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D76D" w14:textId="77777777" w:rsidR="0072404F" w:rsidRPr="00F34B42" w:rsidRDefault="006F764F">
      <w:pPr>
        <w:pStyle w:val="Title"/>
        <w:rPr>
          <w:rFonts w:ascii="Arial" w:hAnsi="Arial" w:cs="Arial"/>
        </w:rPr>
      </w:pPr>
      <w:r>
        <w:rPr>
          <w:rFonts w:ascii="Arial" w:hAnsi="Arial" w:cs="Arial"/>
        </w:rPr>
        <w:t xml:space="preserve"> </w:t>
      </w:r>
      <w:r w:rsidR="00A228E2" w:rsidRPr="00F34B42">
        <w:rPr>
          <w:rFonts w:ascii="Arial" w:hAnsi="Arial" w:cs="Arial"/>
        </w:rPr>
        <w:t xml:space="preserve">Annual </w:t>
      </w:r>
      <w:r w:rsidR="0072404F" w:rsidRPr="00F34B42">
        <w:rPr>
          <w:rFonts w:ascii="Arial" w:hAnsi="Arial" w:cs="Arial"/>
        </w:rPr>
        <w:t>Chapter Report</w:t>
      </w:r>
      <w:r w:rsidR="00A228E2" w:rsidRPr="00F34B42">
        <w:rPr>
          <w:rFonts w:ascii="Arial" w:hAnsi="Arial" w:cs="Arial"/>
        </w:rPr>
        <w:t xml:space="preserve"> </w:t>
      </w:r>
    </w:p>
    <w:p w14:paraId="2EA1566D" w14:textId="77777777" w:rsidR="0072404F" w:rsidRPr="00AB57BF" w:rsidRDefault="0072404F">
      <w:pPr>
        <w:pStyle w:val="Subtitle"/>
        <w:rPr>
          <w:b w:val="0"/>
          <w:bCs w:val="0"/>
          <w:sz w:val="24"/>
        </w:rPr>
      </w:pPr>
    </w:p>
    <w:p w14:paraId="7E7D67BD" w14:textId="77777777" w:rsidR="0072404F" w:rsidRPr="00AB57BF" w:rsidRDefault="0072404F">
      <w:pPr>
        <w:pStyle w:val="Subtitle"/>
        <w:rPr>
          <w:b w:val="0"/>
          <w:bCs w:val="0"/>
          <w:sz w:val="24"/>
        </w:rPr>
      </w:pPr>
      <w:r w:rsidRPr="00AB57BF">
        <w:rPr>
          <w:b w:val="0"/>
          <w:bCs w:val="0"/>
          <w:sz w:val="24"/>
        </w:rPr>
        <w:t xml:space="preserve">Date of report submission: </w:t>
      </w:r>
      <w:r w:rsidR="002E3DB6">
        <w:rPr>
          <w:b w:val="0"/>
          <w:bCs w:val="0"/>
          <w:sz w:val="24"/>
        </w:rPr>
        <w:tab/>
      </w:r>
      <w:r w:rsidR="002E3DB6">
        <w:rPr>
          <w:b w:val="0"/>
          <w:bCs w:val="0"/>
          <w:sz w:val="24"/>
        </w:rPr>
        <w:tab/>
      </w:r>
      <w:r w:rsidR="002E3DB6">
        <w:rPr>
          <w:b w:val="0"/>
          <w:bCs w:val="0"/>
          <w:sz w:val="24"/>
        </w:rPr>
        <w:tab/>
      </w:r>
      <w:r w:rsidR="002619C3">
        <w:rPr>
          <w:b w:val="0"/>
          <w:bCs w:val="0"/>
          <w:sz w:val="24"/>
        </w:rPr>
        <w:t>May 15, 2017</w:t>
      </w:r>
    </w:p>
    <w:p w14:paraId="2C01BD31" w14:textId="77777777" w:rsidR="0072404F" w:rsidRPr="00AB57BF" w:rsidRDefault="0072404F">
      <w:r w:rsidRPr="00AB57BF">
        <w:t>Name of School/College:</w:t>
      </w:r>
      <w:r w:rsidR="00B23D8A" w:rsidRPr="00AB57BF">
        <w:t xml:space="preserve"> </w:t>
      </w:r>
      <w:r w:rsidR="002E3DB6">
        <w:tab/>
      </w:r>
      <w:r w:rsidR="002E3DB6">
        <w:tab/>
      </w:r>
      <w:r w:rsidR="002E3DB6">
        <w:tab/>
      </w:r>
      <w:r w:rsidR="00B23D8A" w:rsidRPr="00AB57BF">
        <w:t xml:space="preserve">University of Missouri-Kansas City School of </w:t>
      </w:r>
      <w:r w:rsidR="002E3DB6">
        <w:tab/>
      </w:r>
      <w:r w:rsidR="002E3DB6">
        <w:tab/>
      </w:r>
      <w:r w:rsidR="002E3DB6">
        <w:tab/>
      </w:r>
      <w:r w:rsidR="002E3DB6">
        <w:tab/>
      </w:r>
      <w:r w:rsidR="002E3DB6">
        <w:tab/>
      </w:r>
      <w:r w:rsidR="002E3DB6">
        <w:tab/>
      </w:r>
      <w:r w:rsidR="002E3DB6">
        <w:tab/>
      </w:r>
      <w:r w:rsidR="00B23D8A" w:rsidRPr="00AB57BF">
        <w:t>Pharmacy</w:t>
      </w:r>
    </w:p>
    <w:p w14:paraId="59C3BA45" w14:textId="77777777" w:rsidR="0072404F" w:rsidRPr="00AB57BF" w:rsidRDefault="00C7617B">
      <w:r w:rsidRPr="00AB57BF">
        <w:t>Chapter name and r</w:t>
      </w:r>
      <w:r w:rsidR="0072404F" w:rsidRPr="00AB57BF">
        <w:t>egion:</w:t>
      </w:r>
      <w:r w:rsidR="00B23D8A" w:rsidRPr="00AB57BF">
        <w:t xml:space="preserve"> </w:t>
      </w:r>
      <w:r w:rsidR="002E3DB6">
        <w:tab/>
      </w:r>
      <w:r w:rsidR="002E3DB6">
        <w:tab/>
      </w:r>
      <w:r w:rsidR="002E3DB6">
        <w:tab/>
      </w:r>
      <w:r w:rsidR="00B23D8A" w:rsidRPr="00AB57BF">
        <w:t>Alpha Omega, Region VI</w:t>
      </w:r>
    </w:p>
    <w:p w14:paraId="44CDCF1E" w14:textId="77777777" w:rsidR="00DC6700" w:rsidRPr="00AB57BF" w:rsidRDefault="00DC6700" w:rsidP="00DC6700">
      <w:r w:rsidRPr="00AB57BF">
        <w:t>Chapter advisor’s name and e-mail address:</w:t>
      </w:r>
    </w:p>
    <w:p w14:paraId="268F9AE0" w14:textId="77777777" w:rsidR="00B23D8A" w:rsidRPr="00AB57BF" w:rsidRDefault="00CF4C7A" w:rsidP="00B23D8A">
      <w:r>
        <w:t xml:space="preserve">Andrew Smith, </w:t>
      </w:r>
      <w:proofErr w:type="spellStart"/>
      <w:proofErr w:type="gramStart"/>
      <w:r>
        <w:t>Pharm.D</w:t>
      </w:r>
      <w:proofErr w:type="spellEnd"/>
      <w:r>
        <w:t>.,</w:t>
      </w:r>
      <w:proofErr w:type="gramEnd"/>
      <w:r>
        <w:t xml:space="preserve"> BCPS</w:t>
      </w:r>
      <w:r>
        <w:tab/>
      </w:r>
      <w:r w:rsidR="002E3DB6">
        <w:tab/>
      </w:r>
      <w:r w:rsidR="00B23D8A" w:rsidRPr="00AB57BF">
        <w:t>smithandr@umkc.edu (Co-advisor-Kansas City)</w:t>
      </w:r>
    </w:p>
    <w:p w14:paraId="6E354935" w14:textId="77777777" w:rsidR="00B23D8A" w:rsidRDefault="00B23D8A" w:rsidP="00B23D8A">
      <w:r w:rsidRPr="00AB57BF">
        <w:t>Amanda Stahn</w:t>
      </w:r>
      <w:r w:rsidR="00CF4C7A">
        <w:t xml:space="preserve">ke, </w:t>
      </w:r>
      <w:proofErr w:type="spellStart"/>
      <w:proofErr w:type="gramStart"/>
      <w:r w:rsidR="00CF4C7A">
        <w:t>Pharm.D</w:t>
      </w:r>
      <w:proofErr w:type="spellEnd"/>
      <w:r w:rsidR="00CF4C7A">
        <w:t>.</w:t>
      </w:r>
      <w:r w:rsidR="007805A4">
        <w:t>,</w:t>
      </w:r>
      <w:proofErr w:type="gramEnd"/>
      <w:r w:rsidR="007805A4">
        <w:t xml:space="preserve"> BCACP</w:t>
      </w:r>
      <w:r w:rsidR="002E3DB6">
        <w:tab/>
      </w:r>
      <w:r w:rsidR="007805A4">
        <w:tab/>
      </w:r>
      <w:r w:rsidRPr="00AB57BF">
        <w:t>stahnkea@umkc.edu  (Co-advisor-Kansas City)</w:t>
      </w:r>
    </w:p>
    <w:p w14:paraId="0D465B30" w14:textId="77777777" w:rsidR="0081303D" w:rsidRDefault="0081303D" w:rsidP="00B23D8A">
      <w:r>
        <w:t xml:space="preserve">Lisa </w:t>
      </w:r>
      <w:proofErr w:type="spellStart"/>
      <w:r>
        <w:t>Cillessen</w:t>
      </w:r>
      <w:proofErr w:type="spellEnd"/>
      <w:r>
        <w:t xml:space="preserve">, </w:t>
      </w:r>
      <w:proofErr w:type="spellStart"/>
      <w:r>
        <w:t>Pharm.D</w:t>
      </w:r>
      <w:proofErr w:type="spellEnd"/>
      <w:r>
        <w:t>.</w:t>
      </w:r>
      <w:r>
        <w:tab/>
      </w:r>
      <w:r>
        <w:tab/>
      </w:r>
      <w:r>
        <w:tab/>
      </w:r>
      <w:r w:rsidRPr="007661A7">
        <w:t>cillessenl@umkc.edu</w:t>
      </w:r>
      <w:r>
        <w:t xml:space="preserve"> (Co-advisor – Springfield)</w:t>
      </w:r>
    </w:p>
    <w:p w14:paraId="5F24E753" w14:textId="77777777" w:rsidR="0081303D" w:rsidRDefault="0081303D" w:rsidP="00B23D8A">
      <w:r>
        <w:t xml:space="preserve">Elizabeth </w:t>
      </w:r>
      <w:proofErr w:type="spellStart"/>
      <w:r>
        <w:t>Englin</w:t>
      </w:r>
      <w:proofErr w:type="spellEnd"/>
      <w:r>
        <w:t xml:space="preserve">, </w:t>
      </w:r>
      <w:proofErr w:type="spellStart"/>
      <w:r>
        <w:t>Pharm.D</w:t>
      </w:r>
      <w:proofErr w:type="spellEnd"/>
      <w:r>
        <w:t>.</w:t>
      </w:r>
      <w:r>
        <w:tab/>
      </w:r>
      <w:r>
        <w:tab/>
      </w:r>
      <w:r>
        <w:tab/>
      </w:r>
      <w:r w:rsidRPr="007661A7">
        <w:t>engline@umkc.edu</w:t>
      </w:r>
      <w:r>
        <w:t xml:space="preserve"> (Co-advisor – Springfield)</w:t>
      </w:r>
    </w:p>
    <w:p w14:paraId="25CB3F69" w14:textId="77777777" w:rsidR="0081303D" w:rsidRPr="00AB57BF" w:rsidRDefault="0081303D" w:rsidP="00B23D8A">
      <w:r>
        <w:t xml:space="preserve">Erica </w:t>
      </w:r>
      <w:proofErr w:type="spellStart"/>
      <w:r>
        <w:t>Ottis</w:t>
      </w:r>
      <w:proofErr w:type="spellEnd"/>
      <w:r>
        <w:t xml:space="preserve">, </w:t>
      </w:r>
      <w:proofErr w:type="spellStart"/>
      <w:r>
        <w:t>Pharm.D</w:t>
      </w:r>
      <w:proofErr w:type="spellEnd"/>
      <w:r>
        <w:t>.</w:t>
      </w:r>
      <w:r>
        <w:tab/>
      </w:r>
      <w:r>
        <w:tab/>
      </w:r>
      <w:r>
        <w:tab/>
      </w:r>
      <w:r>
        <w:tab/>
      </w:r>
      <w:r w:rsidRPr="007661A7">
        <w:t>ottisej@umkc.edu</w:t>
      </w:r>
      <w:r>
        <w:t xml:space="preserve"> (Co-advisor – Columbia)</w:t>
      </w:r>
    </w:p>
    <w:p w14:paraId="014C53F9" w14:textId="77777777" w:rsidR="00ED64D7" w:rsidRPr="00AB57BF" w:rsidRDefault="00ED64D7" w:rsidP="00DC6700"/>
    <w:p w14:paraId="683E2D1B" w14:textId="77777777" w:rsidR="0072404F" w:rsidRPr="00AB57BF" w:rsidRDefault="0072404F">
      <w:r w:rsidRPr="00AB57BF">
        <w:t xml:space="preserve">Delegate who attended the Rho Chi Annual Meeting: </w:t>
      </w:r>
      <w:r w:rsidR="002619C3">
        <w:t xml:space="preserve"> </w:t>
      </w:r>
      <w:proofErr w:type="spellStart"/>
      <w:r w:rsidR="002619C3">
        <w:t>Sundus</w:t>
      </w:r>
      <w:proofErr w:type="spellEnd"/>
      <w:r w:rsidR="002619C3">
        <w:t xml:space="preserve"> Awan</w:t>
      </w:r>
    </w:p>
    <w:p w14:paraId="345540BF" w14:textId="77777777" w:rsidR="00CF4C7A" w:rsidRDefault="00894460">
      <w:r w:rsidRPr="00AB57BF">
        <w:t xml:space="preserve">Date </w:t>
      </w:r>
      <w:r w:rsidR="00DC6700" w:rsidRPr="00AB57BF">
        <w:t>d</w:t>
      </w:r>
      <w:r w:rsidR="00D03865" w:rsidRPr="00AB57BF">
        <w:t xml:space="preserve">elegate’s name </w:t>
      </w:r>
      <w:r w:rsidR="0072404F" w:rsidRPr="00AB57BF">
        <w:t>submitted to Rho Chi.:</w:t>
      </w:r>
      <w:r w:rsidR="002619C3">
        <w:t xml:space="preserve"> February 1, 2017</w:t>
      </w:r>
    </w:p>
    <w:p w14:paraId="45A1BFD2" w14:textId="77777777" w:rsidR="0081303D" w:rsidRPr="00AB57BF" w:rsidRDefault="0081303D"/>
    <w:p w14:paraId="6948AC5C" w14:textId="77777777" w:rsidR="0072404F" w:rsidRPr="00AB57BF" w:rsidRDefault="00C7617B">
      <w:r w:rsidRPr="00AB57BF">
        <w:t>Past year’s o</w:t>
      </w:r>
      <w:r w:rsidR="0072404F" w:rsidRPr="00AB57BF">
        <w:t>fficers and e-mail addresses:</w:t>
      </w:r>
    </w:p>
    <w:p w14:paraId="240933CB" w14:textId="77777777" w:rsidR="0081303D" w:rsidRPr="00AB57BF" w:rsidRDefault="0081303D" w:rsidP="0081303D">
      <w:pPr>
        <w:rPr>
          <w:bCs/>
        </w:rPr>
      </w:pPr>
      <w:r w:rsidRPr="00AB57BF">
        <w:rPr>
          <w:bCs/>
        </w:rPr>
        <w:t>President</w:t>
      </w:r>
      <w:r w:rsidR="002619C3">
        <w:rPr>
          <w:bCs/>
        </w:rPr>
        <w:t>:</w:t>
      </w:r>
      <w:r w:rsidR="002619C3">
        <w:rPr>
          <w:bCs/>
        </w:rPr>
        <w:tab/>
      </w:r>
      <w:r w:rsidR="002619C3">
        <w:rPr>
          <w:bCs/>
        </w:rPr>
        <w:tab/>
      </w:r>
      <w:r w:rsidR="002619C3">
        <w:rPr>
          <w:bCs/>
        </w:rPr>
        <w:tab/>
        <w:t>Jesse Reece</w:t>
      </w:r>
      <w:r>
        <w:rPr>
          <w:bCs/>
        </w:rPr>
        <w:tab/>
      </w:r>
      <w:r>
        <w:rPr>
          <w:bCs/>
        </w:rPr>
        <w:tab/>
      </w:r>
      <w:r>
        <w:rPr>
          <w:bCs/>
        </w:rPr>
        <w:tab/>
      </w:r>
      <w:r w:rsidR="002619C3">
        <w:rPr>
          <w:bCs/>
        </w:rPr>
        <w:t>jr6k5@mail.umkc.edu</w:t>
      </w:r>
    </w:p>
    <w:p w14:paraId="1014BB94" w14:textId="77777777" w:rsidR="0081303D" w:rsidRPr="00AB57BF" w:rsidRDefault="0081303D" w:rsidP="0081303D">
      <w:pPr>
        <w:rPr>
          <w:bCs/>
        </w:rPr>
      </w:pPr>
      <w:r>
        <w:rPr>
          <w:bCs/>
        </w:rPr>
        <w:t>Vi</w:t>
      </w:r>
      <w:r w:rsidR="002619C3">
        <w:rPr>
          <w:bCs/>
        </w:rPr>
        <w:t>ce President:</w:t>
      </w:r>
      <w:r w:rsidR="002619C3">
        <w:rPr>
          <w:bCs/>
        </w:rPr>
        <w:tab/>
      </w:r>
      <w:r w:rsidR="002619C3">
        <w:rPr>
          <w:bCs/>
        </w:rPr>
        <w:tab/>
        <w:t xml:space="preserve">Kaitlin </w:t>
      </w:r>
      <w:proofErr w:type="spellStart"/>
      <w:r w:rsidR="002619C3">
        <w:rPr>
          <w:bCs/>
        </w:rPr>
        <w:t>Siela</w:t>
      </w:r>
      <w:proofErr w:type="spellEnd"/>
      <w:r>
        <w:rPr>
          <w:bCs/>
        </w:rPr>
        <w:tab/>
      </w:r>
      <w:r>
        <w:rPr>
          <w:bCs/>
        </w:rPr>
        <w:tab/>
      </w:r>
      <w:r w:rsidR="002619C3">
        <w:rPr>
          <w:bCs/>
        </w:rPr>
        <w:tab/>
      </w:r>
      <w:r w:rsidR="002619C3" w:rsidRPr="007661A7">
        <w:rPr>
          <w:bCs/>
        </w:rPr>
        <w:t>kls9r3</w:t>
      </w:r>
      <w:r w:rsidRPr="00AB57BF">
        <w:rPr>
          <w:bCs/>
        </w:rPr>
        <w:t xml:space="preserve">@mail.umkc.edu </w:t>
      </w:r>
    </w:p>
    <w:p w14:paraId="066CE586" w14:textId="77777777" w:rsidR="0081303D" w:rsidRPr="00AB57BF" w:rsidRDefault="0081303D" w:rsidP="0081303D">
      <w:pPr>
        <w:rPr>
          <w:bCs/>
        </w:rPr>
      </w:pPr>
      <w:r w:rsidRPr="00AB57BF">
        <w:rPr>
          <w:bCs/>
        </w:rPr>
        <w:t>Se</w:t>
      </w:r>
      <w:r w:rsidR="002619C3">
        <w:rPr>
          <w:bCs/>
        </w:rPr>
        <w:t>cretary:</w:t>
      </w:r>
      <w:r w:rsidR="002619C3">
        <w:rPr>
          <w:bCs/>
        </w:rPr>
        <w:tab/>
      </w:r>
      <w:r w:rsidR="002619C3">
        <w:rPr>
          <w:bCs/>
        </w:rPr>
        <w:tab/>
      </w:r>
      <w:r w:rsidR="002619C3">
        <w:rPr>
          <w:bCs/>
        </w:rPr>
        <w:tab/>
        <w:t>Blaire White</w:t>
      </w:r>
      <w:r>
        <w:rPr>
          <w:bCs/>
        </w:rPr>
        <w:tab/>
      </w:r>
      <w:r>
        <w:rPr>
          <w:bCs/>
        </w:rPr>
        <w:tab/>
      </w:r>
      <w:r w:rsidR="002619C3">
        <w:rPr>
          <w:bCs/>
        </w:rPr>
        <w:tab/>
      </w:r>
      <w:r w:rsidR="002619C3" w:rsidRPr="007661A7">
        <w:rPr>
          <w:bCs/>
        </w:rPr>
        <w:t>bmw427</w:t>
      </w:r>
      <w:r w:rsidRPr="00AB57BF">
        <w:rPr>
          <w:bCs/>
        </w:rPr>
        <w:t>@mail.umkc.edu</w:t>
      </w:r>
    </w:p>
    <w:p w14:paraId="1AAE0778" w14:textId="77777777" w:rsidR="0081303D" w:rsidRPr="00AB57BF" w:rsidRDefault="0081303D" w:rsidP="0081303D">
      <w:pPr>
        <w:rPr>
          <w:bCs/>
        </w:rPr>
      </w:pPr>
      <w:r>
        <w:rPr>
          <w:bCs/>
        </w:rPr>
        <w:t>Treasurer:</w:t>
      </w:r>
      <w:r>
        <w:rPr>
          <w:bCs/>
        </w:rPr>
        <w:tab/>
      </w:r>
      <w:r>
        <w:rPr>
          <w:bCs/>
        </w:rPr>
        <w:tab/>
      </w:r>
      <w:r>
        <w:rPr>
          <w:bCs/>
        </w:rPr>
        <w:tab/>
      </w:r>
      <w:r w:rsidR="002619C3">
        <w:rPr>
          <w:bCs/>
        </w:rPr>
        <w:t>Stephen Sanders</w:t>
      </w:r>
      <w:r>
        <w:rPr>
          <w:bCs/>
        </w:rPr>
        <w:tab/>
      </w:r>
      <w:r>
        <w:rPr>
          <w:bCs/>
        </w:rPr>
        <w:tab/>
      </w:r>
      <w:r w:rsidR="002619C3" w:rsidRPr="007661A7">
        <w:rPr>
          <w:bCs/>
        </w:rPr>
        <w:t>sbsnr9</w:t>
      </w:r>
      <w:r w:rsidRPr="00AB57BF">
        <w:rPr>
          <w:bCs/>
        </w:rPr>
        <w:t>@mail.umkc.edu</w:t>
      </w:r>
    </w:p>
    <w:p w14:paraId="21614C81" w14:textId="77777777" w:rsidR="0081303D" w:rsidRPr="00AB57BF" w:rsidRDefault="0081303D" w:rsidP="0081303D">
      <w:pPr>
        <w:rPr>
          <w:bCs/>
        </w:rPr>
      </w:pPr>
      <w:r>
        <w:rPr>
          <w:bCs/>
        </w:rPr>
        <w:t>Historian:</w:t>
      </w:r>
      <w:r>
        <w:rPr>
          <w:bCs/>
        </w:rPr>
        <w:tab/>
      </w:r>
      <w:r>
        <w:rPr>
          <w:bCs/>
        </w:rPr>
        <w:tab/>
      </w:r>
      <w:r>
        <w:rPr>
          <w:bCs/>
        </w:rPr>
        <w:tab/>
      </w:r>
      <w:r w:rsidR="002619C3">
        <w:rPr>
          <w:bCs/>
        </w:rPr>
        <w:t>Dion Sanders</w:t>
      </w:r>
      <w:r>
        <w:rPr>
          <w:bCs/>
        </w:rPr>
        <w:t xml:space="preserve"> </w:t>
      </w:r>
      <w:r>
        <w:rPr>
          <w:bCs/>
        </w:rPr>
        <w:tab/>
      </w:r>
      <w:r>
        <w:rPr>
          <w:bCs/>
        </w:rPr>
        <w:tab/>
      </w:r>
      <w:r w:rsidR="002619C3">
        <w:rPr>
          <w:bCs/>
        </w:rPr>
        <w:tab/>
      </w:r>
      <w:r w:rsidR="002619C3" w:rsidRPr="007661A7">
        <w:rPr>
          <w:bCs/>
        </w:rPr>
        <w:t>djtzvc</w:t>
      </w:r>
      <w:r w:rsidRPr="00AB57BF">
        <w:rPr>
          <w:bCs/>
        </w:rPr>
        <w:t>@mail.umkc.edu</w:t>
      </w:r>
    </w:p>
    <w:p w14:paraId="2CC0B666" w14:textId="77777777" w:rsidR="0081303D" w:rsidRPr="00AB57BF" w:rsidRDefault="0081303D" w:rsidP="0081303D">
      <w:pPr>
        <w:rPr>
          <w:bCs/>
        </w:rPr>
      </w:pPr>
      <w:r w:rsidRPr="00AB57BF">
        <w:rPr>
          <w:bCs/>
        </w:rPr>
        <w:t>Columbia Liaisons:</w:t>
      </w:r>
      <w:r>
        <w:rPr>
          <w:bCs/>
        </w:rPr>
        <w:t xml:space="preserve"> </w:t>
      </w:r>
      <w:r>
        <w:rPr>
          <w:bCs/>
        </w:rPr>
        <w:tab/>
      </w:r>
      <w:r>
        <w:rPr>
          <w:bCs/>
        </w:rPr>
        <w:tab/>
      </w:r>
      <w:r w:rsidR="002619C3">
        <w:rPr>
          <w:bCs/>
        </w:rPr>
        <w:t xml:space="preserve">Paige </w:t>
      </w:r>
      <w:proofErr w:type="spellStart"/>
      <w:r w:rsidR="002619C3">
        <w:rPr>
          <w:bCs/>
        </w:rPr>
        <w:t>Stipanovich</w:t>
      </w:r>
      <w:proofErr w:type="spellEnd"/>
      <w:r>
        <w:rPr>
          <w:bCs/>
        </w:rPr>
        <w:tab/>
      </w:r>
      <w:r>
        <w:rPr>
          <w:bCs/>
        </w:rPr>
        <w:tab/>
      </w:r>
      <w:r w:rsidR="002619C3" w:rsidRPr="007661A7">
        <w:rPr>
          <w:bCs/>
        </w:rPr>
        <w:t>pes8xd</w:t>
      </w:r>
      <w:r w:rsidR="002619C3" w:rsidRPr="00AB57BF">
        <w:rPr>
          <w:bCs/>
        </w:rPr>
        <w:t xml:space="preserve"> </w:t>
      </w:r>
      <w:r w:rsidRPr="00AB57BF">
        <w:rPr>
          <w:bCs/>
        </w:rPr>
        <w:t>@mail.umkc.edu</w:t>
      </w:r>
    </w:p>
    <w:p w14:paraId="7822301B" w14:textId="77777777" w:rsidR="0081303D" w:rsidRDefault="0081303D" w:rsidP="0081303D">
      <w:pPr>
        <w:rPr>
          <w:bCs/>
        </w:rPr>
      </w:pPr>
      <w:r w:rsidRPr="00AB57BF">
        <w:rPr>
          <w:bCs/>
        </w:rPr>
        <w:t xml:space="preserve"> </w:t>
      </w:r>
      <w:r>
        <w:rPr>
          <w:bCs/>
        </w:rPr>
        <w:t xml:space="preserve">                              </w:t>
      </w:r>
      <w:r>
        <w:rPr>
          <w:bCs/>
        </w:rPr>
        <w:tab/>
      </w:r>
      <w:r>
        <w:rPr>
          <w:bCs/>
        </w:rPr>
        <w:tab/>
      </w:r>
      <w:r w:rsidR="002619C3">
        <w:rPr>
          <w:bCs/>
        </w:rPr>
        <w:t>Jessica Schuler</w:t>
      </w:r>
      <w:r>
        <w:rPr>
          <w:bCs/>
        </w:rPr>
        <w:tab/>
      </w:r>
      <w:r>
        <w:rPr>
          <w:bCs/>
        </w:rPr>
        <w:tab/>
      </w:r>
      <w:r w:rsidR="002619C3" w:rsidRPr="007661A7">
        <w:rPr>
          <w:bCs/>
        </w:rPr>
        <w:t>sea3pb</w:t>
      </w:r>
      <w:r w:rsidR="002619C3" w:rsidRPr="00AB57BF">
        <w:rPr>
          <w:bCs/>
        </w:rPr>
        <w:t xml:space="preserve"> </w:t>
      </w:r>
      <w:r w:rsidRPr="00AB57BF">
        <w:rPr>
          <w:bCs/>
        </w:rPr>
        <w:t>@mail.umkc.edu</w:t>
      </w:r>
    </w:p>
    <w:p w14:paraId="529C7FD5" w14:textId="77777777" w:rsidR="002619C3" w:rsidRDefault="002619C3" w:rsidP="002619C3">
      <w:pPr>
        <w:rPr>
          <w:bCs/>
        </w:rPr>
      </w:pPr>
      <w:r>
        <w:rPr>
          <w:bCs/>
        </w:rPr>
        <w:t xml:space="preserve">Springfield </w:t>
      </w:r>
      <w:proofErr w:type="spellStart"/>
      <w:r>
        <w:rPr>
          <w:bCs/>
        </w:rPr>
        <w:t>Liasons</w:t>
      </w:r>
      <w:proofErr w:type="spellEnd"/>
      <w:r>
        <w:rPr>
          <w:bCs/>
        </w:rPr>
        <w:t>:</w:t>
      </w:r>
      <w:r w:rsidRPr="002619C3">
        <w:rPr>
          <w:bCs/>
        </w:rPr>
        <w:t xml:space="preserve"> </w:t>
      </w:r>
      <w:r>
        <w:rPr>
          <w:bCs/>
        </w:rPr>
        <w:tab/>
      </w:r>
      <w:r>
        <w:rPr>
          <w:bCs/>
        </w:rPr>
        <w:tab/>
        <w:t>Marian Lyford</w:t>
      </w:r>
      <w:r>
        <w:rPr>
          <w:bCs/>
        </w:rPr>
        <w:tab/>
      </w:r>
      <w:r>
        <w:rPr>
          <w:bCs/>
        </w:rPr>
        <w:tab/>
      </w:r>
      <w:r>
        <w:rPr>
          <w:bCs/>
        </w:rPr>
        <w:tab/>
        <w:t>marianlyford@mail.umkc.edu</w:t>
      </w:r>
    </w:p>
    <w:p w14:paraId="58E0EA51" w14:textId="77777777" w:rsidR="002619C3" w:rsidRDefault="002619C3" w:rsidP="0081303D">
      <w:pPr>
        <w:rPr>
          <w:bCs/>
        </w:rPr>
      </w:pPr>
      <w:r>
        <w:rPr>
          <w:bCs/>
        </w:rPr>
        <w:tab/>
      </w:r>
      <w:r>
        <w:rPr>
          <w:bCs/>
        </w:rPr>
        <w:tab/>
      </w:r>
      <w:r>
        <w:rPr>
          <w:bCs/>
        </w:rPr>
        <w:tab/>
      </w:r>
      <w:r>
        <w:rPr>
          <w:bCs/>
        </w:rPr>
        <w:tab/>
        <w:t>Jessica Schuler</w:t>
      </w:r>
      <w:r>
        <w:rPr>
          <w:bCs/>
        </w:rPr>
        <w:tab/>
      </w:r>
      <w:r>
        <w:rPr>
          <w:bCs/>
        </w:rPr>
        <w:tab/>
        <w:t>jas8c4@mail.umkc.edu</w:t>
      </w:r>
    </w:p>
    <w:p w14:paraId="4789FA65" w14:textId="77777777" w:rsidR="002619C3" w:rsidRPr="00AB57BF" w:rsidRDefault="002619C3" w:rsidP="0081303D">
      <w:pPr>
        <w:rPr>
          <w:bCs/>
        </w:rPr>
      </w:pPr>
    </w:p>
    <w:p w14:paraId="1357CDC9" w14:textId="77777777" w:rsidR="0072404F" w:rsidRPr="00AB57BF" w:rsidRDefault="00C7617B">
      <w:r w:rsidRPr="00AB57BF">
        <w:t>New o</w:t>
      </w:r>
      <w:r w:rsidR="0072404F" w:rsidRPr="00AB57BF">
        <w:t>ff</w:t>
      </w:r>
      <w:r w:rsidRPr="00AB57BF">
        <w:t>icers and e-mail addresses for next academic y</w:t>
      </w:r>
      <w:r w:rsidR="0072404F" w:rsidRPr="00AB57BF">
        <w:t>ear:</w:t>
      </w:r>
    </w:p>
    <w:p w14:paraId="2A7E4A5F" w14:textId="64FC8388" w:rsidR="00B23D8A" w:rsidRPr="007661A7" w:rsidRDefault="00B23D8A" w:rsidP="00B23D8A">
      <w:pPr>
        <w:rPr>
          <w:bCs/>
        </w:rPr>
      </w:pPr>
      <w:r w:rsidRPr="007661A7">
        <w:rPr>
          <w:bCs/>
        </w:rPr>
        <w:t>President</w:t>
      </w:r>
      <w:r w:rsidR="00C03780">
        <w:rPr>
          <w:bCs/>
        </w:rPr>
        <w:t>:</w:t>
      </w:r>
      <w:r w:rsidR="00C03780">
        <w:rPr>
          <w:bCs/>
        </w:rPr>
        <w:tab/>
      </w:r>
      <w:r w:rsidR="00C03780">
        <w:rPr>
          <w:bCs/>
        </w:rPr>
        <w:tab/>
      </w:r>
      <w:r w:rsidR="00C03780">
        <w:rPr>
          <w:bCs/>
        </w:rPr>
        <w:tab/>
        <w:t>Mich</w:t>
      </w:r>
      <w:r w:rsidR="00445DA3">
        <w:rPr>
          <w:bCs/>
        </w:rPr>
        <w:t>e</w:t>
      </w:r>
      <w:r w:rsidR="00C03780">
        <w:rPr>
          <w:bCs/>
        </w:rPr>
        <w:t xml:space="preserve">lle </w:t>
      </w:r>
      <w:proofErr w:type="spellStart"/>
      <w:r w:rsidR="00C03780">
        <w:rPr>
          <w:bCs/>
        </w:rPr>
        <w:t>Sproat</w:t>
      </w:r>
      <w:proofErr w:type="spellEnd"/>
      <w:r w:rsidR="00CF4C7A" w:rsidRPr="007661A7">
        <w:rPr>
          <w:bCs/>
        </w:rPr>
        <w:tab/>
      </w:r>
      <w:r w:rsidR="00CF4C7A" w:rsidRPr="007661A7">
        <w:rPr>
          <w:bCs/>
        </w:rPr>
        <w:tab/>
      </w:r>
      <w:r w:rsidR="00CF4C7A" w:rsidRPr="007661A7">
        <w:rPr>
          <w:bCs/>
        </w:rPr>
        <w:tab/>
      </w:r>
      <w:r w:rsidR="00C03780" w:rsidRPr="00C03780">
        <w:rPr>
          <w:bCs/>
        </w:rPr>
        <w:t>mrsqnf@mail.umkc.edu</w:t>
      </w:r>
    </w:p>
    <w:p w14:paraId="49F7FAC0" w14:textId="77777777" w:rsidR="00B23D8A" w:rsidRPr="007661A7" w:rsidRDefault="00CF4C7A" w:rsidP="00B23D8A">
      <w:pPr>
        <w:rPr>
          <w:bCs/>
        </w:rPr>
      </w:pPr>
      <w:r w:rsidRPr="007661A7">
        <w:rPr>
          <w:bCs/>
        </w:rPr>
        <w:t>Vi</w:t>
      </w:r>
      <w:r w:rsidR="0086462C" w:rsidRPr="007661A7">
        <w:rPr>
          <w:bCs/>
        </w:rPr>
        <w:t>ce President:</w:t>
      </w:r>
      <w:r w:rsidR="0086462C" w:rsidRPr="007661A7">
        <w:rPr>
          <w:bCs/>
        </w:rPr>
        <w:tab/>
      </w:r>
      <w:r w:rsidR="0086462C" w:rsidRPr="007661A7">
        <w:rPr>
          <w:bCs/>
        </w:rPr>
        <w:tab/>
      </w:r>
      <w:r w:rsidR="00C03780">
        <w:rPr>
          <w:bCs/>
        </w:rPr>
        <w:t>Curtiss Lane</w:t>
      </w:r>
      <w:r w:rsidRPr="007661A7">
        <w:rPr>
          <w:bCs/>
        </w:rPr>
        <w:tab/>
      </w:r>
      <w:r w:rsidRPr="007661A7">
        <w:rPr>
          <w:bCs/>
        </w:rPr>
        <w:tab/>
      </w:r>
      <w:r w:rsidR="0086462C" w:rsidRPr="007661A7">
        <w:rPr>
          <w:bCs/>
        </w:rPr>
        <w:tab/>
        <w:t>kls9r3</w:t>
      </w:r>
      <w:r w:rsidR="00B23D8A" w:rsidRPr="007661A7">
        <w:rPr>
          <w:bCs/>
        </w:rPr>
        <w:t xml:space="preserve">@mail.umkc.edu </w:t>
      </w:r>
    </w:p>
    <w:p w14:paraId="495B623A" w14:textId="77777777" w:rsidR="00B23D8A" w:rsidRPr="007661A7" w:rsidRDefault="00B23D8A" w:rsidP="00B23D8A">
      <w:pPr>
        <w:rPr>
          <w:bCs/>
        </w:rPr>
      </w:pPr>
      <w:r w:rsidRPr="007661A7">
        <w:rPr>
          <w:bCs/>
        </w:rPr>
        <w:t>Se</w:t>
      </w:r>
      <w:r w:rsidR="00CF4C7A" w:rsidRPr="007661A7">
        <w:rPr>
          <w:bCs/>
        </w:rPr>
        <w:t>cretary:</w:t>
      </w:r>
      <w:r w:rsidR="00CF4C7A" w:rsidRPr="007661A7">
        <w:rPr>
          <w:bCs/>
        </w:rPr>
        <w:tab/>
      </w:r>
      <w:r w:rsidR="00CF4C7A" w:rsidRPr="007661A7">
        <w:rPr>
          <w:bCs/>
        </w:rPr>
        <w:tab/>
      </w:r>
      <w:r w:rsidR="00CF4C7A" w:rsidRPr="007661A7">
        <w:rPr>
          <w:bCs/>
        </w:rPr>
        <w:tab/>
      </w:r>
      <w:r w:rsidR="00C03780">
        <w:rPr>
          <w:bCs/>
        </w:rPr>
        <w:t xml:space="preserve">Haley </w:t>
      </w:r>
      <w:proofErr w:type="spellStart"/>
      <w:r w:rsidR="00C03780">
        <w:rPr>
          <w:bCs/>
        </w:rPr>
        <w:t>Bettlach</w:t>
      </w:r>
      <w:proofErr w:type="spellEnd"/>
      <w:r w:rsidR="00037D4C" w:rsidRPr="007661A7">
        <w:rPr>
          <w:bCs/>
        </w:rPr>
        <w:tab/>
      </w:r>
      <w:r w:rsidR="00037D4C" w:rsidRPr="007661A7">
        <w:rPr>
          <w:bCs/>
        </w:rPr>
        <w:tab/>
      </w:r>
      <w:r w:rsidR="007661A7" w:rsidRPr="007661A7">
        <w:rPr>
          <w:bCs/>
        </w:rPr>
        <w:tab/>
      </w:r>
      <w:r w:rsidR="00F64E75" w:rsidRPr="00F64E75">
        <w:rPr>
          <w:bCs/>
        </w:rPr>
        <w:t>hbc5b@mail.umkc.edu</w:t>
      </w:r>
    </w:p>
    <w:p w14:paraId="51D43A0A" w14:textId="77777777" w:rsidR="00B23D8A" w:rsidRPr="007661A7" w:rsidRDefault="00CF4C7A" w:rsidP="00B23D8A">
      <w:pPr>
        <w:rPr>
          <w:bCs/>
        </w:rPr>
      </w:pPr>
      <w:r w:rsidRPr="007661A7">
        <w:rPr>
          <w:bCs/>
        </w:rPr>
        <w:t>Treasurer:</w:t>
      </w:r>
      <w:r w:rsidRPr="007661A7">
        <w:rPr>
          <w:bCs/>
        </w:rPr>
        <w:tab/>
      </w:r>
      <w:r w:rsidRPr="007661A7">
        <w:rPr>
          <w:bCs/>
        </w:rPr>
        <w:tab/>
      </w:r>
      <w:r w:rsidRPr="007661A7">
        <w:rPr>
          <w:bCs/>
        </w:rPr>
        <w:tab/>
      </w:r>
      <w:r w:rsidR="00C03780">
        <w:rPr>
          <w:bCs/>
        </w:rPr>
        <w:t>Weston Schwartz</w:t>
      </w:r>
      <w:r w:rsidR="00037D4C" w:rsidRPr="007661A7">
        <w:rPr>
          <w:bCs/>
        </w:rPr>
        <w:tab/>
      </w:r>
      <w:r w:rsidR="007661A7" w:rsidRPr="007661A7">
        <w:rPr>
          <w:bCs/>
        </w:rPr>
        <w:tab/>
      </w:r>
      <w:r w:rsidR="00E76D78" w:rsidRPr="00E76D78">
        <w:rPr>
          <w:bCs/>
        </w:rPr>
        <w:t>wrsq58@mail.umkc.edu</w:t>
      </w:r>
    </w:p>
    <w:p w14:paraId="55C36BD8" w14:textId="77777777" w:rsidR="00B23D8A" w:rsidRPr="007661A7" w:rsidRDefault="00CF4C7A" w:rsidP="00B23D8A">
      <w:pPr>
        <w:rPr>
          <w:bCs/>
        </w:rPr>
      </w:pPr>
      <w:r w:rsidRPr="007661A7">
        <w:rPr>
          <w:bCs/>
        </w:rPr>
        <w:t>Historian:</w:t>
      </w:r>
      <w:r w:rsidRPr="007661A7">
        <w:rPr>
          <w:bCs/>
        </w:rPr>
        <w:tab/>
      </w:r>
      <w:r w:rsidRPr="007661A7">
        <w:rPr>
          <w:bCs/>
        </w:rPr>
        <w:tab/>
      </w:r>
      <w:r w:rsidRPr="007661A7">
        <w:rPr>
          <w:bCs/>
        </w:rPr>
        <w:tab/>
      </w:r>
      <w:r w:rsidR="00C03780">
        <w:rPr>
          <w:bCs/>
        </w:rPr>
        <w:t>Deja Stewart</w:t>
      </w:r>
      <w:r w:rsidR="00037D4C" w:rsidRPr="007661A7">
        <w:rPr>
          <w:bCs/>
        </w:rPr>
        <w:t xml:space="preserve"> </w:t>
      </w:r>
      <w:r w:rsidR="00037D4C" w:rsidRPr="007661A7">
        <w:rPr>
          <w:bCs/>
        </w:rPr>
        <w:tab/>
      </w:r>
      <w:r w:rsidR="00037D4C" w:rsidRPr="007661A7">
        <w:rPr>
          <w:bCs/>
        </w:rPr>
        <w:tab/>
      </w:r>
      <w:r w:rsidR="007661A7" w:rsidRPr="007661A7">
        <w:rPr>
          <w:bCs/>
        </w:rPr>
        <w:tab/>
      </w:r>
      <w:r w:rsidR="00E76D78" w:rsidRPr="00E76D78">
        <w:rPr>
          <w:bCs/>
        </w:rPr>
        <w:t>dsyg3@mail.umkc.edu</w:t>
      </w:r>
    </w:p>
    <w:p w14:paraId="450D31FB" w14:textId="77777777" w:rsidR="0072404F" w:rsidRDefault="00B23D8A" w:rsidP="00E76D78">
      <w:pPr>
        <w:tabs>
          <w:tab w:val="left" w:pos="720"/>
          <w:tab w:val="left" w:pos="1440"/>
          <w:tab w:val="left" w:pos="2160"/>
          <w:tab w:val="left" w:pos="2880"/>
          <w:tab w:val="left" w:pos="3600"/>
          <w:tab w:val="left" w:pos="4320"/>
          <w:tab w:val="left" w:pos="5980"/>
        </w:tabs>
        <w:rPr>
          <w:bCs/>
        </w:rPr>
      </w:pPr>
      <w:r w:rsidRPr="007661A7">
        <w:rPr>
          <w:bCs/>
        </w:rPr>
        <w:t>Columbia Liaisons:</w:t>
      </w:r>
      <w:r w:rsidR="00CF4C7A" w:rsidRPr="007661A7">
        <w:rPr>
          <w:bCs/>
        </w:rPr>
        <w:t xml:space="preserve"> </w:t>
      </w:r>
      <w:r w:rsidR="00CF4C7A" w:rsidRPr="007661A7">
        <w:rPr>
          <w:bCs/>
        </w:rPr>
        <w:tab/>
      </w:r>
      <w:r w:rsidR="00CF4C7A" w:rsidRPr="007661A7">
        <w:rPr>
          <w:bCs/>
        </w:rPr>
        <w:tab/>
      </w:r>
      <w:r w:rsidR="00E76D78">
        <w:rPr>
          <w:bCs/>
        </w:rPr>
        <w:t xml:space="preserve">Nicholas </w:t>
      </w:r>
      <w:proofErr w:type="gramStart"/>
      <w:r w:rsidR="00E76D78">
        <w:rPr>
          <w:bCs/>
        </w:rPr>
        <w:t>Roberts</w:t>
      </w:r>
      <w:proofErr w:type="gramEnd"/>
      <w:r w:rsidR="00E76D78">
        <w:rPr>
          <w:bCs/>
        </w:rPr>
        <w:t xml:space="preserve">                    </w:t>
      </w:r>
      <w:r w:rsidR="00E76D78" w:rsidRPr="00E76D78">
        <w:rPr>
          <w:bCs/>
        </w:rPr>
        <w:t>ner6yf@mail.umkc.edu</w:t>
      </w:r>
    </w:p>
    <w:p w14:paraId="26435555" w14:textId="77777777" w:rsidR="007661A7" w:rsidRPr="00AB57BF" w:rsidRDefault="007661A7" w:rsidP="00C03780">
      <w:pPr>
        <w:rPr>
          <w:bCs/>
        </w:rPr>
      </w:pPr>
      <w:r>
        <w:rPr>
          <w:bCs/>
        </w:rPr>
        <w:t xml:space="preserve">Springfield Liaisons: </w:t>
      </w:r>
      <w:r>
        <w:rPr>
          <w:bCs/>
        </w:rPr>
        <w:tab/>
      </w:r>
      <w:r>
        <w:rPr>
          <w:bCs/>
        </w:rPr>
        <w:tab/>
      </w:r>
      <w:r w:rsidR="00C03780">
        <w:rPr>
          <w:bCs/>
        </w:rPr>
        <w:t xml:space="preserve">Amanda </w:t>
      </w:r>
      <w:proofErr w:type="spellStart"/>
      <w:proofErr w:type="gramStart"/>
      <w:r w:rsidR="00C03780">
        <w:rPr>
          <w:bCs/>
        </w:rPr>
        <w:t>Rackers</w:t>
      </w:r>
      <w:proofErr w:type="spellEnd"/>
      <w:proofErr w:type="gramEnd"/>
      <w:r w:rsidR="00E76D78" w:rsidRPr="00E76D78">
        <w:t xml:space="preserve"> </w:t>
      </w:r>
      <w:r w:rsidR="00E76D78">
        <w:tab/>
      </w:r>
      <w:r w:rsidR="00E76D78">
        <w:tab/>
      </w:r>
      <w:r w:rsidR="00E76D78" w:rsidRPr="00E76D78">
        <w:rPr>
          <w:bCs/>
        </w:rPr>
        <w:t>amrq57@mail.umkc.edu</w:t>
      </w:r>
    </w:p>
    <w:p w14:paraId="002D6DFB" w14:textId="77777777" w:rsidR="002E3DB6" w:rsidRDefault="002E3DB6" w:rsidP="00D03865">
      <w:pPr>
        <w:rPr>
          <w:bCs/>
        </w:rPr>
      </w:pPr>
    </w:p>
    <w:p w14:paraId="69E0F053" w14:textId="77777777" w:rsidR="00D03865" w:rsidRPr="007661A7" w:rsidRDefault="00D03865" w:rsidP="00D03865">
      <w:pPr>
        <w:rPr>
          <w:bCs/>
        </w:rPr>
      </w:pPr>
      <w:r w:rsidRPr="007661A7">
        <w:rPr>
          <w:bCs/>
        </w:rPr>
        <w:t>Number of Rho Chi student members at college or school, l</w:t>
      </w:r>
      <w:r w:rsidR="00CF4C7A" w:rsidRPr="007661A7">
        <w:rPr>
          <w:bCs/>
        </w:rPr>
        <w:t>isted by class year and program:</w:t>
      </w:r>
    </w:p>
    <w:p w14:paraId="75709E8E" w14:textId="77777777" w:rsidR="00E76D78" w:rsidRDefault="00E76D78" w:rsidP="005F3A28">
      <w:pPr>
        <w:pStyle w:val="BodyTextIndent"/>
        <w:ind w:left="0"/>
      </w:pPr>
      <w:r>
        <w:t>2019:</w:t>
      </w:r>
      <w:r w:rsidR="00646649">
        <w:tab/>
        <w:t>30 Kansas City members</w:t>
      </w:r>
    </w:p>
    <w:p w14:paraId="7C7FA638" w14:textId="77777777" w:rsidR="00646649" w:rsidRDefault="00646649" w:rsidP="005F3A28">
      <w:pPr>
        <w:pStyle w:val="BodyTextIndent"/>
        <w:ind w:left="0"/>
      </w:pPr>
      <w:r>
        <w:tab/>
        <w:t>3 Springfield</w:t>
      </w:r>
    </w:p>
    <w:p w14:paraId="48189D44" w14:textId="77777777" w:rsidR="00646649" w:rsidRDefault="00646649" w:rsidP="005F3A28">
      <w:pPr>
        <w:pStyle w:val="BodyTextIndent"/>
        <w:ind w:left="0"/>
      </w:pPr>
      <w:r>
        <w:tab/>
        <w:t>1 Columbia</w:t>
      </w:r>
    </w:p>
    <w:p w14:paraId="73561B55" w14:textId="77777777" w:rsidR="00EF521E" w:rsidRDefault="00EF521E" w:rsidP="005F3A28">
      <w:pPr>
        <w:pStyle w:val="BodyTextIndent"/>
        <w:ind w:left="0"/>
      </w:pPr>
    </w:p>
    <w:p w14:paraId="49637FB8" w14:textId="77777777" w:rsidR="006B62DA" w:rsidRPr="007661A7" w:rsidRDefault="006B62DA" w:rsidP="005F3A28">
      <w:pPr>
        <w:pStyle w:val="BodyTextIndent"/>
        <w:ind w:left="0"/>
      </w:pPr>
      <w:r w:rsidRPr="007661A7">
        <w:lastRenderedPageBreak/>
        <w:t xml:space="preserve">2018: </w:t>
      </w:r>
      <w:r w:rsidR="007661A7" w:rsidRPr="007661A7">
        <w:t xml:space="preserve">  19 </w:t>
      </w:r>
      <w:r w:rsidR="0086462C" w:rsidRPr="007661A7">
        <w:t>Kansas City members</w:t>
      </w:r>
    </w:p>
    <w:p w14:paraId="092788CB" w14:textId="77777777" w:rsidR="0086462C" w:rsidRPr="007661A7" w:rsidRDefault="0086462C" w:rsidP="005F3A28">
      <w:pPr>
        <w:pStyle w:val="BodyTextIndent"/>
        <w:ind w:left="0"/>
      </w:pPr>
      <w:r w:rsidRPr="007661A7">
        <w:tab/>
      </w:r>
      <w:r w:rsidR="007661A7" w:rsidRPr="007661A7">
        <w:t xml:space="preserve">8 </w:t>
      </w:r>
      <w:r w:rsidRPr="007661A7">
        <w:t>Columbia members</w:t>
      </w:r>
    </w:p>
    <w:p w14:paraId="4CB78A25" w14:textId="16C39FBB" w:rsidR="0086462C" w:rsidRDefault="0086462C" w:rsidP="005F3A28">
      <w:pPr>
        <w:pStyle w:val="BodyTextIndent"/>
        <w:ind w:left="0"/>
      </w:pPr>
      <w:r w:rsidRPr="007661A7">
        <w:tab/>
      </w:r>
      <w:r w:rsidR="007661A7" w:rsidRPr="007661A7">
        <w:t xml:space="preserve">9 </w:t>
      </w:r>
      <w:r w:rsidRPr="007661A7">
        <w:t>Springfield members</w:t>
      </w:r>
    </w:p>
    <w:p w14:paraId="700848F2" w14:textId="77777777" w:rsidR="00445DA3" w:rsidRPr="007661A7" w:rsidRDefault="00445DA3" w:rsidP="00445DA3">
      <w:pPr>
        <w:pStyle w:val="BodyTextIndent"/>
        <w:ind w:left="0"/>
      </w:pPr>
      <w:r w:rsidRPr="007661A7">
        <w:t xml:space="preserve">2017: </w:t>
      </w:r>
      <w:r w:rsidRPr="007661A7">
        <w:tab/>
        <w:t xml:space="preserve">18 Kansas City Members </w:t>
      </w:r>
    </w:p>
    <w:p w14:paraId="08E35B1D" w14:textId="77777777" w:rsidR="00445DA3" w:rsidRDefault="00445DA3" w:rsidP="00445DA3">
      <w:pPr>
        <w:pStyle w:val="BodyTextIndent"/>
        <w:ind w:left="0"/>
      </w:pPr>
      <w:r>
        <w:t xml:space="preserve">            6 Columbia Members</w:t>
      </w:r>
    </w:p>
    <w:p w14:paraId="69D373A4" w14:textId="77777777" w:rsidR="00445DA3" w:rsidRPr="007661A7" w:rsidRDefault="00445DA3" w:rsidP="005F3A28">
      <w:pPr>
        <w:pStyle w:val="BodyTextIndent"/>
        <w:ind w:left="0"/>
      </w:pPr>
    </w:p>
    <w:p w14:paraId="383B8256" w14:textId="77777777" w:rsidR="00C56E49" w:rsidRPr="00AB57BF" w:rsidRDefault="00EB3609" w:rsidP="007661A7">
      <w:pPr>
        <w:pStyle w:val="BodyTextIndent"/>
        <w:ind w:left="0"/>
      </w:pPr>
      <w:r w:rsidRPr="00AB57BF">
        <w:rPr>
          <w:b/>
        </w:rPr>
        <w:t>Meetings</w:t>
      </w:r>
      <w:r w:rsidRPr="00AB57BF">
        <w:t xml:space="preserve">: </w:t>
      </w:r>
      <w:r w:rsidR="00C56E49" w:rsidRPr="00AB57BF">
        <w:rPr>
          <w:b/>
        </w:rPr>
        <w:t>Kansas City-A</w:t>
      </w:r>
      <w:r w:rsidR="002E3DB6">
        <w:rPr>
          <w:b/>
        </w:rPr>
        <w:t xml:space="preserve">; </w:t>
      </w:r>
      <w:r w:rsidR="00C56E49" w:rsidRPr="00AB57BF">
        <w:rPr>
          <w:b/>
        </w:rPr>
        <w:t>Columbia-B</w:t>
      </w:r>
      <w:r w:rsidR="007661A7">
        <w:rPr>
          <w:b/>
        </w:rPr>
        <w:t>; Springfield-C</w:t>
      </w:r>
    </w:p>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520"/>
        <w:gridCol w:w="3600"/>
        <w:gridCol w:w="3960"/>
      </w:tblGrid>
      <w:tr w:rsidR="005F3A28" w:rsidRPr="00AB57BF" w14:paraId="3463D2E9" w14:textId="77777777" w:rsidTr="00F71102">
        <w:tc>
          <w:tcPr>
            <w:tcW w:w="1440" w:type="dxa"/>
          </w:tcPr>
          <w:p w14:paraId="5E03EF5D" w14:textId="77777777" w:rsidR="005F3A28" w:rsidRPr="00AB57BF" w:rsidRDefault="005F3A28" w:rsidP="003E1E95">
            <w:pPr>
              <w:pStyle w:val="BodyTextIndent"/>
              <w:ind w:left="0"/>
            </w:pPr>
            <w:r w:rsidRPr="00AB57BF">
              <w:t>Date</w:t>
            </w:r>
          </w:p>
        </w:tc>
        <w:tc>
          <w:tcPr>
            <w:tcW w:w="2520" w:type="dxa"/>
          </w:tcPr>
          <w:p w14:paraId="58029F9F" w14:textId="77777777" w:rsidR="005F3A28" w:rsidRPr="00AB57BF" w:rsidRDefault="005F3A28" w:rsidP="003E1E95">
            <w:pPr>
              <w:pStyle w:val="BodyTextIndent"/>
              <w:ind w:left="0"/>
            </w:pPr>
            <w:r w:rsidRPr="00AB57BF">
              <w:t>Attendance</w:t>
            </w:r>
          </w:p>
        </w:tc>
        <w:tc>
          <w:tcPr>
            <w:tcW w:w="3600" w:type="dxa"/>
          </w:tcPr>
          <w:p w14:paraId="77B2729F" w14:textId="77777777" w:rsidR="005F3A28" w:rsidRPr="00AB57BF" w:rsidRDefault="005F3A28" w:rsidP="003E1E95">
            <w:pPr>
              <w:pStyle w:val="BodyTextIndent"/>
              <w:ind w:left="0"/>
            </w:pPr>
            <w:r w:rsidRPr="00AB57BF">
              <w:t>Agenda</w:t>
            </w:r>
          </w:p>
        </w:tc>
        <w:tc>
          <w:tcPr>
            <w:tcW w:w="3960" w:type="dxa"/>
          </w:tcPr>
          <w:p w14:paraId="13E43221" w14:textId="77777777" w:rsidR="005F3A28" w:rsidRPr="00AB57BF" w:rsidRDefault="005F3A28" w:rsidP="003E1E95">
            <w:pPr>
              <w:pStyle w:val="BodyTextIndent"/>
              <w:ind w:left="0"/>
            </w:pPr>
            <w:r w:rsidRPr="00AB57BF">
              <w:t>Action Steps</w:t>
            </w:r>
          </w:p>
        </w:tc>
      </w:tr>
      <w:tr w:rsidR="005F3A28" w:rsidRPr="00AB57BF" w14:paraId="063D3D43" w14:textId="77777777" w:rsidTr="00F71102">
        <w:tc>
          <w:tcPr>
            <w:tcW w:w="1440" w:type="dxa"/>
          </w:tcPr>
          <w:p w14:paraId="749F13F3" w14:textId="77777777" w:rsidR="005F3A28" w:rsidRPr="00AB57BF" w:rsidRDefault="00A348B6" w:rsidP="0081303D">
            <w:pPr>
              <w:pStyle w:val="BodyTextIndent"/>
              <w:ind w:left="0"/>
            </w:pPr>
            <w:r>
              <w:t>09</w:t>
            </w:r>
            <w:r w:rsidR="001E47DE" w:rsidRPr="00AB57BF">
              <w:t>.</w:t>
            </w:r>
            <w:r w:rsidR="0081303D">
              <w:t>28</w:t>
            </w:r>
            <w:r w:rsidR="001E47DE" w:rsidRPr="00AB57BF">
              <w:t>.201</w:t>
            </w:r>
            <w:r w:rsidR="005C4802">
              <w:t>6</w:t>
            </w:r>
          </w:p>
        </w:tc>
        <w:tc>
          <w:tcPr>
            <w:tcW w:w="2520" w:type="dxa"/>
          </w:tcPr>
          <w:p w14:paraId="15CD5348" w14:textId="77777777" w:rsidR="00C56E49" w:rsidRPr="00AB57BF" w:rsidRDefault="00C56E49" w:rsidP="003E1E95">
            <w:pPr>
              <w:pStyle w:val="BodyTextIndent"/>
              <w:ind w:left="0"/>
            </w:pPr>
            <w:r w:rsidRPr="00AB57BF">
              <w:t>Executive Meeting</w:t>
            </w:r>
          </w:p>
          <w:p w14:paraId="0100AA55" w14:textId="77777777" w:rsidR="005F3A28" w:rsidRPr="00AB57BF" w:rsidRDefault="005C4802" w:rsidP="003E1E95">
            <w:pPr>
              <w:pStyle w:val="BodyTextIndent"/>
              <w:ind w:left="0"/>
            </w:pPr>
            <w:r>
              <w:t>A-3</w:t>
            </w:r>
            <w:r w:rsidR="00C56E49" w:rsidRPr="00AB57BF">
              <w:t xml:space="preserve"> members present</w:t>
            </w:r>
          </w:p>
          <w:p w14:paraId="119322B3" w14:textId="77777777" w:rsidR="00C56E49" w:rsidRDefault="005C4802" w:rsidP="003E1E95">
            <w:pPr>
              <w:pStyle w:val="BodyTextIndent"/>
              <w:ind w:left="0"/>
            </w:pPr>
            <w:r>
              <w:t>B- 3</w:t>
            </w:r>
            <w:r w:rsidR="00C56E49" w:rsidRPr="00AB57BF">
              <w:t xml:space="preserve"> members present</w:t>
            </w:r>
          </w:p>
          <w:p w14:paraId="54A6D9C3" w14:textId="77777777" w:rsidR="005C4802" w:rsidRPr="00AB57BF" w:rsidRDefault="005C4802" w:rsidP="003E1E95">
            <w:pPr>
              <w:pStyle w:val="BodyTextIndent"/>
              <w:ind w:left="0"/>
            </w:pPr>
            <w:r>
              <w:t>C- 3 members present</w:t>
            </w:r>
          </w:p>
        </w:tc>
        <w:tc>
          <w:tcPr>
            <w:tcW w:w="3600" w:type="dxa"/>
          </w:tcPr>
          <w:p w14:paraId="1FFCDDAE" w14:textId="77777777" w:rsidR="001E47DE" w:rsidRPr="00AB57BF" w:rsidRDefault="00694419" w:rsidP="001E47DE">
            <w:pPr>
              <w:numPr>
                <w:ilvl w:val="0"/>
                <w:numId w:val="4"/>
              </w:numPr>
            </w:pPr>
            <w:r>
              <w:t xml:space="preserve">Discuss informational meeting </w:t>
            </w:r>
          </w:p>
          <w:p w14:paraId="42D1111C" w14:textId="77777777" w:rsidR="001E47DE" w:rsidRPr="00AB57BF" w:rsidRDefault="001E47DE" w:rsidP="001E47DE">
            <w:pPr>
              <w:numPr>
                <w:ilvl w:val="0"/>
                <w:numId w:val="4"/>
              </w:numPr>
            </w:pPr>
            <w:r w:rsidRPr="00AB57BF">
              <w:t>Make Clinical Pearl Sign-up sheet</w:t>
            </w:r>
          </w:p>
          <w:p w14:paraId="698A4226" w14:textId="77777777" w:rsidR="005F3A28" w:rsidRPr="00AB57BF" w:rsidRDefault="005C4802" w:rsidP="005C4802">
            <w:pPr>
              <w:numPr>
                <w:ilvl w:val="0"/>
                <w:numId w:val="4"/>
              </w:numPr>
            </w:pPr>
            <w:r>
              <w:t>Set up agenda for the upcoming semester</w:t>
            </w:r>
          </w:p>
        </w:tc>
        <w:tc>
          <w:tcPr>
            <w:tcW w:w="3960" w:type="dxa"/>
          </w:tcPr>
          <w:p w14:paraId="1641E979" w14:textId="77777777" w:rsidR="00645686" w:rsidRDefault="005C4802" w:rsidP="00645686">
            <w:pPr>
              <w:pStyle w:val="BodyTextIndent"/>
              <w:numPr>
                <w:ilvl w:val="0"/>
                <w:numId w:val="4"/>
              </w:numPr>
            </w:pPr>
            <w:r>
              <w:t>Book rooms for</w:t>
            </w:r>
            <w:r w:rsidR="001E47DE" w:rsidRPr="00AB57BF">
              <w:t xml:space="preserve"> general meeting</w:t>
            </w:r>
          </w:p>
          <w:p w14:paraId="79A69208" w14:textId="77777777" w:rsidR="005F3A28" w:rsidRPr="00AB57BF" w:rsidRDefault="005C4802" w:rsidP="005C4802">
            <w:pPr>
              <w:pStyle w:val="BodyTextIndent"/>
              <w:numPr>
                <w:ilvl w:val="0"/>
                <w:numId w:val="4"/>
              </w:numPr>
            </w:pPr>
            <w:r>
              <w:t>Inquire date for informational meeting with Pre-Pharmacy society</w:t>
            </w:r>
          </w:p>
        </w:tc>
      </w:tr>
      <w:tr w:rsidR="005F3A28" w:rsidRPr="00AB57BF" w14:paraId="39E63BC5" w14:textId="77777777" w:rsidTr="00F71102">
        <w:trPr>
          <w:trHeight w:val="2564"/>
        </w:trPr>
        <w:tc>
          <w:tcPr>
            <w:tcW w:w="1440" w:type="dxa"/>
          </w:tcPr>
          <w:p w14:paraId="7663ECA8" w14:textId="77777777" w:rsidR="005F3A28" w:rsidRPr="00AB57BF" w:rsidRDefault="001E47DE" w:rsidP="00694419">
            <w:pPr>
              <w:pStyle w:val="BodyTextIndent"/>
              <w:ind w:left="0"/>
            </w:pPr>
            <w:r w:rsidRPr="00AB57BF">
              <w:t>10.</w:t>
            </w:r>
            <w:r w:rsidR="005C4802">
              <w:t>20</w:t>
            </w:r>
            <w:r w:rsidRPr="00AB57BF">
              <w:t>.201</w:t>
            </w:r>
            <w:r w:rsidR="005C4802">
              <w:t>6</w:t>
            </w:r>
          </w:p>
        </w:tc>
        <w:tc>
          <w:tcPr>
            <w:tcW w:w="2520" w:type="dxa"/>
          </w:tcPr>
          <w:p w14:paraId="727AE782" w14:textId="77777777" w:rsidR="00C56E49" w:rsidRPr="00AB57BF" w:rsidRDefault="00C56E49" w:rsidP="003E1E95">
            <w:pPr>
              <w:pStyle w:val="BodyTextIndent"/>
              <w:ind w:left="0"/>
            </w:pPr>
            <w:r w:rsidRPr="00AB57BF">
              <w:t>General Meeting</w:t>
            </w:r>
          </w:p>
          <w:p w14:paraId="70105771" w14:textId="77777777" w:rsidR="00C56E49" w:rsidRPr="00AB57BF" w:rsidRDefault="00C56E49" w:rsidP="003E1E95">
            <w:pPr>
              <w:pStyle w:val="BodyTextIndent"/>
              <w:ind w:left="0"/>
            </w:pPr>
            <w:r w:rsidRPr="00AB57BF">
              <w:t>A-</w:t>
            </w:r>
            <w:r w:rsidR="00694419">
              <w:t>19</w:t>
            </w:r>
            <w:r w:rsidRPr="00AB57BF">
              <w:t xml:space="preserve"> members present</w:t>
            </w:r>
          </w:p>
          <w:p w14:paraId="3DF77593" w14:textId="77777777" w:rsidR="00C56E49" w:rsidRDefault="00694419" w:rsidP="003E1E95">
            <w:pPr>
              <w:pStyle w:val="BodyTextIndent"/>
              <w:ind w:left="0"/>
            </w:pPr>
            <w:r>
              <w:t xml:space="preserve">B-5 </w:t>
            </w:r>
            <w:r w:rsidR="00C56E49" w:rsidRPr="00AB57BF">
              <w:t>members present</w:t>
            </w:r>
          </w:p>
          <w:p w14:paraId="5966550E" w14:textId="77777777" w:rsidR="007661A7" w:rsidRPr="00AB57BF" w:rsidRDefault="007661A7" w:rsidP="003E1E95">
            <w:pPr>
              <w:pStyle w:val="BodyTextIndent"/>
              <w:ind w:left="0"/>
            </w:pPr>
            <w:r>
              <w:t>C- 6 members present</w:t>
            </w:r>
          </w:p>
        </w:tc>
        <w:tc>
          <w:tcPr>
            <w:tcW w:w="3600" w:type="dxa"/>
          </w:tcPr>
          <w:p w14:paraId="45D9CCF5" w14:textId="77777777" w:rsidR="005F3A28" w:rsidRDefault="005C4802" w:rsidP="005C4802">
            <w:pPr>
              <w:pStyle w:val="BodyTextIndent"/>
              <w:numPr>
                <w:ilvl w:val="0"/>
                <w:numId w:val="5"/>
              </w:numPr>
            </w:pPr>
            <w:r>
              <w:t>Provide information on the agenda for the semester</w:t>
            </w:r>
          </w:p>
          <w:p w14:paraId="4F98A8CC" w14:textId="77777777" w:rsidR="005C4802" w:rsidRDefault="005C4802" w:rsidP="005C4802">
            <w:pPr>
              <w:pStyle w:val="BodyTextIndent"/>
              <w:numPr>
                <w:ilvl w:val="0"/>
                <w:numId w:val="5"/>
              </w:numPr>
            </w:pPr>
            <w:r>
              <w:t xml:space="preserve">Discuss </w:t>
            </w:r>
            <w:r w:rsidR="00EF521E">
              <w:t xml:space="preserve">having an informational </w:t>
            </w:r>
            <w:r>
              <w:t>mentoring progra</w:t>
            </w:r>
            <w:r w:rsidR="00F71102">
              <w:t>m with the pre-pharmacy society</w:t>
            </w:r>
            <w:r>
              <w:t xml:space="preserve"> </w:t>
            </w:r>
          </w:p>
          <w:p w14:paraId="2E907320" w14:textId="77777777" w:rsidR="005C4802" w:rsidRPr="00AB57BF" w:rsidRDefault="005C4802" w:rsidP="005C4802">
            <w:pPr>
              <w:pStyle w:val="BodyTextIndent"/>
              <w:numPr>
                <w:ilvl w:val="0"/>
                <w:numId w:val="5"/>
              </w:numPr>
            </w:pPr>
            <w:r>
              <w:t xml:space="preserve">Gather ideas about possible events and opportunities for the society in the </w:t>
            </w:r>
            <w:r w:rsidR="00F71102">
              <w:t>semester</w:t>
            </w:r>
          </w:p>
        </w:tc>
        <w:tc>
          <w:tcPr>
            <w:tcW w:w="3960" w:type="dxa"/>
          </w:tcPr>
          <w:p w14:paraId="769D645E" w14:textId="77777777" w:rsidR="001E47DE" w:rsidRPr="00AB57BF" w:rsidRDefault="001E47DE" w:rsidP="001E47DE">
            <w:pPr>
              <w:numPr>
                <w:ilvl w:val="0"/>
                <w:numId w:val="5"/>
              </w:numPr>
            </w:pPr>
            <w:r w:rsidRPr="00AB57BF">
              <w:t>P</w:t>
            </w:r>
            <w:r w:rsidR="005C4802">
              <w:t>resent</w:t>
            </w:r>
            <w:r w:rsidRPr="00AB57BF">
              <w:t xml:space="preserve"> different opportunities for Rho Chi members to get invo</w:t>
            </w:r>
            <w:r w:rsidR="005C4802">
              <w:t>lved (Clinical Pearls, Pre-pharmacy society mentoring</w:t>
            </w:r>
            <w:r w:rsidRPr="00AB57BF">
              <w:t>, General Medicine I Roundtable)</w:t>
            </w:r>
          </w:p>
          <w:p w14:paraId="0F2070DF" w14:textId="77777777" w:rsidR="005F3A28" w:rsidRDefault="005C4802" w:rsidP="001E47DE">
            <w:pPr>
              <w:pStyle w:val="BodyTextIndent"/>
              <w:numPr>
                <w:ilvl w:val="0"/>
                <w:numId w:val="5"/>
              </w:numPr>
            </w:pPr>
            <w:r>
              <w:t>Review</w:t>
            </w:r>
            <w:r w:rsidR="001E47DE" w:rsidRPr="00AB57BF">
              <w:t xml:space="preserve"> the g</w:t>
            </w:r>
            <w:r>
              <w:t>oals of Rho Chi</w:t>
            </w:r>
          </w:p>
          <w:p w14:paraId="6A96E543" w14:textId="77777777" w:rsidR="005C4802" w:rsidRPr="00AB57BF" w:rsidRDefault="005C4802" w:rsidP="001E47DE">
            <w:pPr>
              <w:pStyle w:val="BodyTextIndent"/>
              <w:numPr>
                <w:ilvl w:val="0"/>
                <w:numId w:val="5"/>
              </w:numPr>
            </w:pPr>
            <w:r>
              <w:t>Review budget for discussed ideas for future Rho Chi events</w:t>
            </w:r>
          </w:p>
        </w:tc>
      </w:tr>
      <w:tr w:rsidR="00694419" w:rsidRPr="00AB57BF" w14:paraId="76CD3B40" w14:textId="77777777" w:rsidTr="009B78CC">
        <w:trPr>
          <w:trHeight w:val="2240"/>
        </w:trPr>
        <w:tc>
          <w:tcPr>
            <w:tcW w:w="1440" w:type="dxa"/>
            <w:tcBorders>
              <w:top w:val="single" w:sz="4" w:space="0" w:color="auto"/>
              <w:left w:val="single" w:sz="4" w:space="0" w:color="auto"/>
              <w:bottom w:val="single" w:sz="4" w:space="0" w:color="auto"/>
              <w:right w:val="single" w:sz="4" w:space="0" w:color="auto"/>
            </w:tcBorders>
          </w:tcPr>
          <w:p w14:paraId="508FB4C7" w14:textId="77777777" w:rsidR="00694419" w:rsidRPr="00AB57BF" w:rsidRDefault="00F71102" w:rsidP="00C63D76">
            <w:pPr>
              <w:pStyle w:val="BodyTextIndent"/>
              <w:ind w:left="0"/>
            </w:pPr>
            <w:r>
              <w:t>02.16</w:t>
            </w:r>
            <w:r w:rsidR="00694419" w:rsidRPr="00AB57BF">
              <w:t>.201</w:t>
            </w:r>
            <w:r>
              <w:t>7</w:t>
            </w:r>
          </w:p>
        </w:tc>
        <w:tc>
          <w:tcPr>
            <w:tcW w:w="2520" w:type="dxa"/>
            <w:tcBorders>
              <w:top w:val="single" w:sz="4" w:space="0" w:color="auto"/>
              <w:left w:val="single" w:sz="4" w:space="0" w:color="auto"/>
              <w:bottom w:val="single" w:sz="4" w:space="0" w:color="auto"/>
              <w:right w:val="single" w:sz="4" w:space="0" w:color="auto"/>
            </w:tcBorders>
          </w:tcPr>
          <w:p w14:paraId="341729AF" w14:textId="77777777" w:rsidR="00694419" w:rsidRPr="00AB57BF" w:rsidRDefault="00694419" w:rsidP="00C63D76">
            <w:pPr>
              <w:pStyle w:val="BodyTextIndent"/>
              <w:ind w:left="0"/>
            </w:pPr>
            <w:r w:rsidRPr="00AB57BF">
              <w:t xml:space="preserve">General Medicine </w:t>
            </w:r>
            <w:r w:rsidR="00F71102">
              <w:t xml:space="preserve">I </w:t>
            </w:r>
            <w:r w:rsidRPr="00AB57BF">
              <w:t>Roundtable</w:t>
            </w:r>
          </w:p>
          <w:p w14:paraId="77A6EDEC" w14:textId="77777777" w:rsidR="00694419" w:rsidRPr="00AB57BF" w:rsidRDefault="00F71102" w:rsidP="00C63D76">
            <w:pPr>
              <w:pStyle w:val="BodyTextIndent"/>
              <w:ind w:left="0"/>
            </w:pPr>
            <w:r>
              <w:t>A-10</w:t>
            </w:r>
            <w:r w:rsidR="00694419" w:rsidRPr="00AB57BF">
              <w:t xml:space="preserve"> members present</w:t>
            </w:r>
            <w:r w:rsidR="006A7972">
              <w:t>;</w:t>
            </w:r>
          </w:p>
          <w:p w14:paraId="5A025E49" w14:textId="77777777" w:rsidR="00694419" w:rsidRDefault="00F71102" w:rsidP="00C63D76">
            <w:pPr>
              <w:pStyle w:val="BodyTextIndent"/>
              <w:ind w:left="0"/>
            </w:pPr>
            <w:r>
              <w:t>26</w:t>
            </w:r>
            <w:r w:rsidR="006A7972">
              <w:t xml:space="preserve"> s</w:t>
            </w:r>
            <w:r w:rsidR="00694419" w:rsidRPr="00AB57BF">
              <w:t>tudents present</w:t>
            </w:r>
          </w:p>
          <w:p w14:paraId="27E7F18F" w14:textId="77777777" w:rsidR="007661A7" w:rsidRPr="00A30C92" w:rsidRDefault="007661A7" w:rsidP="00C63D76">
            <w:pPr>
              <w:pStyle w:val="BodyTextIndent"/>
              <w:ind w:left="0"/>
            </w:pPr>
            <w:r w:rsidRPr="00A30C92">
              <w:t xml:space="preserve">B- </w:t>
            </w:r>
            <w:r w:rsidR="00A30C92" w:rsidRPr="00A30C92">
              <w:t>15 students present; 5 members present</w:t>
            </w:r>
          </w:p>
          <w:p w14:paraId="082AC907" w14:textId="77777777" w:rsidR="007661A7" w:rsidRPr="00AB57BF" w:rsidRDefault="007661A7" w:rsidP="00C63D76">
            <w:pPr>
              <w:pStyle w:val="BodyTextIndent"/>
              <w:ind w:left="0"/>
            </w:pPr>
            <w:r w:rsidRPr="00A30C92">
              <w:t>C-</w:t>
            </w:r>
            <w:r>
              <w:t xml:space="preserve"> </w:t>
            </w:r>
            <w:r w:rsidR="006A7972">
              <w:t>30 students present</w:t>
            </w:r>
            <w:r w:rsidR="00F71102">
              <w:t>; 5 members present</w:t>
            </w:r>
          </w:p>
        </w:tc>
        <w:tc>
          <w:tcPr>
            <w:tcW w:w="3600" w:type="dxa"/>
            <w:tcBorders>
              <w:top w:val="single" w:sz="4" w:space="0" w:color="auto"/>
              <w:left w:val="single" w:sz="4" w:space="0" w:color="auto"/>
              <w:bottom w:val="single" w:sz="4" w:space="0" w:color="auto"/>
              <w:right w:val="single" w:sz="4" w:space="0" w:color="auto"/>
            </w:tcBorders>
          </w:tcPr>
          <w:p w14:paraId="6C6ECF5B" w14:textId="77777777" w:rsidR="00694419" w:rsidRDefault="00694419" w:rsidP="001E47DE">
            <w:pPr>
              <w:numPr>
                <w:ilvl w:val="0"/>
                <w:numId w:val="7"/>
              </w:numPr>
            </w:pPr>
            <w:r w:rsidRPr="00AB57BF">
              <w:t xml:space="preserve">Give an overview of each GM I site </w:t>
            </w:r>
          </w:p>
          <w:p w14:paraId="7215D0A3" w14:textId="77777777" w:rsidR="00F71102" w:rsidRPr="00AB57BF" w:rsidRDefault="00F71102" w:rsidP="001E47DE">
            <w:pPr>
              <w:numPr>
                <w:ilvl w:val="0"/>
                <w:numId w:val="7"/>
              </w:numPr>
            </w:pPr>
            <w:r>
              <w:t>Answer student’s questions regarding the process of site selection</w:t>
            </w:r>
          </w:p>
          <w:p w14:paraId="49F203B6" w14:textId="77777777" w:rsidR="00694419" w:rsidRPr="00AB57BF" w:rsidRDefault="00694419" w:rsidP="00B3662F">
            <w:pPr>
              <w:pStyle w:val="BodyTextIndent"/>
              <w:numPr>
                <w:ilvl w:val="0"/>
                <w:numId w:val="12"/>
              </w:numPr>
              <w:ind w:left="360"/>
            </w:pPr>
            <w:r w:rsidRPr="00AB57BF">
              <w:t>Promote leadership within Rho Chi</w:t>
            </w:r>
          </w:p>
        </w:tc>
        <w:tc>
          <w:tcPr>
            <w:tcW w:w="3960" w:type="dxa"/>
            <w:tcBorders>
              <w:top w:val="single" w:sz="4" w:space="0" w:color="auto"/>
              <w:left w:val="single" w:sz="4" w:space="0" w:color="auto"/>
              <w:bottom w:val="single" w:sz="4" w:space="0" w:color="auto"/>
              <w:right w:val="single" w:sz="4" w:space="0" w:color="auto"/>
            </w:tcBorders>
          </w:tcPr>
          <w:p w14:paraId="648538C1" w14:textId="77777777" w:rsidR="00694419" w:rsidRPr="00AB57BF" w:rsidRDefault="00694419" w:rsidP="009E2437">
            <w:pPr>
              <w:pStyle w:val="BodyTextIndent"/>
              <w:numPr>
                <w:ilvl w:val="0"/>
                <w:numId w:val="12"/>
              </w:numPr>
              <w:ind w:left="342"/>
            </w:pPr>
            <w:r w:rsidRPr="00AB57BF">
              <w:t>Give an overview of each site</w:t>
            </w:r>
          </w:p>
          <w:p w14:paraId="65DF2392" w14:textId="77777777" w:rsidR="00694419" w:rsidRDefault="00694419" w:rsidP="009E2437">
            <w:pPr>
              <w:pStyle w:val="BodyTextIndent"/>
              <w:numPr>
                <w:ilvl w:val="0"/>
                <w:numId w:val="12"/>
              </w:numPr>
              <w:ind w:left="342"/>
            </w:pPr>
            <w:r w:rsidRPr="00AB57BF">
              <w:t>Answer any questions students may have</w:t>
            </w:r>
          </w:p>
          <w:p w14:paraId="3C64819D" w14:textId="77777777" w:rsidR="00F71102" w:rsidRPr="00AB57BF" w:rsidRDefault="00F71102" w:rsidP="009E2437">
            <w:pPr>
              <w:pStyle w:val="BodyTextIndent"/>
              <w:numPr>
                <w:ilvl w:val="0"/>
                <w:numId w:val="12"/>
              </w:numPr>
              <w:ind w:left="342"/>
            </w:pPr>
            <w:r>
              <w:t xml:space="preserve">Review the prioritization of each site </w:t>
            </w:r>
          </w:p>
        </w:tc>
      </w:tr>
      <w:tr w:rsidR="00694419" w:rsidRPr="00AB57BF" w14:paraId="01E5064C" w14:textId="77777777" w:rsidTr="00F71102">
        <w:tc>
          <w:tcPr>
            <w:tcW w:w="1440" w:type="dxa"/>
            <w:tcBorders>
              <w:top w:val="single" w:sz="4" w:space="0" w:color="auto"/>
              <w:left w:val="single" w:sz="4" w:space="0" w:color="auto"/>
              <w:bottom w:val="single" w:sz="4" w:space="0" w:color="auto"/>
              <w:right w:val="single" w:sz="4" w:space="0" w:color="auto"/>
            </w:tcBorders>
          </w:tcPr>
          <w:p w14:paraId="3A66F093" w14:textId="77777777" w:rsidR="00694419" w:rsidRPr="00AB57BF" w:rsidRDefault="00694419" w:rsidP="00694419">
            <w:pPr>
              <w:pStyle w:val="BodyTextIndent"/>
              <w:ind w:left="0"/>
            </w:pPr>
            <w:r w:rsidRPr="00AB57BF">
              <w:t>3.1</w:t>
            </w:r>
            <w:r w:rsidR="00F71102">
              <w:t>6</w:t>
            </w:r>
            <w:r w:rsidRPr="00AB57BF">
              <w:t>.201</w:t>
            </w:r>
            <w:r w:rsidR="00F71102">
              <w:t>7</w:t>
            </w:r>
          </w:p>
        </w:tc>
        <w:tc>
          <w:tcPr>
            <w:tcW w:w="2520" w:type="dxa"/>
            <w:tcBorders>
              <w:top w:val="single" w:sz="4" w:space="0" w:color="auto"/>
              <w:left w:val="single" w:sz="4" w:space="0" w:color="auto"/>
              <w:bottom w:val="single" w:sz="4" w:space="0" w:color="auto"/>
              <w:right w:val="single" w:sz="4" w:space="0" w:color="auto"/>
            </w:tcBorders>
          </w:tcPr>
          <w:p w14:paraId="1A2807A7" w14:textId="77777777" w:rsidR="00694419" w:rsidRDefault="00EF521E" w:rsidP="00694419">
            <w:pPr>
              <w:pStyle w:val="BodyTextIndent"/>
              <w:ind w:left="0"/>
            </w:pPr>
            <w:r>
              <w:t>First Year Recognition</w:t>
            </w:r>
          </w:p>
          <w:p w14:paraId="0CBA59C1" w14:textId="77777777" w:rsidR="007661A7" w:rsidRDefault="00675A4F" w:rsidP="00694419">
            <w:pPr>
              <w:pStyle w:val="BodyTextIndent"/>
              <w:ind w:left="0"/>
            </w:pPr>
            <w:r>
              <w:t>A- 12</w:t>
            </w:r>
            <w:r w:rsidR="00E9078B">
              <w:t xml:space="preserve"> recipients, 4 members, 1 advisor </w:t>
            </w:r>
          </w:p>
          <w:p w14:paraId="6411EA8C" w14:textId="77777777" w:rsidR="007661A7" w:rsidRDefault="007661A7" w:rsidP="00694419">
            <w:pPr>
              <w:pStyle w:val="BodyTextIndent"/>
              <w:ind w:left="0"/>
            </w:pPr>
            <w:r>
              <w:t xml:space="preserve">B- </w:t>
            </w:r>
            <w:r w:rsidR="00675A4F">
              <w:t>3 recipients, 1 member</w:t>
            </w:r>
            <w:r w:rsidR="00E9078B">
              <w:t xml:space="preserve"> present</w:t>
            </w:r>
            <w:r w:rsidR="00675A4F">
              <w:t>, 1 advisor</w:t>
            </w:r>
          </w:p>
          <w:p w14:paraId="1E5FE7DC" w14:textId="77777777" w:rsidR="007661A7" w:rsidRPr="00AB57BF" w:rsidRDefault="00675A4F" w:rsidP="00675A4F">
            <w:pPr>
              <w:pStyle w:val="BodyTextIndent"/>
              <w:ind w:left="0"/>
            </w:pPr>
            <w:r>
              <w:t>C- 7</w:t>
            </w:r>
            <w:r w:rsidR="00E9078B">
              <w:t xml:space="preserve"> recipient</w:t>
            </w:r>
            <w:r>
              <w:t>s</w:t>
            </w:r>
            <w:r w:rsidR="007661A7">
              <w:t xml:space="preserve"> present</w:t>
            </w:r>
            <w:r w:rsidR="00E9078B">
              <w:t>;</w:t>
            </w:r>
            <w:r>
              <w:t xml:space="preserve"> 3 members present</w:t>
            </w:r>
            <w:r w:rsidR="007661A7">
              <w:t xml:space="preserve"> </w:t>
            </w:r>
          </w:p>
        </w:tc>
        <w:tc>
          <w:tcPr>
            <w:tcW w:w="3600" w:type="dxa"/>
            <w:tcBorders>
              <w:top w:val="single" w:sz="4" w:space="0" w:color="auto"/>
              <w:left w:val="single" w:sz="4" w:space="0" w:color="auto"/>
              <w:bottom w:val="single" w:sz="4" w:space="0" w:color="auto"/>
              <w:right w:val="single" w:sz="4" w:space="0" w:color="auto"/>
            </w:tcBorders>
          </w:tcPr>
          <w:p w14:paraId="604EA515" w14:textId="77777777" w:rsidR="009B78CC" w:rsidRDefault="009B78CC" w:rsidP="009B78CC">
            <w:pPr>
              <w:pStyle w:val="BodyTextIndent"/>
              <w:numPr>
                <w:ilvl w:val="0"/>
                <w:numId w:val="16"/>
              </w:numPr>
            </w:pPr>
            <w:r>
              <w:t>Recognize first year students with exceptional academic achievement</w:t>
            </w:r>
          </w:p>
          <w:p w14:paraId="441FFF61" w14:textId="77777777" w:rsidR="009B78CC" w:rsidRPr="00AB57BF" w:rsidRDefault="009B78CC" w:rsidP="009B78CC">
            <w:pPr>
              <w:pStyle w:val="BodyTextIndent"/>
              <w:numPr>
                <w:ilvl w:val="0"/>
                <w:numId w:val="16"/>
              </w:numPr>
            </w:pPr>
            <w:r>
              <w:t>7 Springfield, 3 Columbia, 12 Kansas City</w:t>
            </w:r>
          </w:p>
        </w:tc>
        <w:tc>
          <w:tcPr>
            <w:tcW w:w="3960" w:type="dxa"/>
            <w:tcBorders>
              <w:top w:val="single" w:sz="4" w:space="0" w:color="auto"/>
              <w:left w:val="single" w:sz="4" w:space="0" w:color="auto"/>
              <w:bottom w:val="single" w:sz="4" w:space="0" w:color="auto"/>
              <w:right w:val="single" w:sz="4" w:space="0" w:color="auto"/>
            </w:tcBorders>
          </w:tcPr>
          <w:p w14:paraId="1A950388" w14:textId="77777777" w:rsidR="00694419" w:rsidRPr="00AB57BF" w:rsidRDefault="00694419" w:rsidP="00694419">
            <w:pPr>
              <w:numPr>
                <w:ilvl w:val="0"/>
                <w:numId w:val="7"/>
              </w:numPr>
            </w:pPr>
            <w:r w:rsidRPr="00AB57BF">
              <w:t>Recognize Students</w:t>
            </w:r>
          </w:p>
          <w:p w14:paraId="61B54355" w14:textId="77777777" w:rsidR="00694419" w:rsidRPr="00AB57BF" w:rsidRDefault="00694419" w:rsidP="00694419">
            <w:pPr>
              <w:pStyle w:val="BodyTextIndent"/>
              <w:numPr>
                <w:ilvl w:val="0"/>
                <w:numId w:val="7"/>
              </w:numPr>
            </w:pPr>
            <w:r w:rsidRPr="00AB57BF">
              <w:t>Review the goals and mission of Rho Chi and how to become a member</w:t>
            </w:r>
          </w:p>
        </w:tc>
      </w:tr>
      <w:tr w:rsidR="00E9078B" w:rsidRPr="00AB57BF" w14:paraId="7CA92B8A" w14:textId="77777777" w:rsidTr="00F71102">
        <w:tc>
          <w:tcPr>
            <w:tcW w:w="1440" w:type="dxa"/>
            <w:tcBorders>
              <w:top w:val="single" w:sz="4" w:space="0" w:color="auto"/>
              <w:left w:val="single" w:sz="4" w:space="0" w:color="auto"/>
              <w:bottom w:val="single" w:sz="4" w:space="0" w:color="auto"/>
              <w:right w:val="single" w:sz="4" w:space="0" w:color="auto"/>
            </w:tcBorders>
          </w:tcPr>
          <w:p w14:paraId="4A2F5319" w14:textId="77777777" w:rsidR="00E9078B" w:rsidRPr="00AB57BF" w:rsidRDefault="00346279" w:rsidP="00694419">
            <w:pPr>
              <w:pStyle w:val="BodyTextIndent"/>
              <w:ind w:left="0"/>
            </w:pPr>
            <w:r>
              <w:t>04.23</w:t>
            </w:r>
            <w:r w:rsidR="00E9078B">
              <w:t>.201</w:t>
            </w:r>
            <w:r>
              <w:t>7</w:t>
            </w:r>
          </w:p>
        </w:tc>
        <w:tc>
          <w:tcPr>
            <w:tcW w:w="2520" w:type="dxa"/>
            <w:tcBorders>
              <w:top w:val="single" w:sz="4" w:space="0" w:color="auto"/>
              <w:left w:val="single" w:sz="4" w:space="0" w:color="auto"/>
              <w:bottom w:val="single" w:sz="4" w:space="0" w:color="auto"/>
              <w:right w:val="single" w:sz="4" w:space="0" w:color="auto"/>
            </w:tcBorders>
          </w:tcPr>
          <w:p w14:paraId="1493B67C" w14:textId="77777777" w:rsidR="00E9078B" w:rsidRDefault="00E9078B" w:rsidP="00694419">
            <w:pPr>
              <w:pStyle w:val="BodyTextIndent"/>
              <w:ind w:left="0"/>
            </w:pPr>
            <w:r>
              <w:t>Initiation</w:t>
            </w:r>
          </w:p>
          <w:p w14:paraId="01CC79B5" w14:textId="77777777" w:rsidR="00E9078B" w:rsidRDefault="00DF678C" w:rsidP="00694419">
            <w:pPr>
              <w:pStyle w:val="BodyTextIndent"/>
              <w:ind w:left="0"/>
            </w:pPr>
            <w:r>
              <w:t>92</w:t>
            </w:r>
            <w:r w:rsidR="00E9078B">
              <w:t xml:space="preserve"> people in attendance </w:t>
            </w:r>
          </w:p>
          <w:p w14:paraId="1C65D33F" w14:textId="77777777" w:rsidR="00E9078B" w:rsidRDefault="00DF678C" w:rsidP="00E9078B">
            <w:pPr>
              <w:pStyle w:val="BodyTextIndent"/>
              <w:ind w:left="0"/>
            </w:pPr>
            <w:r>
              <w:t>A- 27</w:t>
            </w:r>
            <w:r w:rsidR="00E9078B">
              <w:t xml:space="preserve"> new members present</w:t>
            </w:r>
          </w:p>
          <w:p w14:paraId="0965DE1A" w14:textId="77777777" w:rsidR="00E9078B" w:rsidRPr="00AB57BF" w:rsidRDefault="00DF678C" w:rsidP="00E9078B">
            <w:pPr>
              <w:pStyle w:val="BodyTextIndent"/>
              <w:ind w:left="0"/>
            </w:pPr>
            <w:r>
              <w:t>C- 2</w:t>
            </w:r>
            <w:r w:rsidR="00E9078B">
              <w:t xml:space="preserve"> new members present</w:t>
            </w:r>
          </w:p>
        </w:tc>
        <w:tc>
          <w:tcPr>
            <w:tcW w:w="3600" w:type="dxa"/>
            <w:tcBorders>
              <w:top w:val="single" w:sz="4" w:space="0" w:color="auto"/>
              <w:left w:val="single" w:sz="4" w:space="0" w:color="auto"/>
              <w:bottom w:val="single" w:sz="4" w:space="0" w:color="auto"/>
              <w:right w:val="single" w:sz="4" w:space="0" w:color="auto"/>
            </w:tcBorders>
          </w:tcPr>
          <w:p w14:paraId="24063721" w14:textId="77777777" w:rsidR="00E9078B" w:rsidRPr="00AB57BF" w:rsidRDefault="00E9078B" w:rsidP="00694419">
            <w:pPr>
              <w:pStyle w:val="BodyTextIndent"/>
              <w:ind w:left="0"/>
            </w:pPr>
            <w:r>
              <w:t>The Rho Chi Society Alpha Omega chapter new member initiation ceremony</w:t>
            </w:r>
          </w:p>
        </w:tc>
        <w:tc>
          <w:tcPr>
            <w:tcW w:w="3960" w:type="dxa"/>
            <w:tcBorders>
              <w:top w:val="single" w:sz="4" w:space="0" w:color="auto"/>
              <w:left w:val="single" w:sz="4" w:space="0" w:color="auto"/>
              <w:bottom w:val="single" w:sz="4" w:space="0" w:color="auto"/>
              <w:right w:val="single" w:sz="4" w:space="0" w:color="auto"/>
            </w:tcBorders>
          </w:tcPr>
          <w:p w14:paraId="1D7DC2DC" w14:textId="77777777" w:rsidR="00E9078B" w:rsidRPr="00AB57BF" w:rsidRDefault="009E2437" w:rsidP="00694419">
            <w:pPr>
              <w:numPr>
                <w:ilvl w:val="0"/>
                <w:numId w:val="7"/>
              </w:numPr>
            </w:pPr>
            <w:r>
              <w:t>Initiate new members from the class of 201</w:t>
            </w:r>
            <w:r w:rsidR="00DF678C">
              <w:t>9</w:t>
            </w:r>
          </w:p>
        </w:tc>
      </w:tr>
      <w:tr w:rsidR="00694419" w:rsidRPr="00AB57BF" w14:paraId="2A51B7EB" w14:textId="77777777" w:rsidTr="00F71102">
        <w:tc>
          <w:tcPr>
            <w:tcW w:w="1440" w:type="dxa"/>
            <w:tcBorders>
              <w:top w:val="single" w:sz="4" w:space="0" w:color="auto"/>
              <w:left w:val="single" w:sz="4" w:space="0" w:color="auto"/>
              <w:bottom w:val="single" w:sz="4" w:space="0" w:color="auto"/>
              <w:right w:val="single" w:sz="4" w:space="0" w:color="auto"/>
            </w:tcBorders>
          </w:tcPr>
          <w:p w14:paraId="00F84120" w14:textId="77777777" w:rsidR="00694419" w:rsidRPr="00694419" w:rsidRDefault="00880DA7" w:rsidP="00C63D76">
            <w:pPr>
              <w:pStyle w:val="BodyTextIndent"/>
              <w:ind w:left="0"/>
              <w:rPr>
                <w:highlight w:val="yellow"/>
              </w:rPr>
            </w:pPr>
            <w:r>
              <w:lastRenderedPageBreak/>
              <w:t>04.27</w:t>
            </w:r>
            <w:r w:rsidR="00E9078B" w:rsidRPr="00E9078B">
              <w:t>.201</w:t>
            </w:r>
            <w:r>
              <w:t>7</w:t>
            </w:r>
          </w:p>
        </w:tc>
        <w:tc>
          <w:tcPr>
            <w:tcW w:w="2520" w:type="dxa"/>
            <w:tcBorders>
              <w:top w:val="single" w:sz="4" w:space="0" w:color="auto"/>
              <w:left w:val="single" w:sz="4" w:space="0" w:color="auto"/>
              <w:bottom w:val="single" w:sz="4" w:space="0" w:color="auto"/>
              <w:right w:val="single" w:sz="4" w:space="0" w:color="auto"/>
            </w:tcBorders>
          </w:tcPr>
          <w:p w14:paraId="4EE722FE" w14:textId="77777777" w:rsidR="00694419" w:rsidRPr="00E9078B" w:rsidRDefault="00694419" w:rsidP="00C63D76">
            <w:pPr>
              <w:pStyle w:val="BodyTextIndent"/>
              <w:ind w:left="0"/>
            </w:pPr>
            <w:r w:rsidRPr="00E9078B">
              <w:t>Elections</w:t>
            </w:r>
          </w:p>
          <w:p w14:paraId="14365739" w14:textId="77777777" w:rsidR="00E9078B" w:rsidRPr="00E9078B" w:rsidRDefault="00880DA7" w:rsidP="00C63D76">
            <w:pPr>
              <w:pStyle w:val="BodyTextIndent"/>
              <w:ind w:left="0"/>
            </w:pPr>
            <w:r>
              <w:t>43</w:t>
            </w:r>
            <w:r w:rsidR="00E9078B" w:rsidRPr="00E9078B">
              <w:t xml:space="preserve"> members voted</w:t>
            </w:r>
          </w:p>
          <w:p w14:paraId="03BCE8B2" w14:textId="77777777" w:rsidR="00694419" w:rsidRPr="00694419" w:rsidRDefault="00694419" w:rsidP="00C63D76">
            <w:pPr>
              <w:pStyle w:val="BodyTextIndent"/>
              <w:ind w:left="0"/>
              <w:rPr>
                <w:highlight w:val="yellow"/>
              </w:rPr>
            </w:pPr>
          </w:p>
        </w:tc>
        <w:tc>
          <w:tcPr>
            <w:tcW w:w="3600" w:type="dxa"/>
            <w:tcBorders>
              <w:top w:val="single" w:sz="4" w:space="0" w:color="auto"/>
              <w:left w:val="single" w:sz="4" w:space="0" w:color="auto"/>
              <w:bottom w:val="single" w:sz="4" w:space="0" w:color="auto"/>
              <w:right w:val="single" w:sz="4" w:space="0" w:color="auto"/>
            </w:tcBorders>
          </w:tcPr>
          <w:p w14:paraId="0137B6FB" w14:textId="77777777" w:rsidR="00694419" w:rsidRPr="00694419" w:rsidRDefault="00E9078B" w:rsidP="00C63D76">
            <w:pPr>
              <w:pStyle w:val="BodyTextIndent"/>
              <w:ind w:left="0"/>
              <w:rPr>
                <w:highlight w:val="yellow"/>
              </w:rPr>
            </w:pPr>
            <w:r w:rsidRPr="00E9078B">
              <w:t>Elect</w:t>
            </w:r>
            <w:r w:rsidR="00195E03">
              <w:t>ion of new officers for the 2017-2018</w:t>
            </w:r>
            <w:r w:rsidRPr="00E9078B">
              <w:t xml:space="preserve"> years </w:t>
            </w:r>
          </w:p>
        </w:tc>
        <w:tc>
          <w:tcPr>
            <w:tcW w:w="3960" w:type="dxa"/>
            <w:tcBorders>
              <w:top w:val="single" w:sz="4" w:space="0" w:color="auto"/>
              <w:left w:val="single" w:sz="4" w:space="0" w:color="auto"/>
              <w:bottom w:val="single" w:sz="4" w:space="0" w:color="auto"/>
              <w:right w:val="single" w:sz="4" w:space="0" w:color="auto"/>
            </w:tcBorders>
          </w:tcPr>
          <w:p w14:paraId="51736525" w14:textId="77777777" w:rsidR="00694419" w:rsidRPr="00E9078B" w:rsidRDefault="00694419" w:rsidP="00E9078B">
            <w:pPr>
              <w:pStyle w:val="BodyTextIndent"/>
              <w:numPr>
                <w:ilvl w:val="0"/>
                <w:numId w:val="13"/>
              </w:numPr>
            </w:pPr>
            <w:r w:rsidRPr="00E9078B">
              <w:t>Elect new officers for the upcoming academic year</w:t>
            </w:r>
          </w:p>
          <w:p w14:paraId="52FC0B7E" w14:textId="7ED4F688" w:rsidR="00694419" w:rsidRPr="00E9078B" w:rsidRDefault="00FA1EBA" w:rsidP="00B110A7">
            <w:pPr>
              <w:pStyle w:val="BodyTextIndent"/>
              <w:numPr>
                <w:ilvl w:val="0"/>
                <w:numId w:val="8"/>
              </w:numPr>
            </w:pPr>
            <w:r>
              <w:t>Set up exec transition meeting</w:t>
            </w:r>
          </w:p>
        </w:tc>
      </w:tr>
    </w:tbl>
    <w:p w14:paraId="1C096F5E" w14:textId="77777777" w:rsidR="005F3A28" w:rsidRPr="00AB57BF" w:rsidRDefault="005F3A28">
      <w:pPr>
        <w:pStyle w:val="BodyTextIndent"/>
        <w:ind w:left="900" w:hanging="900"/>
      </w:pPr>
    </w:p>
    <w:p w14:paraId="31021715" w14:textId="77777777" w:rsidR="0072404F" w:rsidRPr="00AB57BF" w:rsidRDefault="0072404F" w:rsidP="00E60E82">
      <w:pPr>
        <w:pStyle w:val="BodyTextIndent"/>
        <w:ind w:left="2250" w:hanging="2250"/>
      </w:pPr>
      <w:r w:rsidRPr="00AB57BF">
        <w:rPr>
          <w:b/>
        </w:rPr>
        <w:t>Strategic Planning</w:t>
      </w:r>
      <w:r w:rsidRPr="00AB57BF">
        <w:t>: What goals were set tha</w:t>
      </w:r>
      <w:r w:rsidR="00C7617B" w:rsidRPr="00AB57BF">
        <w:t>t relate to the Rho Chi mission?</w:t>
      </w:r>
      <w:r w:rsidR="00B34FD4" w:rsidRPr="00AB57BF">
        <w:t xml:space="preserve"> </w:t>
      </w:r>
    </w:p>
    <w:p w14:paraId="383C415E" w14:textId="77777777" w:rsidR="001E47DE" w:rsidRPr="00AB57BF" w:rsidRDefault="001E47DE" w:rsidP="001E47DE">
      <w:pPr>
        <w:pStyle w:val="BodyTextIndent"/>
        <w:ind w:left="0"/>
      </w:pPr>
      <w:r w:rsidRPr="00AB57BF">
        <w:t>Goals the chapter had set are as follows:</w:t>
      </w:r>
    </w:p>
    <w:p w14:paraId="7AA48A96" w14:textId="77777777" w:rsidR="001E47DE" w:rsidRPr="00AB57BF" w:rsidRDefault="001E47DE" w:rsidP="001E47DE">
      <w:pPr>
        <w:pStyle w:val="BodyTextIndent"/>
        <w:ind w:left="0"/>
      </w:pPr>
    </w:p>
    <w:p w14:paraId="15659BB9" w14:textId="77777777" w:rsidR="001E47DE" w:rsidRPr="00AB57BF" w:rsidRDefault="001E47DE" w:rsidP="001E47DE">
      <w:pPr>
        <w:pStyle w:val="BodyTextIndent"/>
        <w:numPr>
          <w:ilvl w:val="0"/>
          <w:numId w:val="3"/>
        </w:numPr>
      </w:pPr>
      <w:r w:rsidRPr="00AB57BF">
        <w:t>Encourage intellectual achievement.</w:t>
      </w:r>
    </w:p>
    <w:p w14:paraId="7613CC2A" w14:textId="77777777" w:rsidR="001E47DE" w:rsidRPr="00AB57BF" w:rsidRDefault="001E47DE" w:rsidP="001E47DE">
      <w:pPr>
        <w:pStyle w:val="BodyTextIndent"/>
        <w:numPr>
          <w:ilvl w:val="1"/>
          <w:numId w:val="3"/>
        </w:numPr>
      </w:pPr>
      <w:r w:rsidRPr="00AB57BF">
        <w:t>The Rho Chi Academic Ac</w:t>
      </w:r>
      <w:r w:rsidR="005C3B08">
        <w:t>hievement Ceremony recognized 22</w:t>
      </w:r>
      <w:r w:rsidRPr="00AB57BF">
        <w:t xml:space="preserve"> peop</w:t>
      </w:r>
      <w:r w:rsidR="00880DA7">
        <w:t xml:space="preserve">le in the </w:t>
      </w:r>
      <w:proofErr w:type="spellStart"/>
      <w:r w:rsidR="00880DA7">
        <w:t>Pharm.D</w:t>
      </w:r>
      <w:proofErr w:type="spellEnd"/>
      <w:r w:rsidR="00880DA7">
        <w:t>. Class of 2020</w:t>
      </w:r>
      <w:r w:rsidRPr="00AB57BF">
        <w:t xml:space="preserve"> for maintaining a 4.0 GPA after completion of their first semester of pharmacy school</w:t>
      </w:r>
    </w:p>
    <w:p w14:paraId="708C5DCB" w14:textId="77777777" w:rsidR="00487666" w:rsidRPr="00AB57BF" w:rsidRDefault="00487666" w:rsidP="00487666">
      <w:pPr>
        <w:pStyle w:val="BodyTextIndent"/>
        <w:numPr>
          <w:ilvl w:val="1"/>
          <w:numId w:val="3"/>
        </w:numPr>
      </w:pPr>
      <w:r w:rsidRPr="00AB57BF">
        <w:t>The annual Rho Chi Initiation Ceremony recognizes academic achievement</w:t>
      </w:r>
    </w:p>
    <w:p w14:paraId="53F71C5F" w14:textId="77777777" w:rsidR="001E47DE" w:rsidRPr="00AB57BF" w:rsidRDefault="001E47DE" w:rsidP="001E47DE">
      <w:pPr>
        <w:pStyle w:val="BodyTextIndent"/>
        <w:numPr>
          <w:ilvl w:val="1"/>
          <w:numId w:val="3"/>
        </w:numPr>
      </w:pPr>
      <w:r w:rsidRPr="00AB57BF">
        <w:t>Two awards were given during the initiation ceremony: Student of the Year and Faculty of the Year</w:t>
      </w:r>
    </w:p>
    <w:p w14:paraId="4A084A71" w14:textId="77777777" w:rsidR="001E47DE" w:rsidRPr="00AB57BF" w:rsidRDefault="001E47DE" w:rsidP="001E47DE">
      <w:pPr>
        <w:pStyle w:val="BodyTextIndent"/>
        <w:numPr>
          <w:ilvl w:val="0"/>
          <w:numId w:val="3"/>
        </w:numPr>
      </w:pPr>
      <w:r w:rsidRPr="00AB57BF">
        <w:t>Encourage critical inquiry to advance pharmacy.</w:t>
      </w:r>
    </w:p>
    <w:p w14:paraId="3B1CBA67" w14:textId="77777777" w:rsidR="001E47DE" w:rsidRPr="00AB57BF" w:rsidRDefault="006525BA" w:rsidP="001E47DE">
      <w:pPr>
        <w:pStyle w:val="BodyTextIndent"/>
        <w:numPr>
          <w:ilvl w:val="1"/>
          <w:numId w:val="3"/>
        </w:numPr>
      </w:pPr>
      <w:r w:rsidRPr="00AB57BF">
        <w:t>Continued</w:t>
      </w:r>
      <w:r w:rsidR="001E47DE" w:rsidRPr="00AB57BF">
        <w:t xml:space="preserve"> the Rho Chi Clinical Pearls project</w:t>
      </w:r>
    </w:p>
    <w:p w14:paraId="5827C3BA" w14:textId="77777777" w:rsidR="001E47DE" w:rsidRPr="00AB57BF" w:rsidRDefault="001E47DE" w:rsidP="001E47DE">
      <w:pPr>
        <w:pStyle w:val="BodyTextIndent"/>
        <w:numPr>
          <w:ilvl w:val="0"/>
          <w:numId w:val="3"/>
        </w:numPr>
      </w:pPr>
      <w:r w:rsidRPr="00AB57BF">
        <w:t>Contribute to the development of intellectual leaders.</w:t>
      </w:r>
    </w:p>
    <w:p w14:paraId="088CAD43" w14:textId="77777777" w:rsidR="001E47DE" w:rsidRPr="00AB57BF" w:rsidRDefault="001E47DE" w:rsidP="001E47DE">
      <w:pPr>
        <w:pStyle w:val="BodyTextIndent"/>
        <w:numPr>
          <w:ilvl w:val="1"/>
          <w:numId w:val="3"/>
        </w:numPr>
      </w:pPr>
      <w:r w:rsidRPr="00AB57BF">
        <w:t>Students who contribute to the Clinical Pearls Project could develop as intellectual leaders</w:t>
      </w:r>
    </w:p>
    <w:p w14:paraId="17DF8C07" w14:textId="77777777" w:rsidR="001E47DE" w:rsidRPr="00AB57BF" w:rsidRDefault="001E47DE" w:rsidP="001E47DE">
      <w:pPr>
        <w:pStyle w:val="BodyTextIndent"/>
        <w:numPr>
          <w:ilvl w:val="0"/>
          <w:numId w:val="3"/>
        </w:numPr>
      </w:pPr>
      <w:r w:rsidRPr="00AB57BF">
        <w:t>Promote high ethical standards.</w:t>
      </w:r>
    </w:p>
    <w:p w14:paraId="760BB438" w14:textId="77777777" w:rsidR="001E47DE" w:rsidRPr="00AB57BF" w:rsidRDefault="001E47DE" w:rsidP="001E47DE">
      <w:pPr>
        <w:pStyle w:val="BodyTextIndent"/>
        <w:numPr>
          <w:ilvl w:val="1"/>
          <w:numId w:val="3"/>
        </w:numPr>
      </w:pPr>
      <w:r w:rsidRPr="00AB57BF">
        <w:t>To be accepted into Rho Chi, a person much have academic honesty</w:t>
      </w:r>
    </w:p>
    <w:p w14:paraId="3A0DB3B7" w14:textId="77777777" w:rsidR="001E47DE" w:rsidRPr="00AB57BF" w:rsidRDefault="001E47DE" w:rsidP="001E47DE">
      <w:pPr>
        <w:pStyle w:val="BodyTextIndent"/>
        <w:numPr>
          <w:ilvl w:val="0"/>
          <w:numId w:val="3"/>
        </w:numPr>
      </w:pPr>
      <w:r w:rsidRPr="00AB57BF">
        <w:t>Foster collaboration.</w:t>
      </w:r>
    </w:p>
    <w:p w14:paraId="3AB4588F" w14:textId="77777777" w:rsidR="001E47DE" w:rsidRPr="00AB57BF" w:rsidRDefault="001E47DE" w:rsidP="001E47DE">
      <w:pPr>
        <w:pStyle w:val="BodyTextIndent"/>
        <w:numPr>
          <w:ilvl w:val="1"/>
          <w:numId w:val="3"/>
        </w:numPr>
      </w:pPr>
      <w:r w:rsidRPr="00AB57BF">
        <w:t>Academic Achievement Ceremony allowed P3 and P1 students to discuss coursework, IPPEs, and APPEs</w:t>
      </w:r>
    </w:p>
    <w:p w14:paraId="33B64110" w14:textId="77777777" w:rsidR="001E47DE" w:rsidRPr="00AB57BF" w:rsidRDefault="001E47DE" w:rsidP="001E47DE">
      <w:pPr>
        <w:pStyle w:val="BodyTextIndent"/>
        <w:numPr>
          <w:ilvl w:val="1"/>
          <w:numId w:val="3"/>
        </w:numPr>
      </w:pPr>
      <w:r w:rsidRPr="00AB57BF">
        <w:t>General Medicine I Roundtable allowed the P3 students to discuss their longitudinal IPPE experiences with the P2 students</w:t>
      </w:r>
    </w:p>
    <w:p w14:paraId="71EAD7DA" w14:textId="77777777" w:rsidR="001E47DE" w:rsidRPr="00AB57BF" w:rsidRDefault="001E47DE" w:rsidP="001E47DE">
      <w:pPr>
        <w:pStyle w:val="BodyTextIndent"/>
        <w:numPr>
          <w:ilvl w:val="1"/>
          <w:numId w:val="3"/>
        </w:numPr>
      </w:pPr>
      <w:r w:rsidRPr="00AB57BF">
        <w:t>Collaboration between Kansas City an</w:t>
      </w:r>
      <w:r w:rsidR="006525BA" w:rsidRPr="00AB57BF">
        <w:t>d its satellite campuses in Colum</w:t>
      </w:r>
      <w:r w:rsidRPr="00AB57BF">
        <w:t>b</w:t>
      </w:r>
      <w:r w:rsidR="006525BA" w:rsidRPr="00AB57BF">
        <w:t>ia, and Springfield MO</w:t>
      </w:r>
    </w:p>
    <w:p w14:paraId="5967CC9E" w14:textId="77777777" w:rsidR="0072404F" w:rsidRPr="00AB57BF" w:rsidRDefault="00A05B42" w:rsidP="00880DA7">
      <w:pPr>
        <w:pStyle w:val="BodyTextIndent"/>
        <w:numPr>
          <w:ilvl w:val="1"/>
          <w:numId w:val="3"/>
        </w:numPr>
      </w:pPr>
      <w:r>
        <w:t>Our Peer Mentor Program</w:t>
      </w:r>
      <w:r w:rsidR="006525BA" w:rsidRPr="00AB57BF">
        <w:t xml:space="preserve"> allows P3 students to give advice and help tutor P2 and P1 students</w:t>
      </w:r>
    </w:p>
    <w:p w14:paraId="7E219E24" w14:textId="77777777" w:rsidR="00A228E2" w:rsidRPr="00AB57BF" w:rsidRDefault="00A228E2">
      <w:pPr>
        <w:pStyle w:val="BodyTextIndent"/>
        <w:ind w:left="900" w:hanging="900"/>
      </w:pPr>
    </w:p>
    <w:p w14:paraId="6ABCB5A0" w14:textId="77777777" w:rsidR="0072404F" w:rsidRPr="00AB57BF" w:rsidRDefault="0072404F">
      <w:pPr>
        <w:pStyle w:val="BodyTextIndent"/>
        <w:ind w:left="0"/>
      </w:pPr>
      <w:r w:rsidRPr="00AB57BF">
        <w:rPr>
          <w:b/>
        </w:rPr>
        <w:t>Activities</w:t>
      </w:r>
      <w:r w:rsidRPr="00AB57BF">
        <w:t xml:space="preserve">:  </w:t>
      </w:r>
    </w:p>
    <w:p w14:paraId="6490A05A" w14:textId="77777777" w:rsidR="006C3AEA" w:rsidRPr="00AB57BF" w:rsidRDefault="006C3AEA">
      <w:pPr>
        <w:pStyle w:val="BodyTextIndent"/>
        <w:ind w:left="0"/>
      </w:pPr>
    </w:p>
    <w:p w14:paraId="1B6485BF" w14:textId="77777777" w:rsidR="00175BEB" w:rsidRPr="00BD532A" w:rsidRDefault="006C3AEA" w:rsidP="006C3AEA">
      <w:pPr>
        <w:rPr>
          <w:i/>
          <w:u w:val="single"/>
          <w:lang w:eastAsia="x-none"/>
        </w:rPr>
      </w:pPr>
      <w:r w:rsidRPr="00AB57BF">
        <w:rPr>
          <w:i/>
          <w:u w:val="single"/>
          <w:lang w:val="x-none" w:eastAsia="x-none"/>
        </w:rPr>
        <w:t>Lunch on the Lawn – Ongoing</w:t>
      </w:r>
      <w:r w:rsidR="00195E03">
        <w:rPr>
          <w:i/>
          <w:u w:val="single"/>
          <w:lang w:eastAsia="x-none"/>
        </w:rPr>
        <w:t>: 8</w:t>
      </w:r>
      <w:r w:rsidR="00BD532A">
        <w:rPr>
          <w:i/>
          <w:u w:val="single"/>
          <w:lang w:eastAsia="x-none"/>
        </w:rPr>
        <w:t xml:space="preserve"> years</w:t>
      </w:r>
    </w:p>
    <w:p w14:paraId="7A6BBD2F" w14:textId="77777777" w:rsidR="00175BEB" w:rsidRPr="00AB57BF" w:rsidRDefault="00175BEB" w:rsidP="006C3AEA">
      <w:pPr>
        <w:rPr>
          <w:i/>
          <w:u w:val="single"/>
          <w:lang w:eastAsia="x-none"/>
        </w:rPr>
      </w:pPr>
      <w:r w:rsidRPr="00AB57BF">
        <w:rPr>
          <w:i/>
          <w:lang w:eastAsia="x-none"/>
        </w:rPr>
        <w:t>(</w:t>
      </w:r>
      <w:r w:rsidRPr="00AB57BF">
        <w:rPr>
          <w:lang w:eastAsia="x-none"/>
        </w:rPr>
        <w:t>Kansas City Campus)</w:t>
      </w:r>
    </w:p>
    <w:p w14:paraId="1245BB3F" w14:textId="77777777" w:rsidR="006525BA" w:rsidRPr="00AB57BF" w:rsidRDefault="006C3AEA" w:rsidP="006C3AEA">
      <w:pPr>
        <w:rPr>
          <w:lang w:eastAsia="x-none"/>
        </w:rPr>
      </w:pPr>
      <w:r w:rsidRPr="00AB57BF">
        <w:rPr>
          <w:lang w:val="x-none" w:eastAsia="x-none"/>
        </w:rPr>
        <w:t xml:space="preserve">The Alpha Omega chapter began its academic year participating in the Lunch on the Lawn during the New </w:t>
      </w:r>
      <w:proofErr w:type="spellStart"/>
      <w:r w:rsidRPr="00AB57BF">
        <w:rPr>
          <w:lang w:val="x-none" w:eastAsia="x-none"/>
        </w:rPr>
        <w:t>Pharm.D</w:t>
      </w:r>
      <w:proofErr w:type="spellEnd"/>
      <w:r w:rsidRPr="00AB57BF">
        <w:rPr>
          <w:lang w:val="x-none" w:eastAsia="x-none"/>
        </w:rPr>
        <w:t>. Student Orientation. We used a brand new display board to spread the word about Rho Chi and what our plans were for the following year.</w:t>
      </w:r>
    </w:p>
    <w:p w14:paraId="182D2D71" w14:textId="77777777" w:rsidR="006C3AEA" w:rsidRPr="00AB57BF" w:rsidRDefault="006C3AEA" w:rsidP="006C3AEA">
      <w:pPr>
        <w:rPr>
          <w:lang w:val="x-none" w:eastAsia="x-none"/>
        </w:rPr>
      </w:pPr>
    </w:p>
    <w:p w14:paraId="1834FB74" w14:textId="77777777" w:rsidR="006C3AEA" w:rsidRPr="00BD532A" w:rsidRDefault="006C3AEA" w:rsidP="006C3AEA">
      <w:pPr>
        <w:rPr>
          <w:i/>
          <w:u w:val="single"/>
          <w:lang w:eastAsia="x-none"/>
        </w:rPr>
      </w:pPr>
      <w:r w:rsidRPr="00AB57BF">
        <w:rPr>
          <w:i/>
          <w:u w:val="single"/>
          <w:lang w:eastAsia="x-none"/>
        </w:rPr>
        <w:t>Rho Chi Informational Meeting</w:t>
      </w:r>
      <w:r w:rsidRPr="00AB57BF">
        <w:rPr>
          <w:i/>
          <w:u w:val="single"/>
          <w:lang w:val="x-none" w:eastAsia="x-none"/>
        </w:rPr>
        <w:t xml:space="preserve"> </w:t>
      </w:r>
      <w:r w:rsidR="00175BEB" w:rsidRPr="00AB57BF">
        <w:rPr>
          <w:i/>
          <w:u w:val="single"/>
          <w:lang w:val="x-none" w:eastAsia="x-none"/>
        </w:rPr>
        <w:t>–</w:t>
      </w:r>
      <w:r w:rsidRPr="00AB57BF">
        <w:rPr>
          <w:i/>
          <w:u w:val="single"/>
          <w:lang w:val="x-none" w:eastAsia="x-none"/>
        </w:rPr>
        <w:t xml:space="preserve"> Ongoing</w:t>
      </w:r>
      <w:r w:rsidR="00195E03">
        <w:rPr>
          <w:i/>
          <w:u w:val="single"/>
          <w:lang w:eastAsia="x-none"/>
        </w:rPr>
        <w:t>: 8</w:t>
      </w:r>
      <w:r w:rsidR="00BD532A">
        <w:rPr>
          <w:i/>
          <w:u w:val="single"/>
          <w:lang w:eastAsia="x-none"/>
        </w:rPr>
        <w:t xml:space="preserve"> years</w:t>
      </w:r>
    </w:p>
    <w:p w14:paraId="439F5BD8" w14:textId="77777777" w:rsidR="00175BEB" w:rsidRPr="00AB57BF" w:rsidRDefault="00A05B42" w:rsidP="006C3AEA">
      <w:pPr>
        <w:rPr>
          <w:lang w:eastAsia="x-none"/>
        </w:rPr>
      </w:pPr>
      <w:r>
        <w:rPr>
          <w:lang w:eastAsia="x-none"/>
        </w:rPr>
        <w:t>(Kansas City,</w:t>
      </w:r>
      <w:r w:rsidR="00175BEB" w:rsidRPr="00AB57BF">
        <w:rPr>
          <w:lang w:eastAsia="x-none"/>
        </w:rPr>
        <w:t xml:space="preserve"> Columbia</w:t>
      </w:r>
      <w:r>
        <w:rPr>
          <w:lang w:eastAsia="x-none"/>
        </w:rPr>
        <w:t>, and Springfield</w:t>
      </w:r>
      <w:r w:rsidR="00175BEB" w:rsidRPr="00AB57BF">
        <w:rPr>
          <w:lang w:eastAsia="x-none"/>
        </w:rPr>
        <w:t xml:space="preserve"> Campus)</w:t>
      </w:r>
    </w:p>
    <w:p w14:paraId="53934AFA" w14:textId="77777777" w:rsidR="006C3AEA" w:rsidRPr="00AB57BF" w:rsidRDefault="006C3AEA" w:rsidP="006C3AEA">
      <w:pPr>
        <w:rPr>
          <w:lang w:val="x-none" w:eastAsia="x-none"/>
        </w:rPr>
      </w:pPr>
      <w:r w:rsidRPr="00AB57BF">
        <w:rPr>
          <w:lang w:val="x-none" w:eastAsia="x-none"/>
        </w:rPr>
        <w:t xml:space="preserve">The Alpha Omega chapter hosted an informational </w:t>
      </w:r>
      <w:r w:rsidRPr="00AB57BF">
        <w:rPr>
          <w:lang w:eastAsia="x-none"/>
        </w:rPr>
        <w:t>meeting</w:t>
      </w:r>
      <w:r w:rsidR="00BD532A">
        <w:rPr>
          <w:lang w:val="x-none" w:eastAsia="x-none"/>
        </w:rPr>
        <w:t xml:space="preserve"> for </w:t>
      </w:r>
      <w:proofErr w:type="spellStart"/>
      <w:r w:rsidR="00BD532A">
        <w:rPr>
          <w:lang w:val="x-none" w:eastAsia="x-none"/>
        </w:rPr>
        <w:t>underclassm</w:t>
      </w:r>
      <w:r w:rsidR="00BD532A">
        <w:rPr>
          <w:lang w:eastAsia="x-none"/>
        </w:rPr>
        <w:t>e</w:t>
      </w:r>
      <w:proofErr w:type="spellEnd"/>
      <w:r w:rsidRPr="00AB57BF">
        <w:rPr>
          <w:lang w:val="x-none" w:eastAsia="x-none"/>
        </w:rPr>
        <w:t xml:space="preserve">n. </w:t>
      </w:r>
      <w:r w:rsidR="00195E03">
        <w:rPr>
          <w:lang w:eastAsia="x-none"/>
        </w:rPr>
        <w:t>The president and the vice president gave</w:t>
      </w:r>
      <w:r w:rsidRPr="00AB57BF">
        <w:rPr>
          <w:lang w:val="x-none" w:eastAsia="x-none"/>
        </w:rPr>
        <w:t xml:space="preserve"> a brief overview describing Rho Chi, planned activities and projects throughout the year, and eligibility requirements for membership. The chapter members then opened the floor for questions and the Rho Chi members mingled </w:t>
      </w:r>
      <w:r w:rsidR="006525BA" w:rsidRPr="00AB57BF">
        <w:rPr>
          <w:lang w:val="x-none" w:eastAsia="x-none"/>
        </w:rPr>
        <w:t>amongst</w:t>
      </w:r>
      <w:r w:rsidR="00BD532A">
        <w:rPr>
          <w:lang w:val="x-none" w:eastAsia="x-none"/>
        </w:rPr>
        <w:t xml:space="preserve"> the </w:t>
      </w:r>
      <w:proofErr w:type="spellStart"/>
      <w:r w:rsidR="00BD532A">
        <w:rPr>
          <w:lang w:val="x-none" w:eastAsia="x-none"/>
        </w:rPr>
        <w:t>underclassm</w:t>
      </w:r>
      <w:r w:rsidR="00BD532A">
        <w:rPr>
          <w:lang w:eastAsia="x-none"/>
        </w:rPr>
        <w:t>e</w:t>
      </w:r>
      <w:proofErr w:type="spellEnd"/>
      <w:r w:rsidRPr="00AB57BF">
        <w:rPr>
          <w:lang w:val="x-none" w:eastAsia="x-none"/>
        </w:rPr>
        <w:t xml:space="preserve">n, </w:t>
      </w:r>
      <w:r w:rsidRPr="00AB57BF">
        <w:rPr>
          <w:lang w:val="x-none" w:eastAsia="x-none"/>
        </w:rPr>
        <w:lastRenderedPageBreak/>
        <w:t>answering their questions. Rho Chi members offered advice and tips to succeed in pharmacy school as well as answered questions about coursework and activities.</w:t>
      </w:r>
      <w:r w:rsidR="006525BA" w:rsidRPr="00AB57BF">
        <w:rPr>
          <w:lang w:eastAsia="x-none"/>
        </w:rPr>
        <w:t xml:space="preserve"> We also</w:t>
      </w:r>
      <w:r w:rsidR="00A05B42">
        <w:rPr>
          <w:lang w:eastAsia="x-none"/>
        </w:rPr>
        <w:t xml:space="preserve"> had Dr. Andrew Smith give a brief talk on being successful in pharmacy school and in your career. </w:t>
      </w:r>
    </w:p>
    <w:p w14:paraId="54B04D08" w14:textId="77777777" w:rsidR="006C3AEA" w:rsidRPr="00AB57BF" w:rsidRDefault="006C3AEA" w:rsidP="006C3AEA">
      <w:pPr>
        <w:rPr>
          <w:lang w:val="x-none" w:eastAsia="x-none"/>
        </w:rPr>
      </w:pPr>
    </w:p>
    <w:p w14:paraId="0A88218C" w14:textId="77777777" w:rsidR="006C3AEA" w:rsidRPr="00AB57BF" w:rsidRDefault="006C3AEA" w:rsidP="006C3AEA">
      <w:pPr>
        <w:rPr>
          <w:i/>
          <w:u w:val="single"/>
          <w:lang w:eastAsia="x-none"/>
        </w:rPr>
      </w:pPr>
      <w:r w:rsidRPr="00AB57BF">
        <w:rPr>
          <w:i/>
          <w:u w:val="single"/>
          <w:lang w:val="x-none" w:eastAsia="x-none"/>
        </w:rPr>
        <w:t xml:space="preserve">Clinical Pearls </w:t>
      </w:r>
      <w:r w:rsidR="00175BEB" w:rsidRPr="00AB57BF">
        <w:rPr>
          <w:i/>
          <w:u w:val="single"/>
          <w:lang w:eastAsia="x-none"/>
        </w:rPr>
        <w:t>–</w:t>
      </w:r>
      <w:r w:rsidRPr="00AB57BF">
        <w:rPr>
          <w:i/>
          <w:u w:val="single"/>
          <w:lang w:eastAsia="x-none"/>
        </w:rPr>
        <w:t>Ongoing</w:t>
      </w:r>
      <w:r w:rsidR="00195E03">
        <w:rPr>
          <w:i/>
          <w:u w:val="single"/>
          <w:lang w:eastAsia="x-none"/>
        </w:rPr>
        <w:t>: 4</w:t>
      </w:r>
      <w:r w:rsidR="006525BA" w:rsidRPr="00AB57BF">
        <w:rPr>
          <w:i/>
          <w:u w:val="single"/>
          <w:lang w:eastAsia="x-none"/>
        </w:rPr>
        <w:t xml:space="preserve"> years</w:t>
      </w:r>
    </w:p>
    <w:p w14:paraId="237BB215" w14:textId="77777777" w:rsidR="00175BEB" w:rsidRPr="00AB57BF" w:rsidRDefault="00175BEB" w:rsidP="006C3AEA">
      <w:pPr>
        <w:rPr>
          <w:lang w:eastAsia="x-none"/>
        </w:rPr>
      </w:pPr>
      <w:r w:rsidRPr="00AB57BF">
        <w:rPr>
          <w:lang w:eastAsia="x-none"/>
        </w:rPr>
        <w:t>(Kansas City &amp; Columbia Campus)</w:t>
      </w:r>
    </w:p>
    <w:p w14:paraId="5B6B8846" w14:textId="77777777" w:rsidR="006C3AEA" w:rsidRPr="00AB57BF" w:rsidRDefault="006C3AEA" w:rsidP="006C3AEA">
      <w:pPr>
        <w:rPr>
          <w:lang w:val="x-none" w:eastAsia="x-none"/>
        </w:rPr>
      </w:pPr>
      <w:r w:rsidRPr="00AB57BF">
        <w:rPr>
          <w:lang w:val="x-none" w:eastAsia="x-none"/>
        </w:rPr>
        <w:t xml:space="preserve">The Alpha Omega chapter </w:t>
      </w:r>
      <w:r w:rsidRPr="00AB57BF">
        <w:rPr>
          <w:lang w:eastAsia="x-none"/>
        </w:rPr>
        <w:t xml:space="preserve">continued a project this year </w:t>
      </w:r>
      <w:r w:rsidRPr="00AB57BF">
        <w:rPr>
          <w:lang w:val="x-none" w:eastAsia="x-none"/>
        </w:rPr>
        <w:t xml:space="preserve">titled Rho Chi Clinical Pearls. This allows for members of Rho Chi to write five or more clinical pearls on a specific clinical topic. These pearls are published monthly in the University of Missouri-Kansas City School of Pharmacy’s </w:t>
      </w:r>
      <w:r w:rsidR="002E3DB6" w:rsidRPr="00AB57BF">
        <w:rPr>
          <w:lang w:val="x-none" w:eastAsia="x-none"/>
        </w:rPr>
        <w:t>newsletter</w:t>
      </w:r>
      <w:r w:rsidRPr="00AB57BF">
        <w:rPr>
          <w:lang w:val="x-none" w:eastAsia="x-none"/>
        </w:rPr>
        <w:t xml:space="preserve">, </w:t>
      </w:r>
      <w:r w:rsidRPr="00AB57BF">
        <w:rPr>
          <w:i/>
          <w:lang w:val="x-none" w:eastAsia="x-none"/>
        </w:rPr>
        <w:t>The Script</w:t>
      </w:r>
      <w:r w:rsidRPr="00AB57BF">
        <w:rPr>
          <w:lang w:val="x-none" w:eastAsia="x-none"/>
        </w:rPr>
        <w:t xml:space="preserve">. Rho Chi members are encouraged to analyze guidelines, clinical trials, discuss pharmacology, pathophysiology, and present this information in a way that any pharmacy student will be able to understand it. Oftentimes, the clinical topics </w:t>
      </w:r>
      <w:r w:rsidR="006525BA" w:rsidRPr="00AB57BF">
        <w:rPr>
          <w:lang w:val="x-none" w:eastAsia="x-none"/>
        </w:rPr>
        <w:t>discuss</w:t>
      </w:r>
      <w:r w:rsidR="006525BA" w:rsidRPr="00AB57BF">
        <w:rPr>
          <w:lang w:eastAsia="x-none"/>
        </w:rPr>
        <w:t>ed</w:t>
      </w:r>
      <w:r w:rsidRPr="00AB57BF">
        <w:rPr>
          <w:lang w:val="x-none" w:eastAsia="x-none"/>
        </w:rPr>
        <w:t xml:space="preserve"> go hand-in-hand with certain Awareness Months. For example, cardiovascular clinical pearls were written for February, American Heart Month. The Rho Chi Clinical Pearls were also published through ASP’s Twitter account (@</w:t>
      </w:r>
      <w:proofErr w:type="spellStart"/>
      <w:r w:rsidRPr="00AB57BF">
        <w:rPr>
          <w:lang w:val="x-none" w:eastAsia="x-none"/>
        </w:rPr>
        <w:t>UMKCatKC_ASP</w:t>
      </w:r>
      <w:proofErr w:type="spellEnd"/>
      <w:r w:rsidRPr="00AB57BF">
        <w:rPr>
          <w:lang w:val="x-none" w:eastAsia="x-none"/>
        </w:rPr>
        <w:t>)</w:t>
      </w:r>
      <w:r w:rsidR="006525BA" w:rsidRPr="00AB57BF">
        <w:rPr>
          <w:lang w:eastAsia="x-none"/>
        </w:rPr>
        <w:t xml:space="preserve"> and Facebook Page</w:t>
      </w:r>
      <w:r w:rsidRPr="00AB57BF">
        <w:rPr>
          <w:lang w:val="x-none" w:eastAsia="x-none"/>
        </w:rPr>
        <w:t>. The new executive committee plans on continuing this tradition.</w:t>
      </w:r>
    </w:p>
    <w:p w14:paraId="4757CB8F" w14:textId="77777777" w:rsidR="006C3AEA" w:rsidRPr="00AB57BF" w:rsidRDefault="006C3AEA" w:rsidP="006C3AEA">
      <w:pPr>
        <w:rPr>
          <w:lang w:val="x-none" w:eastAsia="x-none"/>
        </w:rPr>
      </w:pPr>
    </w:p>
    <w:p w14:paraId="0E28F688" w14:textId="77777777" w:rsidR="006C3AEA" w:rsidRPr="00AB57BF" w:rsidRDefault="006C3AEA" w:rsidP="006C3AEA">
      <w:pPr>
        <w:rPr>
          <w:i/>
          <w:u w:val="single"/>
          <w:lang w:eastAsia="x-none"/>
        </w:rPr>
      </w:pPr>
      <w:r w:rsidRPr="00AB57BF">
        <w:rPr>
          <w:i/>
          <w:u w:val="single"/>
          <w:lang w:val="x-none" w:eastAsia="x-none"/>
        </w:rPr>
        <w:t xml:space="preserve">General Medicine I Rotation </w:t>
      </w:r>
      <w:r w:rsidR="002E3DB6" w:rsidRPr="00AB57BF">
        <w:rPr>
          <w:i/>
          <w:u w:val="single"/>
          <w:lang w:val="x-none" w:eastAsia="x-none"/>
        </w:rPr>
        <w:t>Roundtable</w:t>
      </w:r>
      <w:r w:rsidRPr="00AB57BF">
        <w:rPr>
          <w:i/>
          <w:u w:val="single"/>
          <w:lang w:val="x-none" w:eastAsia="x-none"/>
        </w:rPr>
        <w:t xml:space="preserve"> </w:t>
      </w:r>
      <w:r w:rsidR="00175BEB" w:rsidRPr="00AB57BF">
        <w:rPr>
          <w:i/>
          <w:u w:val="single"/>
          <w:lang w:val="x-none" w:eastAsia="x-none"/>
        </w:rPr>
        <w:t>–</w:t>
      </w:r>
      <w:r w:rsidRPr="00AB57BF">
        <w:rPr>
          <w:i/>
          <w:u w:val="single"/>
          <w:lang w:val="x-none" w:eastAsia="x-none"/>
        </w:rPr>
        <w:t xml:space="preserve"> Ongoing</w:t>
      </w:r>
      <w:r w:rsidR="00195E03">
        <w:rPr>
          <w:i/>
          <w:u w:val="single"/>
          <w:lang w:eastAsia="x-none"/>
        </w:rPr>
        <w:t>: 7</w:t>
      </w:r>
      <w:r w:rsidR="006525BA" w:rsidRPr="00AB57BF">
        <w:rPr>
          <w:i/>
          <w:u w:val="single"/>
          <w:lang w:eastAsia="x-none"/>
        </w:rPr>
        <w:t xml:space="preserve"> years</w:t>
      </w:r>
    </w:p>
    <w:p w14:paraId="5486811E" w14:textId="77777777" w:rsidR="00175BEB" w:rsidRPr="00AB57BF" w:rsidRDefault="00175BEB" w:rsidP="006C3AEA">
      <w:pPr>
        <w:rPr>
          <w:lang w:eastAsia="x-none"/>
        </w:rPr>
      </w:pPr>
      <w:r w:rsidRPr="00AB57BF">
        <w:rPr>
          <w:lang w:eastAsia="x-none"/>
        </w:rPr>
        <w:t>(Kansas City &amp; Columbia Campus)</w:t>
      </w:r>
    </w:p>
    <w:p w14:paraId="47144134" w14:textId="77777777" w:rsidR="006C3AEA" w:rsidRPr="00AB57BF" w:rsidRDefault="006C3AEA" w:rsidP="006C3AEA">
      <w:pPr>
        <w:rPr>
          <w:lang w:val="x-none" w:eastAsia="x-none"/>
        </w:rPr>
      </w:pPr>
      <w:r w:rsidRPr="00AB57BF">
        <w:rPr>
          <w:lang w:val="x-none" w:eastAsia="x-none"/>
        </w:rPr>
        <w:t xml:space="preserve">The Alpha Omega chapter once again hosted their annual General Medicine I rotation roundtable for P2 students. P3 students have a </w:t>
      </w:r>
      <w:r w:rsidR="006525BA" w:rsidRPr="00AB57BF">
        <w:rPr>
          <w:lang w:val="x-none" w:eastAsia="x-none"/>
        </w:rPr>
        <w:t>longitudinal</w:t>
      </w:r>
      <w:r w:rsidRPr="00AB57BF">
        <w:rPr>
          <w:lang w:val="x-none" w:eastAsia="x-none"/>
        </w:rPr>
        <w:t xml:space="preserve"> IPPE with one faculty member at various practice sites around the Kansas City and Columbia area. The roundtable gives P3 students the opportunity to discuss a typical day at their site, common disease states seen, their respective patient populations, and what is expected of them on their rotation. As each student spoke, their contact information and their respective preceptor was shown on a PowerPoint slide. A brief question and answer session was held after the conclusion of the presentation. The P2 students expressed that this roundtable was very helpful in deciding which faculty member to choose for their longitudinal </w:t>
      </w:r>
      <w:r w:rsidR="00A05B42">
        <w:rPr>
          <w:lang w:val="x-none" w:eastAsia="x-none"/>
        </w:rPr>
        <w:t>rotation. This was the event’s sixth</w:t>
      </w:r>
      <w:r w:rsidRPr="00AB57BF">
        <w:rPr>
          <w:lang w:eastAsia="x-none"/>
        </w:rPr>
        <w:t xml:space="preserve"> </w:t>
      </w:r>
      <w:r w:rsidRPr="00AB57BF">
        <w:rPr>
          <w:lang w:val="x-none" w:eastAsia="x-none"/>
        </w:rPr>
        <w:t>year. The new executive committee plans on continuing the tradition.</w:t>
      </w:r>
    </w:p>
    <w:p w14:paraId="6F16318B" w14:textId="77777777" w:rsidR="006C3AEA" w:rsidRPr="00AB57BF" w:rsidRDefault="006C3AEA" w:rsidP="006C3AEA">
      <w:pPr>
        <w:rPr>
          <w:lang w:val="x-none" w:eastAsia="x-none"/>
        </w:rPr>
      </w:pPr>
    </w:p>
    <w:p w14:paraId="4177908A" w14:textId="77777777" w:rsidR="006C3AEA" w:rsidRPr="00BD532A" w:rsidRDefault="006C3AEA" w:rsidP="006C3AEA">
      <w:pPr>
        <w:rPr>
          <w:i/>
          <w:u w:val="single"/>
          <w:lang w:eastAsia="x-none"/>
        </w:rPr>
      </w:pPr>
      <w:r w:rsidRPr="00AB57BF">
        <w:rPr>
          <w:i/>
          <w:u w:val="single"/>
          <w:lang w:val="x-none" w:eastAsia="x-none"/>
        </w:rPr>
        <w:t xml:space="preserve">Volunteer Activities </w:t>
      </w:r>
      <w:r w:rsidR="00BD532A">
        <w:rPr>
          <w:i/>
          <w:u w:val="single"/>
          <w:lang w:val="x-none" w:eastAsia="x-none"/>
        </w:rPr>
        <w:t>–</w:t>
      </w:r>
      <w:r w:rsidRPr="00AB57BF">
        <w:rPr>
          <w:i/>
          <w:u w:val="single"/>
          <w:lang w:val="x-none" w:eastAsia="x-none"/>
        </w:rPr>
        <w:t xml:space="preserve"> Ongoing</w:t>
      </w:r>
      <w:r w:rsidR="00195E03">
        <w:rPr>
          <w:i/>
          <w:u w:val="single"/>
          <w:lang w:eastAsia="x-none"/>
        </w:rPr>
        <w:t>: 8</w:t>
      </w:r>
      <w:r w:rsidR="00BD532A">
        <w:rPr>
          <w:i/>
          <w:u w:val="single"/>
          <w:lang w:eastAsia="x-none"/>
        </w:rPr>
        <w:t xml:space="preserve"> years</w:t>
      </w:r>
    </w:p>
    <w:p w14:paraId="22F0DF77" w14:textId="77777777" w:rsidR="006C3AEA" w:rsidRPr="00AB57BF" w:rsidRDefault="006C3AEA" w:rsidP="006C3AEA">
      <w:pPr>
        <w:rPr>
          <w:lang w:val="x-none" w:eastAsia="x-none"/>
        </w:rPr>
      </w:pPr>
      <w:r w:rsidRPr="00AB57BF">
        <w:rPr>
          <w:lang w:val="x-none" w:eastAsia="x-none"/>
        </w:rPr>
        <w:t xml:space="preserve">Rho Chi did not have a specific volunteer event this year. However, many Rho Chi members have been involved in various community service events throughout the year. This gives </w:t>
      </w:r>
      <w:r w:rsidR="00394E48" w:rsidRPr="00AB57BF">
        <w:rPr>
          <w:lang w:val="x-none" w:eastAsia="x-none"/>
        </w:rPr>
        <w:t>members</w:t>
      </w:r>
      <w:r w:rsidRPr="00AB57BF">
        <w:rPr>
          <w:lang w:val="x-none" w:eastAsia="x-none"/>
        </w:rPr>
        <w:t xml:space="preserve"> a chance to work with students in other organizations to foster collaboration. Some examples include health fairs and flu shot clinics.</w:t>
      </w:r>
    </w:p>
    <w:p w14:paraId="0DB9B033" w14:textId="77777777" w:rsidR="006C3AEA" w:rsidRPr="00AB57BF" w:rsidRDefault="006C3AEA" w:rsidP="006C3AEA">
      <w:pPr>
        <w:rPr>
          <w:lang w:val="x-none" w:eastAsia="x-none"/>
        </w:rPr>
      </w:pPr>
    </w:p>
    <w:p w14:paraId="27A95172" w14:textId="77777777" w:rsidR="006C3AEA" w:rsidRPr="00BD532A" w:rsidRDefault="006C3AEA" w:rsidP="006C3AEA">
      <w:pPr>
        <w:rPr>
          <w:i/>
          <w:u w:val="single"/>
          <w:lang w:eastAsia="x-none"/>
        </w:rPr>
      </w:pPr>
      <w:r w:rsidRPr="00AB57BF">
        <w:rPr>
          <w:i/>
          <w:u w:val="single"/>
          <w:lang w:val="x-none" w:eastAsia="x-none"/>
        </w:rPr>
        <w:t xml:space="preserve">Academic Achievement Ceremony </w:t>
      </w:r>
      <w:r w:rsidR="00175BEB" w:rsidRPr="00AB57BF">
        <w:rPr>
          <w:i/>
          <w:u w:val="single"/>
          <w:lang w:val="x-none" w:eastAsia="x-none"/>
        </w:rPr>
        <w:t>–</w:t>
      </w:r>
      <w:r w:rsidRPr="00AB57BF">
        <w:rPr>
          <w:i/>
          <w:u w:val="single"/>
          <w:lang w:val="x-none" w:eastAsia="x-none"/>
        </w:rPr>
        <w:t xml:space="preserve"> Ongoing</w:t>
      </w:r>
      <w:r w:rsidR="00195E03">
        <w:rPr>
          <w:i/>
          <w:u w:val="single"/>
          <w:lang w:eastAsia="x-none"/>
        </w:rPr>
        <w:t>: 8</w:t>
      </w:r>
      <w:r w:rsidR="00BD532A">
        <w:rPr>
          <w:i/>
          <w:u w:val="single"/>
          <w:lang w:eastAsia="x-none"/>
        </w:rPr>
        <w:t xml:space="preserve"> years</w:t>
      </w:r>
    </w:p>
    <w:p w14:paraId="25A64FBE" w14:textId="77777777" w:rsidR="00175BEB" w:rsidRPr="00AB57BF" w:rsidRDefault="00175BEB" w:rsidP="006C3AEA">
      <w:pPr>
        <w:rPr>
          <w:lang w:eastAsia="x-none"/>
        </w:rPr>
      </w:pPr>
      <w:r w:rsidRPr="00AB57BF">
        <w:rPr>
          <w:lang w:eastAsia="x-none"/>
        </w:rPr>
        <w:t>(Kansas City, Columbia, &amp; Springfield Campus)</w:t>
      </w:r>
    </w:p>
    <w:p w14:paraId="784DF0E1" w14:textId="77777777" w:rsidR="006C3AEA" w:rsidRPr="00AB57BF" w:rsidRDefault="006C3AEA" w:rsidP="006C3AEA">
      <w:pPr>
        <w:rPr>
          <w:lang w:val="x-none" w:eastAsia="x-none"/>
        </w:rPr>
      </w:pPr>
      <w:r w:rsidRPr="00AB57BF">
        <w:rPr>
          <w:lang w:val="x-none" w:eastAsia="x-none"/>
        </w:rPr>
        <w:t xml:space="preserve">The Alpha Omega chapter held a reception to recognize the highest academic achievers of the P1 students. These students received a 4.0 GPA after successful completion of the first semester of pharmacy school. The president gave a short presentation about Rho Chi, including requirements and activities of the chapter. The officers were present to answer any questions about future coursework, General Medicine I, and the job </w:t>
      </w:r>
      <w:r w:rsidR="00394E48" w:rsidRPr="00AB57BF">
        <w:rPr>
          <w:lang w:val="x-none" w:eastAsia="x-none"/>
        </w:rPr>
        <w:t>application</w:t>
      </w:r>
      <w:r w:rsidRPr="00AB57BF">
        <w:rPr>
          <w:lang w:val="x-none" w:eastAsia="x-none"/>
        </w:rPr>
        <w:t xml:space="preserve"> process. The officers encouraged the P1 students to keep up their outstanding academic achievements. The P1 students were presented </w:t>
      </w:r>
      <w:r w:rsidRPr="00AB57BF">
        <w:rPr>
          <w:lang w:val="x-none" w:eastAsia="x-none"/>
        </w:rPr>
        <w:lastRenderedPageBreak/>
        <w:t>with a certificate to acknowledge their achievement. It is the intention of the new executive committee to continue this event.</w:t>
      </w:r>
    </w:p>
    <w:p w14:paraId="611EE52B" w14:textId="77777777" w:rsidR="00A314DE" w:rsidRDefault="00A314DE">
      <w:pPr>
        <w:pStyle w:val="BodyTextIndent"/>
        <w:ind w:left="0"/>
        <w:rPr>
          <w:b/>
        </w:rPr>
      </w:pPr>
    </w:p>
    <w:p w14:paraId="794A7F28" w14:textId="77777777" w:rsidR="0072404F" w:rsidRPr="00AB57BF" w:rsidRDefault="00F34B42">
      <w:pPr>
        <w:pStyle w:val="BodyTextIndent"/>
        <w:ind w:left="0"/>
      </w:pPr>
      <w:r w:rsidRPr="00AB57BF">
        <w:rPr>
          <w:b/>
        </w:rPr>
        <w:t>F</w:t>
      </w:r>
      <w:r w:rsidR="0072404F" w:rsidRPr="00AB57BF">
        <w:rPr>
          <w:b/>
        </w:rPr>
        <w:t>inancial/ Budgeting</w:t>
      </w:r>
      <w:r w:rsidR="0072404F" w:rsidRPr="00AB57BF">
        <w:t xml:space="preserve">: </w:t>
      </w:r>
    </w:p>
    <w:p w14:paraId="39FD07E2" w14:textId="77777777" w:rsidR="006C3AEA" w:rsidRPr="00AB57BF" w:rsidRDefault="006C3AEA" w:rsidP="006C3AEA">
      <w:pPr>
        <w:rPr>
          <w:lang w:val="x-none" w:eastAsia="x-none"/>
        </w:rPr>
      </w:pPr>
      <w:r w:rsidRPr="00AB57BF">
        <w:rPr>
          <w:lang w:val="x-none" w:eastAsia="x-none"/>
        </w:rPr>
        <w:t xml:space="preserve">The </w:t>
      </w:r>
      <w:r w:rsidR="0068436F">
        <w:rPr>
          <w:lang w:eastAsia="x-none"/>
        </w:rPr>
        <w:t xml:space="preserve"> 2016-2017</w:t>
      </w:r>
      <w:r w:rsidR="00AB57BF" w:rsidRPr="00AB57BF">
        <w:rPr>
          <w:lang w:eastAsia="x-none"/>
        </w:rPr>
        <w:t xml:space="preserve"> Rho Chi </w:t>
      </w:r>
      <w:r w:rsidRPr="00AB57BF">
        <w:rPr>
          <w:lang w:val="x-none" w:eastAsia="x-none"/>
        </w:rPr>
        <w:t>budget for the chapter was determined based on activities in past years and new initiatives planned by new officers. This year the chapter requested funds from both the UMKC Student Government Association. The Student Government Association allocates funds to student organizations based on t</w:t>
      </w:r>
      <w:r w:rsidR="00A314DE">
        <w:rPr>
          <w:lang w:val="x-none" w:eastAsia="x-none"/>
        </w:rPr>
        <w:t>heir needs and available funds</w:t>
      </w:r>
      <w:r w:rsidR="0068436F">
        <w:rPr>
          <w:lang w:val="x-none" w:eastAsia="x-none"/>
        </w:rPr>
        <w:t>.</w:t>
      </w:r>
    </w:p>
    <w:p w14:paraId="3B2447BD" w14:textId="77777777" w:rsidR="006C3AEA" w:rsidRPr="00AB57BF" w:rsidRDefault="006C3AEA" w:rsidP="006C3AEA">
      <w:pPr>
        <w:rPr>
          <w:lang w:val="x-none" w:eastAsia="x-none"/>
        </w:rPr>
      </w:pPr>
    </w:p>
    <w:p w14:paraId="79E0E0F1" w14:textId="77777777" w:rsidR="006C3AEA" w:rsidRPr="00AB57BF" w:rsidRDefault="006C3AEA" w:rsidP="006C3AEA">
      <w:pPr>
        <w:rPr>
          <w:lang w:val="x-none" w:eastAsia="x-none"/>
        </w:rPr>
      </w:pPr>
      <w:r w:rsidRPr="00AB57BF">
        <w:rPr>
          <w:lang w:val="x-none" w:eastAsia="x-none"/>
        </w:rPr>
        <w:t xml:space="preserve">Guests who wanted to attend initiation were charged a small fee to help cover the cost of catering. The major costs for the year included food and drinks for the initiation ceremony, </w:t>
      </w:r>
      <w:r w:rsidRPr="00AB57BF">
        <w:rPr>
          <w:lang w:eastAsia="x-none"/>
        </w:rPr>
        <w:t>cake</w:t>
      </w:r>
      <w:r w:rsidRPr="00AB57BF">
        <w:rPr>
          <w:lang w:val="x-none" w:eastAsia="x-none"/>
        </w:rPr>
        <w:t xml:space="preserve"> for the informational social, the academic achievement ceremony, and certificates of achievement. Two plaques were purchased to honor the Student of the Year and the Faculty of the Year. </w:t>
      </w:r>
    </w:p>
    <w:p w14:paraId="43228219" w14:textId="77777777" w:rsidR="00826FB4" w:rsidRPr="00AB57BF" w:rsidRDefault="00826FB4">
      <w:pPr>
        <w:pStyle w:val="BodyTextIndent"/>
        <w:ind w:left="0"/>
        <w:rPr>
          <w:b/>
        </w:rPr>
      </w:pPr>
    </w:p>
    <w:p w14:paraId="1DE5DF5D" w14:textId="77777777" w:rsidR="00826FB4" w:rsidRPr="00AB57BF" w:rsidRDefault="00826FB4" w:rsidP="00826FB4">
      <w:pPr>
        <w:pStyle w:val="BodyTextIndent"/>
        <w:ind w:left="0"/>
      </w:pPr>
      <w:r w:rsidRPr="00AB57BF">
        <w:rPr>
          <w:b/>
        </w:rPr>
        <w:t>Initiation Function</w:t>
      </w:r>
      <w:r w:rsidRPr="00AB57BF">
        <w:t xml:space="preserve">: </w:t>
      </w:r>
    </w:p>
    <w:p w14:paraId="16B6A3F1" w14:textId="77777777" w:rsidR="006C3AEA" w:rsidRPr="00AB57BF" w:rsidRDefault="006C3AEA" w:rsidP="006C3AEA">
      <w:pPr>
        <w:rPr>
          <w:lang w:val="x-none" w:eastAsia="x-none"/>
        </w:rPr>
      </w:pPr>
      <w:r w:rsidRPr="00AB57BF">
        <w:rPr>
          <w:lang w:val="x-none" w:eastAsia="x-none"/>
        </w:rPr>
        <w:t>The Alpha Omega chapter of Rho Chi held one initiation ceremony this year. It took place on Satur</w:t>
      </w:r>
      <w:r w:rsidR="00517C16">
        <w:rPr>
          <w:lang w:val="x-none" w:eastAsia="x-none"/>
        </w:rPr>
        <w:t>day, April 23,</w:t>
      </w:r>
      <w:r w:rsidRPr="00AB57BF">
        <w:rPr>
          <w:lang w:val="x-none" w:eastAsia="x-none"/>
        </w:rPr>
        <w:t xml:space="preserve"> 201</w:t>
      </w:r>
      <w:r w:rsidR="00517C16">
        <w:rPr>
          <w:lang w:eastAsia="x-none"/>
        </w:rPr>
        <w:t xml:space="preserve">7 </w:t>
      </w:r>
      <w:r w:rsidR="00517C16">
        <w:rPr>
          <w:lang w:val="x-none" w:eastAsia="x-none"/>
        </w:rPr>
        <w:t>and was held at the UMKC Student Union</w:t>
      </w:r>
      <w:r w:rsidRPr="00AB57BF">
        <w:rPr>
          <w:lang w:val="x-none" w:eastAsia="x-none"/>
        </w:rPr>
        <w:t>. The ceremony started with</w:t>
      </w:r>
      <w:r w:rsidR="00517C16">
        <w:rPr>
          <w:lang w:val="x-none" w:eastAsia="x-none"/>
        </w:rPr>
        <w:t xml:space="preserve"> opening remarks from Rho Chi President, followed by our guest speaker, Dr. Elizabeth </w:t>
      </w:r>
      <w:proofErr w:type="spellStart"/>
      <w:r w:rsidR="00517C16">
        <w:rPr>
          <w:lang w:val="x-none" w:eastAsia="x-none"/>
        </w:rPr>
        <w:t>Englin</w:t>
      </w:r>
      <w:proofErr w:type="spellEnd"/>
      <w:r w:rsidRPr="00AB57BF">
        <w:rPr>
          <w:lang w:val="x-none" w:eastAsia="x-none"/>
        </w:rPr>
        <w:t xml:space="preserve">. The faculty of the year, Dr. </w:t>
      </w:r>
      <w:r w:rsidR="00A314DE">
        <w:rPr>
          <w:lang w:eastAsia="x-none"/>
        </w:rPr>
        <w:t>Kylie Barnes</w:t>
      </w:r>
      <w:r w:rsidRPr="00AB57BF">
        <w:rPr>
          <w:lang w:val="x-none" w:eastAsia="x-none"/>
        </w:rPr>
        <w:t xml:space="preserve">, and senior student of the year, </w:t>
      </w:r>
      <w:r w:rsidR="00517C16">
        <w:rPr>
          <w:lang w:eastAsia="x-none"/>
        </w:rPr>
        <w:t>Elizabeth Rodman</w:t>
      </w:r>
      <w:r w:rsidRPr="00AB57BF">
        <w:rPr>
          <w:lang w:val="x-none" w:eastAsia="x-none"/>
        </w:rPr>
        <w:t>, were present to accept their awards and make a few remarks.</w:t>
      </w:r>
      <w:r w:rsidR="00517C16">
        <w:rPr>
          <w:lang w:val="x-none" w:eastAsia="x-none"/>
        </w:rPr>
        <w:t xml:space="preserve"> Dr. Barnes was also inducted into to Rho Chi based on the vote of Rho Chi members.</w:t>
      </w:r>
      <w:r w:rsidRPr="00AB57BF">
        <w:rPr>
          <w:lang w:val="x-none" w:eastAsia="x-none"/>
        </w:rPr>
        <w:t xml:space="preserve"> This was followed by the initiation of the new members. Friends and family of the new initiates were also present. </w:t>
      </w:r>
    </w:p>
    <w:p w14:paraId="77BC0E05" w14:textId="77777777" w:rsidR="00826FB4" w:rsidRPr="00AB57BF" w:rsidRDefault="00826FB4" w:rsidP="00826FB4">
      <w:pPr>
        <w:pStyle w:val="BodyTextIndent"/>
        <w:ind w:left="0"/>
      </w:pPr>
    </w:p>
    <w:p w14:paraId="0472BBDF" w14:textId="77777777" w:rsidR="0072404F" w:rsidRPr="00AB57BF" w:rsidRDefault="0072404F">
      <w:pPr>
        <w:pStyle w:val="BodyTextIndent"/>
        <w:ind w:left="0"/>
      </w:pPr>
      <w:r w:rsidRPr="00AB57BF">
        <w:rPr>
          <w:b/>
        </w:rPr>
        <w:t>Evaluation/Reflection</w:t>
      </w:r>
      <w:r w:rsidRPr="00AB57BF">
        <w:t xml:space="preserve">: </w:t>
      </w:r>
    </w:p>
    <w:p w14:paraId="409E1CC6" w14:textId="77777777" w:rsidR="006C3AEA" w:rsidRPr="00AB57BF" w:rsidRDefault="006C3AEA" w:rsidP="006C3AEA">
      <w:pPr>
        <w:pStyle w:val="BodyTextIndent"/>
        <w:ind w:left="0"/>
      </w:pPr>
      <w:r w:rsidRPr="00AB57BF">
        <w:t xml:space="preserve">The Alpha Omega chapter has made improvements to stay involved in the School of Pharmacy while still continuing to recognize academic excellence among students. The chapter once again held a small ceremony to recognize academic achievement of the P1 students with a 4.0 GPA. The chapter started the Rho Chi Clinical Pearls, which contributes to the development of intellectual leaders. Students who wrote the pearls and were published in </w:t>
      </w:r>
      <w:r w:rsidRPr="00AB57BF">
        <w:rPr>
          <w:i/>
        </w:rPr>
        <w:t>The Script</w:t>
      </w:r>
      <w:r w:rsidRPr="00AB57BF">
        <w:t xml:space="preserve"> were encouraged to advance pharmacy for both themselves and the student body. The General Medicine I Roundtable was very successful in </w:t>
      </w:r>
      <w:r w:rsidR="002E3DB6" w:rsidRPr="00AB57BF">
        <w:t>its</w:t>
      </w:r>
      <w:r w:rsidR="00580AF7">
        <w:t xml:space="preserve"> seventh</w:t>
      </w:r>
      <w:r w:rsidRPr="00AB57BF">
        <w:t xml:space="preserve"> year and helped foster collaboration between P2 and P3 students.</w:t>
      </w:r>
      <w:r w:rsidR="00394E48" w:rsidRPr="00AB57BF">
        <w:t xml:space="preserve"> The Rho Chi study </w:t>
      </w:r>
      <w:r w:rsidR="00A314DE">
        <w:t>mentor program</w:t>
      </w:r>
      <w:r w:rsidR="00394E48" w:rsidRPr="00AB57BF">
        <w:t xml:space="preserve"> helped P3 students develo</w:t>
      </w:r>
      <w:r w:rsidR="00A314DE">
        <w:t>p leadership and teaching skills as well as reach out to assist P1 students</w:t>
      </w:r>
      <w:r w:rsidR="00394E48" w:rsidRPr="00AB57BF">
        <w:t>.</w:t>
      </w:r>
    </w:p>
    <w:p w14:paraId="0CC2ABB4" w14:textId="77777777" w:rsidR="006C3AEA" w:rsidRPr="00AB57BF" w:rsidRDefault="006C3AEA" w:rsidP="006C3AEA">
      <w:pPr>
        <w:pStyle w:val="BodyTextIndent"/>
        <w:ind w:left="0"/>
      </w:pPr>
    </w:p>
    <w:p w14:paraId="2341CEB7" w14:textId="77777777" w:rsidR="006C3AEA" w:rsidRPr="00AB57BF" w:rsidRDefault="006C3AEA" w:rsidP="006C3AEA">
      <w:pPr>
        <w:pStyle w:val="BodyTextIndent"/>
        <w:ind w:left="0"/>
        <w:rPr>
          <w:color w:val="C00000"/>
        </w:rPr>
      </w:pPr>
      <w:r w:rsidRPr="00AB57BF">
        <w:t>One area for improvement for the Alpha Omega chapter would be to</w:t>
      </w:r>
      <w:r w:rsidR="00394E48" w:rsidRPr="00AB57BF">
        <w:t xml:space="preserve"> continue to find ways to involve all of the Rho Chi members in activities throughout the year. We also need to work on spreading the word of our </w:t>
      </w:r>
      <w:r w:rsidR="00A314DE">
        <w:t xml:space="preserve">mentor </w:t>
      </w:r>
      <w:r w:rsidR="00394E48" w:rsidRPr="00AB57BF">
        <w:t>services to help guide P1 students through their first year of classes.</w:t>
      </w:r>
    </w:p>
    <w:p w14:paraId="2EA41068" w14:textId="77777777" w:rsidR="006C3AEA" w:rsidRPr="00AB57BF" w:rsidRDefault="006C3AEA">
      <w:pPr>
        <w:pStyle w:val="BodyTextIndent"/>
        <w:ind w:left="0"/>
      </w:pPr>
    </w:p>
    <w:p w14:paraId="67163C06" w14:textId="77777777" w:rsidR="00826FB4" w:rsidRPr="00AB57BF" w:rsidRDefault="00826FB4">
      <w:pPr>
        <w:pStyle w:val="BodyTextIndent"/>
        <w:ind w:left="0"/>
      </w:pPr>
    </w:p>
    <w:p w14:paraId="5B098EA4" w14:textId="77777777" w:rsidR="0072404F" w:rsidRPr="00AB57BF" w:rsidRDefault="0072404F"/>
    <w:p w14:paraId="18B208F7" w14:textId="77777777" w:rsidR="00F34B42" w:rsidRPr="00AB57BF" w:rsidRDefault="00F34B42"/>
    <w:p w14:paraId="010EA7FA" w14:textId="77777777" w:rsidR="00F749FB" w:rsidRPr="00AB57BF" w:rsidRDefault="00F749FB" w:rsidP="00E81C01">
      <w:pPr>
        <w:jc w:val="center"/>
        <w:rPr>
          <w:b/>
        </w:rPr>
        <w:sectPr w:rsidR="00F749FB" w:rsidRPr="00AB57BF" w:rsidSect="00045BF9">
          <w:headerReference w:type="even" r:id="rId8"/>
          <w:head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2A4ED6CC" w14:textId="77777777" w:rsidR="00B40439" w:rsidRPr="00AB57BF" w:rsidRDefault="00B40439" w:rsidP="00E81C01">
      <w:pPr>
        <w:jc w:val="center"/>
        <w:rPr>
          <w:b/>
        </w:rPr>
      </w:pPr>
      <w:r w:rsidRPr="00AB57BF">
        <w:rPr>
          <w:b/>
        </w:rPr>
        <w:lastRenderedPageBreak/>
        <w:t>Appen</w:t>
      </w:r>
      <w:r w:rsidR="00E81C01" w:rsidRPr="00AB57BF">
        <w:rPr>
          <w:b/>
        </w:rPr>
        <w:t>d</w:t>
      </w:r>
      <w:r w:rsidRPr="00AB57BF">
        <w:rPr>
          <w:b/>
        </w:rPr>
        <w:t>ix 1</w:t>
      </w:r>
    </w:p>
    <w:p w14:paraId="2D9313B3" w14:textId="77777777" w:rsidR="00B40439" w:rsidRPr="00AB57BF" w:rsidRDefault="00B40439" w:rsidP="00E81C01">
      <w:pPr>
        <w:jc w:val="center"/>
        <w:rPr>
          <w:b/>
        </w:rPr>
      </w:pPr>
    </w:p>
    <w:p w14:paraId="7E6772DB" w14:textId="77777777" w:rsidR="00B40439" w:rsidRPr="00AB57BF" w:rsidRDefault="00B40439" w:rsidP="00E81C01">
      <w:pPr>
        <w:jc w:val="center"/>
        <w:rPr>
          <w:b/>
        </w:rPr>
      </w:pPr>
      <w:r w:rsidRPr="00AB57BF">
        <w:rPr>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23"/>
        <w:gridCol w:w="1601"/>
        <w:gridCol w:w="1695"/>
        <w:gridCol w:w="1542"/>
        <w:gridCol w:w="1946"/>
        <w:gridCol w:w="1427"/>
        <w:gridCol w:w="1588"/>
        <w:gridCol w:w="2239"/>
      </w:tblGrid>
      <w:tr w:rsidR="00450B90" w:rsidRPr="00AB57BF" w14:paraId="14E3FD8E" w14:textId="77777777" w:rsidTr="00CE1BE9">
        <w:tc>
          <w:tcPr>
            <w:tcW w:w="12521" w:type="dxa"/>
            <w:gridSpan w:val="8"/>
            <w:shd w:val="clear" w:color="auto" w:fill="auto"/>
          </w:tcPr>
          <w:p w14:paraId="61AE4649" w14:textId="77777777" w:rsidR="00B40439" w:rsidRPr="00AB57BF" w:rsidRDefault="00B40439" w:rsidP="00B40439">
            <w:pPr>
              <w:rPr>
                <w:rFonts w:eastAsia="Calibri"/>
                <w:u w:val="single"/>
              </w:rPr>
            </w:pPr>
            <w:r w:rsidRPr="00AB57BF">
              <w:rPr>
                <w:rFonts w:eastAsia="Calibri"/>
                <w:u w:val="single"/>
              </w:rPr>
              <w:t>[Chapter Name, School Name] Activity Table</w:t>
            </w:r>
          </w:p>
        </w:tc>
        <w:tc>
          <w:tcPr>
            <w:tcW w:w="2239" w:type="dxa"/>
            <w:shd w:val="clear" w:color="auto" w:fill="auto"/>
          </w:tcPr>
          <w:p w14:paraId="75CB5760" w14:textId="77777777" w:rsidR="00B40439" w:rsidRPr="00AB57BF" w:rsidRDefault="00B40439" w:rsidP="00B40439">
            <w:pPr>
              <w:rPr>
                <w:rFonts w:eastAsia="Calibri"/>
                <w:u w:val="single"/>
              </w:rPr>
            </w:pPr>
          </w:p>
        </w:tc>
      </w:tr>
      <w:tr w:rsidR="00CE1BE9" w:rsidRPr="00AB57BF" w14:paraId="6106384C" w14:textId="77777777" w:rsidTr="00063BDB">
        <w:trPr>
          <w:trHeight w:val="3140"/>
        </w:trPr>
        <w:tc>
          <w:tcPr>
            <w:tcW w:w="1399" w:type="dxa"/>
            <w:shd w:val="clear" w:color="auto" w:fill="F2F2F2"/>
          </w:tcPr>
          <w:p w14:paraId="0982F7D9" w14:textId="77777777" w:rsidR="00B40439" w:rsidRPr="00AB57BF" w:rsidRDefault="00B40439" w:rsidP="00B40439">
            <w:pPr>
              <w:rPr>
                <w:rFonts w:eastAsia="Calibri"/>
                <w:vertAlign w:val="superscript"/>
              </w:rPr>
            </w:pPr>
            <w:r w:rsidRPr="00AB57BF">
              <w:rPr>
                <w:rFonts w:eastAsia="Calibri"/>
              </w:rPr>
              <w:t>Category of Activity</w:t>
            </w:r>
            <w:r w:rsidR="000D40B6" w:rsidRPr="00AB57BF">
              <w:rPr>
                <w:rFonts w:eastAsia="Calibri"/>
                <w:vertAlign w:val="superscript"/>
              </w:rPr>
              <w:t>1</w:t>
            </w:r>
          </w:p>
        </w:tc>
        <w:tc>
          <w:tcPr>
            <w:tcW w:w="1323" w:type="dxa"/>
            <w:shd w:val="clear" w:color="auto" w:fill="F2F2F2"/>
          </w:tcPr>
          <w:p w14:paraId="006AE959" w14:textId="77777777" w:rsidR="00B40439" w:rsidRPr="00AB57BF" w:rsidRDefault="00B40439" w:rsidP="00B40439">
            <w:pPr>
              <w:rPr>
                <w:rFonts w:eastAsia="Calibri"/>
              </w:rPr>
            </w:pPr>
            <w:r w:rsidRPr="00AB57BF">
              <w:rPr>
                <w:rFonts w:eastAsia="Calibri"/>
              </w:rPr>
              <w:t>Title of Activity</w:t>
            </w:r>
          </w:p>
        </w:tc>
        <w:tc>
          <w:tcPr>
            <w:tcW w:w="1601" w:type="dxa"/>
            <w:shd w:val="clear" w:color="auto" w:fill="F2F2F2"/>
          </w:tcPr>
          <w:p w14:paraId="2086A093" w14:textId="77777777" w:rsidR="00B40439" w:rsidRPr="00AB57BF" w:rsidRDefault="00B40439" w:rsidP="00B40439">
            <w:pPr>
              <w:rPr>
                <w:rFonts w:eastAsia="Calibri"/>
                <w:vertAlign w:val="superscript"/>
              </w:rPr>
            </w:pPr>
            <w:r w:rsidRPr="00AB57BF">
              <w:rPr>
                <w:rFonts w:eastAsia="Calibri"/>
              </w:rPr>
              <w:t>Brief Description</w:t>
            </w:r>
            <w:r w:rsidR="000D40B6" w:rsidRPr="00AB57BF">
              <w:rPr>
                <w:rFonts w:eastAsia="Calibri"/>
                <w:vertAlign w:val="superscript"/>
              </w:rPr>
              <w:t>2</w:t>
            </w:r>
          </w:p>
        </w:tc>
        <w:tc>
          <w:tcPr>
            <w:tcW w:w="1695" w:type="dxa"/>
            <w:shd w:val="clear" w:color="auto" w:fill="F2F2F2"/>
          </w:tcPr>
          <w:p w14:paraId="67CAE571" w14:textId="77777777" w:rsidR="00B40439" w:rsidRPr="00AB57BF" w:rsidRDefault="00B40439" w:rsidP="00B40439">
            <w:pPr>
              <w:rPr>
                <w:rFonts w:eastAsia="Calibri"/>
              </w:rPr>
            </w:pPr>
            <w:r w:rsidRPr="00AB57BF">
              <w:rPr>
                <w:rFonts w:eastAsia="Calibri"/>
              </w:rPr>
              <w:t>How Does This Activity Align With the Rho Chi Mission Statement?</w:t>
            </w:r>
          </w:p>
        </w:tc>
        <w:tc>
          <w:tcPr>
            <w:tcW w:w="1542" w:type="dxa"/>
            <w:shd w:val="clear" w:color="auto" w:fill="F2F2F2"/>
          </w:tcPr>
          <w:p w14:paraId="6DD114AD" w14:textId="77777777" w:rsidR="00B40439" w:rsidRPr="00AB57BF" w:rsidRDefault="00B40439" w:rsidP="00B40439">
            <w:pPr>
              <w:rPr>
                <w:rFonts w:eastAsia="Calibri"/>
              </w:rPr>
            </w:pPr>
            <w:r w:rsidRPr="00AB57BF">
              <w:rPr>
                <w:rFonts w:eastAsia="Calibri"/>
              </w:rPr>
              <w:t>Years the Activity has Been Ongoing?</w:t>
            </w:r>
          </w:p>
        </w:tc>
        <w:tc>
          <w:tcPr>
            <w:tcW w:w="1946" w:type="dxa"/>
            <w:shd w:val="clear" w:color="auto" w:fill="F2F2F2"/>
          </w:tcPr>
          <w:p w14:paraId="0913134F" w14:textId="77777777" w:rsidR="00B40439" w:rsidRPr="00AB57BF" w:rsidRDefault="00B40439" w:rsidP="00B40439">
            <w:pPr>
              <w:rPr>
                <w:rFonts w:eastAsia="Calibri"/>
              </w:rPr>
            </w:pPr>
            <w:r w:rsidRPr="00AB57BF">
              <w:rPr>
                <w:rFonts w:eastAsia="Calibri"/>
              </w:rPr>
              <w:t>If Activity has Been Ongoing for &gt;1 Year, What Evaluations Have Been Done to Assess the Success of the Activity and What Improvements Have Been Done Over the Past Year?</w:t>
            </w:r>
          </w:p>
        </w:tc>
        <w:tc>
          <w:tcPr>
            <w:tcW w:w="1427" w:type="dxa"/>
            <w:shd w:val="clear" w:color="auto" w:fill="F2F2F2"/>
          </w:tcPr>
          <w:p w14:paraId="3BD864E3" w14:textId="77777777" w:rsidR="00B40439" w:rsidRPr="00AB57BF" w:rsidRDefault="00B40439" w:rsidP="00B40439">
            <w:pPr>
              <w:rPr>
                <w:rFonts w:eastAsia="Calibri"/>
              </w:rPr>
            </w:pPr>
            <w:r w:rsidRPr="00AB57BF">
              <w:rPr>
                <w:rFonts w:eastAsia="Calibri"/>
              </w:rPr>
              <w:t>How Many Members Participated in the Activity?</w:t>
            </w:r>
          </w:p>
        </w:tc>
        <w:tc>
          <w:tcPr>
            <w:tcW w:w="1588" w:type="dxa"/>
            <w:shd w:val="clear" w:color="auto" w:fill="F2F2F2"/>
          </w:tcPr>
          <w:p w14:paraId="77A3323A" w14:textId="77777777" w:rsidR="00B40439" w:rsidRPr="00AB57BF" w:rsidRDefault="00B40439" w:rsidP="00B40439">
            <w:pPr>
              <w:rPr>
                <w:rFonts w:eastAsia="Calibri"/>
              </w:rPr>
            </w:pPr>
            <w:r w:rsidRPr="00AB57BF">
              <w:rPr>
                <w:rFonts w:eastAsia="Calibri"/>
              </w:rPr>
              <w:t>How Many Students (non-members) and/or Patients were impacted by the Activity?</w:t>
            </w:r>
          </w:p>
        </w:tc>
        <w:tc>
          <w:tcPr>
            <w:tcW w:w="2239" w:type="dxa"/>
            <w:shd w:val="clear" w:color="auto" w:fill="F2F2F2"/>
          </w:tcPr>
          <w:p w14:paraId="4ACACC23" w14:textId="77777777" w:rsidR="00B40439" w:rsidRPr="00AB57BF" w:rsidRDefault="00B40439" w:rsidP="00B40439">
            <w:pPr>
              <w:rPr>
                <w:rFonts w:eastAsia="Calibri"/>
              </w:rPr>
            </w:pPr>
            <w:r w:rsidRPr="00AB57BF">
              <w:rPr>
                <w:rFonts w:eastAsia="Calibri"/>
              </w:rPr>
              <w:t>Financial Information for the Activity [Budget Required, Fundraising Amount]</w:t>
            </w:r>
          </w:p>
        </w:tc>
      </w:tr>
      <w:tr w:rsidR="00CE1BE9" w:rsidRPr="00AB57BF" w14:paraId="5A0077BC" w14:textId="77777777" w:rsidTr="00063BDB">
        <w:trPr>
          <w:trHeight w:val="3059"/>
        </w:trPr>
        <w:tc>
          <w:tcPr>
            <w:tcW w:w="1399" w:type="dxa"/>
            <w:shd w:val="clear" w:color="auto" w:fill="FFC000"/>
          </w:tcPr>
          <w:p w14:paraId="46AAB6CB" w14:textId="77777777" w:rsidR="007637A7" w:rsidRPr="00AB57BF" w:rsidRDefault="00072D85" w:rsidP="00B40439">
            <w:pPr>
              <w:rPr>
                <w:rFonts w:eastAsia="Calibri"/>
              </w:rPr>
            </w:pPr>
            <w:r w:rsidRPr="00AB57BF">
              <w:rPr>
                <w:rFonts w:eastAsia="Calibri"/>
              </w:rPr>
              <w:t>Intellectual Leadership Activities (i.e., tutoring, sponsored lectures, poster sessions, etc.)</w:t>
            </w:r>
          </w:p>
        </w:tc>
        <w:tc>
          <w:tcPr>
            <w:tcW w:w="1323" w:type="dxa"/>
            <w:shd w:val="clear" w:color="auto" w:fill="FFC000"/>
          </w:tcPr>
          <w:p w14:paraId="1E3354E7" w14:textId="77777777" w:rsidR="007637A7" w:rsidRPr="00AB57BF" w:rsidRDefault="007637A7" w:rsidP="00B40439">
            <w:pPr>
              <w:rPr>
                <w:rFonts w:eastAsia="Calibri"/>
              </w:rPr>
            </w:pPr>
            <w:r w:rsidRPr="00AB57BF">
              <w:rPr>
                <w:rFonts w:eastAsia="Calibri"/>
              </w:rPr>
              <w:t>Clinical Pearls</w:t>
            </w:r>
          </w:p>
        </w:tc>
        <w:tc>
          <w:tcPr>
            <w:tcW w:w="1601" w:type="dxa"/>
            <w:shd w:val="clear" w:color="auto" w:fill="FFC000"/>
          </w:tcPr>
          <w:p w14:paraId="324CDC83" w14:textId="77777777" w:rsidR="007637A7" w:rsidRPr="00AB57BF" w:rsidRDefault="007637A7" w:rsidP="00B40439">
            <w:pPr>
              <w:rPr>
                <w:rFonts w:eastAsia="Calibri"/>
              </w:rPr>
            </w:pPr>
            <w:r w:rsidRPr="00AB57BF">
              <w:rPr>
                <w:rFonts w:eastAsia="Calibri"/>
              </w:rPr>
              <w:t>We published small bits of clinical information in the school paper.</w:t>
            </w:r>
          </w:p>
        </w:tc>
        <w:tc>
          <w:tcPr>
            <w:tcW w:w="1695" w:type="dxa"/>
            <w:shd w:val="clear" w:color="auto" w:fill="FFC000"/>
          </w:tcPr>
          <w:p w14:paraId="49B46914" w14:textId="77777777" w:rsidR="007637A7" w:rsidRPr="00AB57BF" w:rsidRDefault="00450B90" w:rsidP="00B40439">
            <w:pPr>
              <w:rPr>
                <w:rFonts w:eastAsia="Calibri"/>
              </w:rPr>
            </w:pPr>
            <w:r w:rsidRPr="00AB57BF">
              <w:rPr>
                <w:rFonts w:eastAsia="Calibri"/>
              </w:rPr>
              <w:t>It helps us as members to become intellectual leaders. It also stimulates intellectual inquiry for advancement in pharmacy.</w:t>
            </w:r>
          </w:p>
        </w:tc>
        <w:tc>
          <w:tcPr>
            <w:tcW w:w="1542" w:type="dxa"/>
            <w:shd w:val="clear" w:color="auto" w:fill="FFC000"/>
          </w:tcPr>
          <w:p w14:paraId="292FF5CA" w14:textId="77777777" w:rsidR="007637A7" w:rsidRPr="00AB57BF" w:rsidRDefault="007637A7" w:rsidP="00A314DE">
            <w:pPr>
              <w:rPr>
                <w:rFonts w:eastAsia="Calibri"/>
              </w:rPr>
            </w:pPr>
            <w:r w:rsidRPr="00AB57BF">
              <w:rPr>
                <w:rFonts w:eastAsia="Calibri"/>
              </w:rPr>
              <w:t xml:space="preserve">This was the </w:t>
            </w:r>
            <w:r w:rsidR="00A314DE">
              <w:rPr>
                <w:rFonts w:eastAsia="Calibri"/>
              </w:rPr>
              <w:t>third</w:t>
            </w:r>
            <w:r w:rsidRPr="00AB57BF">
              <w:rPr>
                <w:rFonts w:eastAsia="Calibri"/>
              </w:rPr>
              <w:t xml:space="preserve"> year.</w:t>
            </w:r>
          </w:p>
        </w:tc>
        <w:tc>
          <w:tcPr>
            <w:tcW w:w="1946" w:type="dxa"/>
            <w:shd w:val="clear" w:color="auto" w:fill="FFC000"/>
          </w:tcPr>
          <w:p w14:paraId="2FF511D6" w14:textId="77777777" w:rsidR="007637A7" w:rsidRPr="00AB57BF" w:rsidRDefault="007637A7" w:rsidP="00B40439">
            <w:pPr>
              <w:rPr>
                <w:rFonts w:eastAsia="Calibri"/>
              </w:rPr>
            </w:pPr>
            <w:r w:rsidRPr="00AB57BF">
              <w:rPr>
                <w:rFonts w:eastAsia="Calibri"/>
              </w:rPr>
              <w:t xml:space="preserve">We evaluated its importance and impact at our first executive meeting. </w:t>
            </w:r>
          </w:p>
          <w:p w14:paraId="67BA1535" w14:textId="77777777" w:rsidR="007637A7" w:rsidRPr="00AB57BF" w:rsidRDefault="007637A7" w:rsidP="00B40439">
            <w:pPr>
              <w:rPr>
                <w:rFonts w:eastAsia="Calibri"/>
              </w:rPr>
            </w:pPr>
            <w:r w:rsidRPr="00AB57BF">
              <w:rPr>
                <w:rFonts w:eastAsia="Calibri"/>
              </w:rPr>
              <w:t>We determined we should keep the clinical pearls project and continue to work on it.</w:t>
            </w:r>
          </w:p>
        </w:tc>
        <w:tc>
          <w:tcPr>
            <w:tcW w:w="1427" w:type="dxa"/>
            <w:shd w:val="clear" w:color="auto" w:fill="FFC000"/>
          </w:tcPr>
          <w:p w14:paraId="68CC839E" w14:textId="77777777" w:rsidR="007637A7" w:rsidRPr="00AB57BF" w:rsidRDefault="007637A7" w:rsidP="00B40439">
            <w:pPr>
              <w:rPr>
                <w:rFonts w:eastAsia="Calibri"/>
              </w:rPr>
            </w:pPr>
            <w:r w:rsidRPr="00AB57BF">
              <w:rPr>
                <w:rFonts w:eastAsia="Calibri"/>
              </w:rPr>
              <w:t>9</w:t>
            </w:r>
          </w:p>
        </w:tc>
        <w:tc>
          <w:tcPr>
            <w:tcW w:w="1588" w:type="dxa"/>
            <w:shd w:val="clear" w:color="auto" w:fill="FFC000"/>
          </w:tcPr>
          <w:p w14:paraId="08E23DC9" w14:textId="77777777" w:rsidR="007637A7" w:rsidRPr="00AB57BF" w:rsidRDefault="007637A7" w:rsidP="00B40439">
            <w:pPr>
              <w:rPr>
                <w:rFonts w:eastAsia="Calibri"/>
              </w:rPr>
            </w:pPr>
            <w:r w:rsidRPr="00AB57BF">
              <w:rPr>
                <w:rFonts w:eastAsia="Calibri"/>
              </w:rPr>
              <w:t>All students of UMKC School of Pharmacy</w:t>
            </w:r>
          </w:p>
        </w:tc>
        <w:tc>
          <w:tcPr>
            <w:tcW w:w="2239" w:type="dxa"/>
            <w:shd w:val="clear" w:color="auto" w:fill="FFC000"/>
          </w:tcPr>
          <w:p w14:paraId="6A690562" w14:textId="77777777" w:rsidR="007637A7" w:rsidRPr="00AB57BF" w:rsidRDefault="007637A7" w:rsidP="00B40439">
            <w:pPr>
              <w:rPr>
                <w:rFonts w:eastAsia="Calibri"/>
              </w:rPr>
            </w:pPr>
            <w:r w:rsidRPr="00AB57BF">
              <w:rPr>
                <w:rFonts w:eastAsia="Calibri"/>
              </w:rPr>
              <w:t>None Required</w:t>
            </w:r>
          </w:p>
        </w:tc>
      </w:tr>
      <w:tr w:rsidR="00CE1BE9" w:rsidRPr="00AB57BF" w14:paraId="7CC76EF4" w14:textId="77777777" w:rsidTr="00063BDB">
        <w:trPr>
          <w:trHeight w:val="1518"/>
        </w:trPr>
        <w:tc>
          <w:tcPr>
            <w:tcW w:w="1399" w:type="dxa"/>
            <w:shd w:val="clear" w:color="auto" w:fill="auto"/>
          </w:tcPr>
          <w:p w14:paraId="5EFE6028" w14:textId="77777777" w:rsidR="00EE1C47" w:rsidRPr="00AB57BF" w:rsidRDefault="00EE1C47" w:rsidP="00B40439">
            <w:pPr>
              <w:rPr>
                <w:rFonts w:eastAsia="Calibri"/>
              </w:rPr>
            </w:pPr>
            <w:r w:rsidRPr="00AB57BF">
              <w:rPr>
                <w:rFonts w:eastAsia="Calibri"/>
              </w:rPr>
              <w:t>College of Pharmacy Events [non-academic, non-patient outreach]</w:t>
            </w:r>
          </w:p>
        </w:tc>
        <w:tc>
          <w:tcPr>
            <w:tcW w:w="1323" w:type="dxa"/>
            <w:shd w:val="clear" w:color="auto" w:fill="auto"/>
          </w:tcPr>
          <w:p w14:paraId="5FBBB7D8" w14:textId="77777777" w:rsidR="00EE1C47" w:rsidRPr="00AB57BF" w:rsidRDefault="00E5678B" w:rsidP="00B40439">
            <w:pPr>
              <w:rPr>
                <w:rFonts w:eastAsia="Calibri"/>
              </w:rPr>
            </w:pPr>
            <w:r w:rsidRPr="00AB57BF">
              <w:rPr>
                <w:rFonts w:eastAsia="Calibri"/>
              </w:rPr>
              <w:t>General Medicine I Roundtable</w:t>
            </w:r>
          </w:p>
        </w:tc>
        <w:tc>
          <w:tcPr>
            <w:tcW w:w="1601" w:type="dxa"/>
            <w:shd w:val="clear" w:color="auto" w:fill="auto"/>
          </w:tcPr>
          <w:p w14:paraId="3F88C717" w14:textId="77777777" w:rsidR="00EE1C47" w:rsidRPr="00AB57BF" w:rsidRDefault="007637A7" w:rsidP="00B40439">
            <w:pPr>
              <w:rPr>
                <w:rFonts w:eastAsia="Calibri"/>
              </w:rPr>
            </w:pPr>
            <w:r w:rsidRPr="00AB57BF">
              <w:rPr>
                <w:rFonts w:eastAsia="Calibri"/>
              </w:rPr>
              <w:t>We gave a brief overview for P2 students of all GM I sites.</w:t>
            </w:r>
          </w:p>
        </w:tc>
        <w:tc>
          <w:tcPr>
            <w:tcW w:w="1695" w:type="dxa"/>
            <w:shd w:val="clear" w:color="auto" w:fill="auto"/>
          </w:tcPr>
          <w:p w14:paraId="7D4A8D3A" w14:textId="77777777" w:rsidR="00EE1C47" w:rsidRPr="00AB57BF" w:rsidRDefault="00450B90" w:rsidP="00B40439">
            <w:pPr>
              <w:rPr>
                <w:rFonts w:eastAsia="Calibri"/>
              </w:rPr>
            </w:pPr>
            <w:r w:rsidRPr="00AB57BF">
              <w:rPr>
                <w:rFonts w:eastAsia="Calibri"/>
              </w:rPr>
              <w:t>This fostered collaboration between P3 and P2 students.</w:t>
            </w:r>
          </w:p>
        </w:tc>
        <w:tc>
          <w:tcPr>
            <w:tcW w:w="1542" w:type="dxa"/>
            <w:shd w:val="clear" w:color="auto" w:fill="auto"/>
          </w:tcPr>
          <w:p w14:paraId="3018DC0A" w14:textId="77777777" w:rsidR="00EE1C47" w:rsidRPr="00AB57BF" w:rsidRDefault="00B152B4" w:rsidP="00A314DE">
            <w:pPr>
              <w:rPr>
                <w:rFonts w:eastAsia="Calibri"/>
              </w:rPr>
            </w:pPr>
            <w:r w:rsidRPr="00AB57BF">
              <w:rPr>
                <w:rFonts w:eastAsia="Calibri"/>
              </w:rPr>
              <w:t xml:space="preserve">This was the </w:t>
            </w:r>
            <w:r w:rsidR="00063BDB">
              <w:rPr>
                <w:rFonts w:eastAsia="Calibri"/>
              </w:rPr>
              <w:t>eighth</w:t>
            </w:r>
            <w:r w:rsidR="00072D85">
              <w:rPr>
                <w:rFonts w:eastAsia="Calibri"/>
              </w:rPr>
              <w:t xml:space="preserve"> year</w:t>
            </w:r>
            <w:r w:rsidRPr="00AB57BF">
              <w:rPr>
                <w:rFonts w:eastAsia="Calibri"/>
              </w:rPr>
              <w:t>.</w:t>
            </w:r>
          </w:p>
        </w:tc>
        <w:tc>
          <w:tcPr>
            <w:tcW w:w="1946" w:type="dxa"/>
            <w:shd w:val="clear" w:color="auto" w:fill="auto"/>
          </w:tcPr>
          <w:p w14:paraId="44BE29C0" w14:textId="77777777" w:rsidR="00EE1C47" w:rsidRPr="00AB57BF" w:rsidRDefault="007637A7" w:rsidP="00B40439">
            <w:pPr>
              <w:rPr>
                <w:rFonts w:eastAsia="Calibri"/>
              </w:rPr>
            </w:pPr>
            <w:r w:rsidRPr="00AB57BF">
              <w:rPr>
                <w:rFonts w:eastAsia="Calibri"/>
              </w:rPr>
              <w:t>We asked the P2 students if they thought it was helpful after they attended and decided to continue it.</w:t>
            </w:r>
          </w:p>
        </w:tc>
        <w:tc>
          <w:tcPr>
            <w:tcW w:w="1427" w:type="dxa"/>
            <w:shd w:val="clear" w:color="auto" w:fill="auto"/>
          </w:tcPr>
          <w:p w14:paraId="4E54747B" w14:textId="77777777" w:rsidR="00EE1C47" w:rsidRPr="00AB57BF" w:rsidRDefault="00063BDB" w:rsidP="00B40439">
            <w:pPr>
              <w:rPr>
                <w:rFonts w:eastAsia="Calibri"/>
              </w:rPr>
            </w:pPr>
            <w:r>
              <w:rPr>
                <w:rFonts w:eastAsia="Calibri"/>
              </w:rPr>
              <w:t>25</w:t>
            </w:r>
          </w:p>
        </w:tc>
        <w:tc>
          <w:tcPr>
            <w:tcW w:w="1588" w:type="dxa"/>
            <w:shd w:val="clear" w:color="auto" w:fill="auto"/>
          </w:tcPr>
          <w:p w14:paraId="19056256" w14:textId="77777777" w:rsidR="00EE1C47" w:rsidRPr="00AB57BF" w:rsidRDefault="00063BDB" w:rsidP="00063BDB">
            <w:pPr>
              <w:rPr>
                <w:rFonts w:eastAsia="Calibri"/>
              </w:rPr>
            </w:pPr>
            <w:r>
              <w:rPr>
                <w:rFonts w:eastAsia="Calibri"/>
              </w:rPr>
              <w:t>72 pharmacy year two students</w:t>
            </w:r>
          </w:p>
        </w:tc>
        <w:tc>
          <w:tcPr>
            <w:tcW w:w="2239" w:type="dxa"/>
            <w:shd w:val="clear" w:color="auto" w:fill="auto"/>
          </w:tcPr>
          <w:p w14:paraId="7E9A33F0" w14:textId="77777777" w:rsidR="00EE1C47" w:rsidRPr="00AB57BF" w:rsidRDefault="00EE1C47" w:rsidP="00B40439">
            <w:pPr>
              <w:rPr>
                <w:rFonts w:eastAsia="Calibri"/>
              </w:rPr>
            </w:pPr>
          </w:p>
        </w:tc>
      </w:tr>
      <w:tr w:rsidR="00CE1BE9" w:rsidRPr="00AB57BF" w14:paraId="23027124" w14:textId="77777777" w:rsidTr="00063BDB">
        <w:trPr>
          <w:trHeight w:val="1265"/>
        </w:trPr>
        <w:tc>
          <w:tcPr>
            <w:tcW w:w="1399" w:type="dxa"/>
            <w:shd w:val="clear" w:color="auto" w:fill="FFC000"/>
          </w:tcPr>
          <w:p w14:paraId="09F86EB8" w14:textId="77777777" w:rsidR="00EE1C47" w:rsidRPr="00AB57BF" w:rsidRDefault="00EE1C47" w:rsidP="00B40439">
            <w:pPr>
              <w:rPr>
                <w:rFonts w:eastAsia="Calibri"/>
              </w:rPr>
            </w:pPr>
            <w:r w:rsidRPr="00AB57BF">
              <w:rPr>
                <w:rFonts w:eastAsia="Calibri"/>
              </w:rPr>
              <w:t>Patient Outreach Events/ Community Service</w:t>
            </w:r>
          </w:p>
        </w:tc>
        <w:tc>
          <w:tcPr>
            <w:tcW w:w="1323" w:type="dxa"/>
            <w:shd w:val="clear" w:color="auto" w:fill="FFC000"/>
          </w:tcPr>
          <w:p w14:paraId="1ABC47DC" w14:textId="77777777" w:rsidR="00EE1C47" w:rsidRPr="00AB57BF" w:rsidRDefault="009E2437" w:rsidP="00B40439">
            <w:pPr>
              <w:rPr>
                <w:rFonts w:eastAsia="Calibri"/>
              </w:rPr>
            </w:pPr>
            <w:r>
              <w:rPr>
                <w:rFonts w:eastAsia="Calibri"/>
              </w:rPr>
              <w:t>N/A</w:t>
            </w:r>
          </w:p>
        </w:tc>
        <w:tc>
          <w:tcPr>
            <w:tcW w:w="1601" w:type="dxa"/>
            <w:shd w:val="clear" w:color="auto" w:fill="FFC000"/>
          </w:tcPr>
          <w:p w14:paraId="441D938B" w14:textId="77777777" w:rsidR="00EE1C47" w:rsidRPr="00AB57BF" w:rsidRDefault="00EE1C47" w:rsidP="00B40439">
            <w:pPr>
              <w:rPr>
                <w:rFonts w:eastAsia="Calibri"/>
              </w:rPr>
            </w:pPr>
          </w:p>
        </w:tc>
        <w:tc>
          <w:tcPr>
            <w:tcW w:w="1695" w:type="dxa"/>
            <w:shd w:val="clear" w:color="auto" w:fill="FFC000"/>
          </w:tcPr>
          <w:p w14:paraId="3DB2266B" w14:textId="77777777" w:rsidR="00EE1C47" w:rsidRPr="00AB57BF" w:rsidRDefault="00EE1C47" w:rsidP="00B40439">
            <w:pPr>
              <w:rPr>
                <w:rFonts w:eastAsia="Calibri"/>
              </w:rPr>
            </w:pPr>
          </w:p>
        </w:tc>
        <w:tc>
          <w:tcPr>
            <w:tcW w:w="1542" w:type="dxa"/>
            <w:shd w:val="clear" w:color="auto" w:fill="FFC000"/>
          </w:tcPr>
          <w:p w14:paraId="7678B86D" w14:textId="77777777" w:rsidR="00EE1C47" w:rsidRPr="00AB57BF" w:rsidRDefault="00EE1C47" w:rsidP="00B40439">
            <w:pPr>
              <w:rPr>
                <w:rFonts w:eastAsia="Calibri"/>
              </w:rPr>
            </w:pPr>
          </w:p>
        </w:tc>
        <w:tc>
          <w:tcPr>
            <w:tcW w:w="1946" w:type="dxa"/>
            <w:shd w:val="clear" w:color="auto" w:fill="FFC000"/>
          </w:tcPr>
          <w:p w14:paraId="10481A79" w14:textId="77777777" w:rsidR="00EE1C47" w:rsidRPr="00AB57BF" w:rsidRDefault="00EE1C47" w:rsidP="00B40439">
            <w:pPr>
              <w:rPr>
                <w:rFonts w:eastAsia="Calibri"/>
              </w:rPr>
            </w:pPr>
          </w:p>
        </w:tc>
        <w:tc>
          <w:tcPr>
            <w:tcW w:w="1427" w:type="dxa"/>
            <w:shd w:val="clear" w:color="auto" w:fill="FFC000"/>
          </w:tcPr>
          <w:p w14:paraId="392C4496" w14:textId="77777777" w:rsidR="00EE1C47" w:rsidRPr="00AB57BF" w:rsidRDefault="00EE1C47" w:rsidP="00B40439">
            <w:pPr>
              <w:rPr>
                <w:rFonts w:eastAsia="Calibri"/>
              </w:rPr>
            </w:pPr>
          </w:p>
        </w:tc>
        <w:tc>
          <w:tcPr>
            <w:tcW w:w="1588" w:type="dxa"/>
            <w:shd w:val="clear" w:color="auto" w:fill="FFC000"/>
          </w:tcPr>
          <w:p w14:paraId="725003E8" w14:textId="77777777" w:rsidR="00EE1C47" w:rsidRPr="00AB57BF" w:rsidRDefault="00EE1C47" w:rsidP="00B40439">
            <w:pPr>
              <w:rPr>
                <w:rFonts w:eastAsia="Calibri"/>
              </w:rPr>
            </w:pPr>
          </w:p>
        </w:tc>
        <w:tc>
          <w:tcPr>
            <w:tcW w:w="2239" w:type="dxa"/>
            <w:shd w:val="clear" w:color="auto" w:fill="FFC000"/>
          </w:tcPr>
          <w:p w14:paraId="02B2DE2F" w14:textId="77777777" w:rsidR="00EE1C47" w:rsidRPr="00AB57BF" w:rsidRDefault="00EE1C47" w:rsidP="00B40439">
            <w:pPr>
              <w:rPr>
                <w:rFonts w:eastAsia="Calibri"/>
              </w:rPr>
            </w:pPr>
          </w:p>
        </w:tc>
      </w:tr>
      <w:tr w:rsidR="00CE1BE9" w:rsidRPr="00AB57BF" w14:paraId="6DE25CA2" w14:textId="77777777" w:rsidTr="00063BDB">
        <w:trPr>
          <w:trHeight w:val="779"/>
        </w:trPr>
        <w:tc>
          <w:tcPr>
            <w:tcW w:w="1399" w:type="dxa"/>
            <w:shd w:val="clear" w:color="auto" w:fill="FFFFFF"/>
          </w:tcPr>
          <w:p w14:paraId="2FBB312C" w14:textId="77777777" w:rsidR="00EE1C47" w:rsidRPr="00AB57BF" w:rsidRDefault="00EE1C47" w:rsidP="00B40439">
            <w:pPr>
              <w:rPr>
                <w:rFonts w:eastAsia="Calibri"/>
              </w:rPr>
            </w:pPr>
            <w:r w:rsidRPr="00AB57BF">
              <w:rPr>
                <w:rFonts w:eastAsia="Calibri"/>
              </w:rPr>
              <w:t>Fundraising Events</w:t>
            </w:r>
          </w:p>
        </w:tc>
        <w:tc>
          <w:tcPr>
            <w:tcW w:w="1323" w:type="dxa"/>
            <w:shd w:val="clear" w:color="auto" w:fill="FFFFFF"/>
          </w:tcPr>
          <w:p w14:paraId="3B5A2D37" w14:textId="77777777" w:rsidR="00EE1C47" w:rsidRPr="00AB57BF" w:rsidRDefault="00CE3781" w:rsidP="00B40439">
            <w:pPr>
              <w:rPr>
                <w:rFonts w:eastAsia="Calibri"/>
              </w:rPr>
            </w:pPr>
            <w:r w:rsidRPr="00AB57BF">
              <w:rPr>
                <w:rFonts w:eastAsia="Calibri"/>
              </w:rPr>
              <w:t>N/A</w:t>
            </w:r>
          </w:p>
        </w:tc>
        <w:tc>
          <w:tcPr>
            <w:tcW w:w="1601" w:type="dxa"/>
            <w:shd w:val="clear" w:color="auto" w:fill="FFFFFF"/>
          </w:tcPr>
          <w:p w14:paraId="0D8574B8" w14:textId="77777777" w:rsidR="00EE1C47" w:rsidRPr="00AB57BF" w:rsidRDefault="00EE1C47" w:rsidP="00B40439">
            <w:pPr>
              <w:rPr>
                <w:rFonts w:eastAsia="Calibri"/>
              </w:rPr>
            </w:pPr>
          </w:p>
        </w:tc>
        <w:tc>
          <w:tcPr>
            <w:tcW w:w="1695" w:type="dxa"/>
            <w:shd w:val="clear" w:color="auto" w:fill="FFFFFF"/>
          </w:tcPr>
          <w:p w14:paraId="53DB733C" w14:textId="77777777" w:rsidR="00EE1C47" w:rsidRPr="00AB57BF" w:rsidRDefault="00EE1C47" w:rsidP="00B40439">
            <w:pPr>
              <w:rPr>
                <w:rFonts w:eastAsia="Calibri"/>
              </w:rPr>
            </w:pPr>
          </w:p>
        </w:tc>
        <w:tc>
          <w:tcPr>
            <w:tcW w:w="1542" w:type="dxa"/>
            <w:shd w:val="clear" w:color="auto" w:fill="FFFFFF"/>
          </w:tcPr>
          <w:p w14:paraId="24E0AE13" w14:textId="77777777" w:rsidR="00EE1C47" w:rsidRPr="00AB57BF" w:rsidRDefault="00EE1C47" w:rsidP="00B40439">
            <w:pPr>
              <w:rPr>
                <w:rFonts w:eastAsia="Calibri"/>
              </w:rPr>
            </w:pPr>
          </w:p>
        </w:tc>
        <w:tc>
          <w:tcPr>
            <w:tcW w:w="1946" w:type="dxa"/>
            <w:shd w:val="clear" w:color="auto" w:fill="FFFFFF"/>
          </w:tcPr>
          <w:p w14:paraId="5A82CA3F" w14:textId="77777777" w:rsidR="00EE1C47" w:rsidRPr="00AB57BF" w:rsidRDefault="00EE1C47" w:rsidP="00B40439">
            <w:pPr>
              <w:rPr>
                <w:rFonts w:eastAsia="Calibri"/>
              </w:rPr>
            </w:pPr>
          </w:p>
        </w:tc>
        <w:tc>
          <w:tcPr>
            <w:tcW w:w="1427" w:type="dxa"/>
            <w:shd w:val="clear" w:color="auto" w:fill="FFFFFF"/>
          </w:tcPr>
          <w:p w14:paraId="6695A754" w14:textId="77777777" w:rsidR="00EE1C47" w:rsidRPr="00AB57BF" w:rsidRDefault="00EE1C47" w:rsidP="00B40439">
            <w:pPr>
              <w:rPr>
                <w:rFonts w:eastAsia="Calibri"/>
              </w:rPr>
            </w:pPr>
          </w:p>
        </w:tc>
        <w:tc>
          <w:tcPr>
            <w:tcW w:w="1588" w:type="dxa"/>
            <w:shd w:val="clear" w:color="auto" w:fill="FFFFFF"/>
          </w:tcPr>
          <w:p w14:paraId="1641368E" w14:textId="77777777" w:rsidR="00EE1C47" w:rsidRPr="00AB57BF" w:rsidRDefault="00EE1C47" w:rsidP="00B40439">
            <w:pPr>
              <w:rPr>
                <w:rFonts w:eastAsia="Calibri"/>
              </w:rPr>
            </w:pPr>
          </w:p>
        </w:tc>
        <w:tc>
          <w:tcPr>
            <w:tcW w:w="2239" w:type="dxa"/>
            <w:shd w:val="clear" w:color="auto" w:fill="FFFFFF"/>
          </w:tcPr>
          <w:p w14:paraId="5ED6B4C9" w14:textId="77777777" w:rsidR="00EE1C47" w:rsidRPr="00AB57BF" w:rsidRDefault="00EE1C47" w:rsidP="00B40439">
            <w:pPr>
              <w:rPr>
                <w:rFonts w:eastAsia="Calibri"/>
              </w:rPr>
            </w:pPr>
          </w:p>
        </w:tc>
      </w:tr>
    </w:tbl>
    <w:p w14:paraId="200895FC" w14:textId="77777777" w:rsidR="00B40439" w:rsidRPr="00AB57BF" w:rsidRDefault="00B40439" w:rsidP="00B40439">
      <w:pPr>
        <w:spacing w:after="200" w:line="276" w:lineRule="auto"/>
        <w:rPr>
          <w:rFonts w:eastAsia="Calibri"/>
        </w:rPr>
      </w:pPr>
    </w:p>
    <w:p w14:paraId="046EA404" w14:textId="77777777" w:rsidR="000327D6" w:rsidRPr="00AB57BF" w:rsidRDefault="00B40439" w:rsidP="00CF4C7A">
      <w:r w:rsidRPr="00AB57BF">
        <w:br w:type="page"/>
      </w:r>
      <w:r w:rsidR="00A272F8" w:rsidRPr="00AB57BF">
        <w:t>Appendix</w:t>
      </w:r>
      <w:r w:rsidRPr="00AB57BF">
        <w:t xml:space="preserve"> 2</w:t>
      </w:r>
    </w:p>
    <w:p w14:paraId="2396DB29" w14:textId="77777777" w:rsidR="00A272F8" w:rsidRPr="00AB57BF" w:rsidRDefault="00A272F8" w:rsidP="00E81C01">
      <w:pPr>
        <w:jc w:val="center"/>
      </w:pPr>
    </w:p>
    <w:tbl>
      <w:tblPr>
        <w:tblW w:w="10530" w:type="dxa"/>
        <w:tblInd w:w="1098" w:type="dxa"/>
        <w:tblLook w:val="04A0" w:firstRow="1" w:lastRow="0" w:firstColumn="1" w:lastColumn="0" w:noHBand="0" w:noVBand="1"/>
      </w:tblPr>
      <w:tblGrid>
        <w:gridCol w:w="3371"/>
        <w:gridCol w:w="1567"/>
        <w:gridCol w:w="1374"/>
        <w:gridCol w:w="1195"/>
        <w:gridCol w:w="3023"/>
      </w:tblGrid>
      <w:tr w:rsidR="00AB57BF" w:rsidRPr="00AB57BF" w14:paraId="2901DD5C" w14:textId="77777777" w:rsidTr="00EF521E">
        <w:trPr>
          <w:trHeight w:val="660"/>
        </w:trPr>
        <w:tc>
          <w:tcPr>
            <w:tcW w:w="3371" w:type="dxa"/>
            <w:tcBorders>
              <w:top w:val="single" w:sz="4" w:space="0" w:color="5B9BD5"/>
              <w:left w:val="single" w:sz="4" w:space="0" w:color="5B9BD5"/>
              <w:bottom w:val="nil"/>
              <w:right w:val="nil"/>
            </w:tcBorders>
            <w:shd w:val="clear" w:color="5B9BD5" w:fill="5B9BD5"/>
            <w:noWrap/>
            <w:vAlign w:val="bottom"/>
            <w:hideMark/>
          </w:tcPr>
          <w:p w14:paraId="6D628617" w14:textId="77777777" w:rsidR="00AB57BF" w:rsidRPr="00AB57BF" w:rsidRDefault="00AB57BF" w:rsidP="00AB57BF">
            <w:pPr>
              <w:jc w:val="center"/>
              <w:rPr>
                <w:b/>
                <w:bCs/>
                <w:color w:val="FFFFFF"/>
              </w:rPr>
            </w:pPr>
            <w:r w:rsidRPr="00AB57BF">
              <w:rPr>
                <w:b/>
                <w:bCs/>
                <w:color w:val="FFFFFF"/>
              </w:rPr>
              <w:t>ITEM</w:t>
            </w:r>
          </w:p>
        </w:tc>
        <w:tc>
          <w:tcPr>
            <w:tcW w:w="1567" w:type="dxa"/>
            <w:tcBorders>
              <w:top w:val="single" w:sz="4" w:space="0" w:color="5B9BD5"/>
              <w:left w:val="nil"/>
              <w:bottom w:val="nil"/>
              <w:right w:val="nil"/>
            </w:tcBorders>
            <w:shd w:val="clear" w:color="5B9BD5" w:fill="5B9BD5"/>
            <w:vAlign w:val="bottom"/>
            <w:hideMark/>
          </w:tcPr>
          <w:p w14:paraId="77BF0428" w14:textId="77777777" w:rsidR="00AB57BF" w:rsidRPr="00AB57BF" w:rsidRDefault="00AB57BF" w:rsidP="00AB57BF">
            <w:pPr>
              <w:jc w:val="center"/>
              <w:rPr>
                <w:b/>
                <w:bCs/>
                <w:color w:val="FFFFFF"/>
              </w:rPr>
            </w:pPr>
            <w:r w:rsidRPr="00AB57BF">
              <w:rPr>
                <w:b/>
                <w:bCs/>
                <w:color w:val="FFFFFF"/>
              </w:rPr>
              <w:t>Amount Debited        ($$ spent)</w:t>
            </w:r>
          </w:p>
        </w:tc>
        <w:tc>
          <w:tcPr>
            <w:tcW w:w="1374" w:type="dxa"/>
            <w:tcBorders>
              <w:top w:val="single" w:sz="4" w:space="0" w:color="5B9BD5"/>
              <w:left w:val="nil"/>
              <w:bottom w:val="nil"/>
              <w:right w:val="nil"/>
            </w:tcBorders>
            <w:shd w:val="clear" w:color="5B9BD5" w:fill="5B9BD5"/>
            <w:vAlign w:val="bottom"/>
            <w:hideMark/>
          </w:tcPr>
          <w:p w14:paraId="760F70A2" w14:textId="77777777" w:rsidR="00AB57BF" w:rsidRPr="00AB57BF" w:rsidRDefault="00AB57BF" w:rsidP="00AB57BF">
            <w:pPr>
              <w:jc w:val="center"/>
              <w:rPr>
                <w:b/>
                <w:bCs/>
                <w:color w:val="FFFFFF"/>
              </w:rPr>
            </w:pPr>
            <w:r w:rsidRPr="00AB57BF">
              <w:rPr>
                <w:b/>
                <w:bCs/>
                <w:color w:val="FFFFFF"/>
              </w:rPr>
              <w:t>Amount Credited      ($$ raised)</w:t>
            </w:r>
          </w:p>
        </w:tc>
        <w:tc>
          <w:tcPr>
            <w:tcW w:w="1195" w:type="dxa"/>
            <w:tcBorders>
              <w:top w:val="single" w:sz="4" w:space="0" w:color="5B9BD5"/>
              <w:left w:val="nil"/>
              <w:bottom w:val="nil"/>
              <w:right w:val="nil"/>
            </w:tcBorders>
            <w:shd w:val="clear" w:color="5B9BD5" w:fill="5B9BD5"/>
            <w:vAlign w:val="bottom"/>
            <w:hideMark/>
          </w:tcPr>
          <w:p w14:paraId="4960EBAA" w14:textId="77777777" w:rsidR="00AB57BF" w:rsidRPr="00AB57BF" w:rsidRDefault="00AB57BF" w:rsidP="00AB57BF">
            <w:pPr>
              <w:jc w:val="center"/>
              <w:rPr>
                <w:b/>
                <w:bCs/>
                <w:color w:val="FFFFFF"/>
              </w:rPr>
            </w:pPr>
            <w:r w:rsidRPr="00AB57BF">
              <w:rPr>
                <w:b/>
                <w:bCs/>
                <w:color w:val="FFFFFF"/>
              </w:rPr>
              <w:t>Balance</w:t>
            </w:r>
          </w:p>
        </w:tc>
        <w:tc>
          <w:tcPr>
            <w:tcW w:w="3023" w:type="dxa"/>
            <w:tcBorders>
              <w:top w:val="single" w:sz="4" w:space="0" w:color="5B9BD5"/>
              <w:left w:val="nil"/>
              <w:bottom w:val="nil"/>
              <w:right w:val="single" w:sz="4" w:space="0" w:color="5B9BD5"/>
            </w:tcBorders>
            <w:shd w:val="clear" w:color="5B9BD5" w:fill="5B9BD5"/>
            <w:vAlign w:val="bottom"/>
            <w:hideMark/>
          </w:tcPr>
          <w:p w14:paraId="263DB97E" w14:textId="77777777" w:rsidR="00AB57BF" w:rsidRPr="00AB57BF" w:rsidRDefault="00AB57BF" w:rsidP="00AB57BF">
            <w:pPr>
              <w:jc w:val="center"/>
              <w:rPr>
                <w:b/>
                <w:bCs/>
                <w:color w:val="FFFFFF"/>
              </w:rPr>
            </w:pPr>
            <w:r w:rsidRPr="00AB57BF">
              <w:rPr>
                <w:b/>
                <w:bCs/>
                <w:color w:val="FFFFFF"/>
              </w:rPr>
              <w:t>Comment</w:t>
            </w:r>
          </w:p>
        </w:tc>
      </w:tr>
      <w:tr w:rsidR="00AB57BF" w:rsidRPr="00AB57BF" w14:paraId="4E3F2FE2" w14:textId="77777777" w:rsidTr="00EF521E">
        <w:trPr>
          <w:trHeight w:val="220"/>
        </w:trPr>
        <w:tc>
          <w:tcPr>
            <w:tcW w:w="3371" w:type="dxa"/>
            <w:tcBorders>
              <w:top w:val="single" w:sz="4" w:space="0" w:color="5B9BD5"/>
              <w:left w:val="single" w:sz="4" w:space="0" w:color="5B9BD5"/>
              <w:bottom w:val="nil"/>
              <w:right w:val="nil"/>
            </w:tcBorders>
            <w:shd w:val="clear" w:color="auto" w:fill="auto"/>
            <w:noWrap/>
            <w:vAlign w:val="bottom"/>
            <w:hideMark/>
          </w:tcPr>
          <w:p w14:paraId="4795C9F2" w14:textId="77777777" w:rsidR="00AB57BF" w:rsidRPr="00AB57BF" w:rsidRDefault="00AB57BF" w:rsidP="00AB57BF">
            <w:pPr>
              <w:jc w:val="center"/>
              <w:rPr>
                <w:color w:val="000000"/>
              </w:rPr>
            </w:pPr>
          </w:p>
        </w:tc>
        <w:tc>
          <w:tcPr>
            <w:tcW w:w="1567" w:type="dxa"/>
            <w:tcBorders>
              <w:top w:val="single" w:sz="4" w:space="0" w:color="5B9BD5"/>
              <w:left w:val="nil"/>
              <w:bottom w:val="nil"/>
              <w:right w:val="nil"/>
            </w:tcBorders>
            <w:shd w:val="clear" w:color="auto" w:fill="auto"/>
            <w:vAlign w:val="bottom"/>
            <w:hideMark/>
          </w:tcPr>
          <w:p w14:paraId="5871133E" w14:textId="77777777" w:rsidR="00AB57BF" w:rsidRPr="00AB57BF" w:rsidRDefault="00AB57BF" w:rsidP="00AB57BF">
            <w:pPr>
              <w:jc w:val="center"/>
              <w:rPr>
                <w:color w:val="000000"/>
              </w:rPr>
            </w:pPr>
          </w:p>
        </w:tc>
        <w:tc>
          <w:tcPr>
            <w:tcW w:w="1374" w:type="dxa"/>
            <w:tcBorders>
              <w:top w:val="single" w:sz="4" w:space="0" w:color="5B9BD5"/>
              <w:left w:val="nil"/>
              <w:bottom w:val="nil"/>
              <w:right w:val="nil"/>
            </w:tcBorders>
            <w:shd w:val="clear" w:color="auto" w:fill="auto"/>
            <w:vAlign w:val="bottom"/>
            <w:hideMark/>
          </w:tcPr>
          <w:p w14:paraId="04FC128F" w14:textId="77777777" w:rsidR="00AB57BF" w:rsidRPr="00AB57BF" w:rsidRDefault="00AB57BF" w:rsidP="00AB57BF">
            <w:pPr>
              <w:jc w:val="center"/>
              <w:rPr>
                <w:color w:val="000000"/>
              </w:rPr>
            </w:pPr>
          </w:p>
        </w:tc>
        <w:tc>
          <w:tcPr>
            <w:tcW w:w="1195" w:type="dxa"/>
            <w:tcBorders>
              <w:top w:val="single" w:sz="4" w:space="0" w:color="5B9BD5"/>
              <w:left w:val="nil"/>
              <w:bottom w:val="nil"/>
              <w:right w:val="nil"/>
            </w:tcBorders>
            <w:shd w:val="clear" w:color="auto" w:fill="auto"/>
            <w:vAlign w:val="bottom"/>
            <w:hideMark/>
          </w:tcPr>
          <w:p w14:paraId="5560B40A" w14:textId="77777777" w:rsidR="00AB57BF" w:rsidRPr="00AB57BF" w:rsidRDefault="00AB57BF" w:rsidP="00AB57BF">
            <w:pPr>
              <w:jc w:val="center"/>
              <w:rPr>
                <w:color w:val="000000"/>
              </w:rPr>
            </w:pPr>
          </w:p>
        </w:tc>
        <w:tc>
          <w:tcPr>
            <w:tcW w:w="3023" w:type="dxa"/>
            <w:tcBorders>
              <w:top w:val="single" w:sz="4" w:space="0" w:color="5B9BD5"/>
              <w:left w:val="nil"/>
              <w:bottom w:val="nil"/>
              <w:right w:val="single" w:sz="4" w:space="0" w:color="5B9BD5"/>
            </w:tcBorders>
            <w:shd w:val="clear" w:color="auto" w:fill="auto"/>
            <w:vAlign w:val="bottom"/>
            <w:hideMark/>
          </w:tcPr>
          <w:p w14:paraId="79E7D765" w14:textId="77777777" w:rsidR="00AB57BF" w:rsidRPr="00AB57BF" w:rsidRDefault="00AB57BF" w:rsidP="00AB57BF">
            <w:pPr>
              <w:jc w:val="center"/>
              <w:rPr>
                <w:color w:val="000000"/>
              </w:rPr>
            </w:pPr>
          </w:p>
        </w:tc>
      </w:tr>
      <w:tr w:rsidR="00AB57BF" w:rsidRPr="00AB57BF" w14:paraId="6E1AC6B9" w14:textId="77777777" w:rsidTr="00EF521E">
        <w:trPr>
          <w:trHeight w:val="220"/>
        </w:trPr>
        <w:tc>
          <w:tcPr>
            <w:tcW w:w="3371" w:type="dxa"/>
            <w:tcBorders>
              <w:top w:val="single" w:sz="4" w:space="0" w:color="5B9BD5"/>
              <w:left w:val="single" w:sz="4" w:space="0" w:color="5B9BD5"/>
              <w:bottom w:val="nil"/>
              <w:right w:val="nil"/>
            </w:tcBorders>
            <w:shd w:val="clear" w:color="auto" w:fill="auto"/>
            <w:noWrap/>
            <w:vAlign w:val="bottom"/>
            <w:hideMark/>
          </w:tcPr>
          <w:p w14:paraId="691CC40C" w14:textId="77777777" w:rsidR="00AB57BF" w:rsidRPr="00AB57BF" w:rsidRDefault="00AB57BF" w:rsidP="00AB57BF">
            <w:pPr>
              <w:jc w:val="center"/>
              <w:rPr>
                <w:b/>
                <w:bCs/>
                <w:color w:val="000000"/>
              </w:rPr>
            </w:pPr>
          </w:p>
        </w:tc>
        <w:tc>
          <w:tcPr>
            <w:tcW w:w="1567" w:type="dxa"/>
            <w:tcBorders>
              <w:top w:val="single" w:sz="4" w:space="0" w:color="5B9BD5"/>
              <w:left w:val="nil"/>
              <w:bottom w:val="nil"/>
              <w:right w:val="nil"/>
            </w:tcBorders>
            <w:shd w:val="clear" w:color="auto" w:fill="auto"/>
            <w:vAlign w:val="bottom"/>
            <w:hideMark/>
          </w:tcPr>
          <w:p w14:paraId="0F99DD20" w14:textId="77777777" w:rsidR="00AB57BF" w:rsidRPr="00AB57BF" w:rsidRDefault="00AB57BF" w:rsidP="00AB57BF">
            <w:pPr>
              <w:jc w:val="center"/>
              <w:rPr>
                <w:b/>
                <w:bCs/>
                <w:color w:val="000000"/>
              </w:rPr>
            </w:pPr>
          </w:p>
        </w:tc>
        <w:tc>
          <w:tcPr>
            <w:tcW w:w="1374" w:type="dxa"/>
            <w:tcBorders>
              <w:top w:val="single" w:sz="4" w:space="0" w:color="5B9BD5"/>
              <w:left w:val="nil"/>
              <w:bottom w:val="nil"/>
              <w:right w:val="nil"/>
            </w:tcBorders>
            <w:shd w:val="clear" w:color="auto" w:fill="auto"/>
            <w:vAlign w:val="bottom"/>
            <w:hideMark/>
          </w:tcPr>
          <w:p w14:paraId="1CC4C328" w14:textId="77777777" w:rsidR="00AB57BF" w:rsidRPr="00AB57BF" w:rsidRDefault="00AB57BF" w:rsidP="00AB57BF">
            <w:pPr>
              <w:jc w:val="center"/>
              <w:rPr>
                <w:b/>
                <w:bCs/>
                <w:color w:val="000000"/>
              </w:rPr>
            </w:pPr>
          </w:p>
        </w:tc>
        <w:tc>
          <w:tcPr>
            <w:tcW w:w="1195" w:type="dxa"/>
            <w:tcBorders>
              <w:top w:val="single" w:sz="4" w:space="0" w:color="5B9BD5"/>
              <w:left w:val="nil"/>
              <w:bottom w:val="nil"/>
              <w:right w:val="nil"/>
            </w:tcBorders>
            <w:shd w:val="clear" w:color="auto" w:fill="auto"/>
            <w:vAlign w:val="bottom"/>
            <w:hideMark/>
          </w:tcPr>
          <w:p w14:paraId="437FA7A7" w14:textId="77777777" w:rsidR="00AB57BF" w:rsidRPr="00AB57BF" w:rsidRDefault="00AB57BF" w:rsidP="00AB57BF">
            <w:pPr>
              <w:jc w:val="center"/>
              <w:rPr>
                <w:b/>
                <w:bCs/>
                <w:color w:val="000000"/>
              </w:rPr>
            </w:pPr>
          </w:p>
        </w:tc>
        <w:tc>
          <w:tcPr>
            <w:tcW w:w="3023" w:type="dxa"/>
            <w:tcBorders>
              <w:top w:val="single" w:sz="4" w:space="0" w:color="5B9BD5"/>
              <w:left w:val="nil"/>
              <w:bottom w:val="nil"/>
              <w:right w:val="single" w:sz="4" w:space="0" w:color="5B9BD5"/>
            </w:tcBorders>
            <w:shd w:val="clear" w:color="auto" w:fill="auto"/>
            <w:vAlign w:val="bottom"/>
            <w:hideMark/>
          </w:tcPr>
          <w:p w14:paraId="134F8E82" w14:textId="77777777" w:rsidR="00AB57BF" w:rsidRPr="00AB57BF" w:rsidRDefault="00AB57BF" w:rsidP="00AB57BF">
            <w:pPr>
              <w:jc w:val="center"/>
              <w:rPr>
                <w:b/>
                <w:bCs/>
                <w:color w:val="000000"/>
              </w:rPr>
            </w:pPr>
          </w:p>
        </w:tc>
      </w:tr>
      <w:tr w:rsidR="00AB57BF" w:rsidRPr="00AB57BF" w14:paraId="4F97995D" w14:textId="77777777" w:rsidTr="00EF521E">
        <w:trPr>
          <w:trHeight w:val="220"/>
        </w:trPr>
        <w:tc>
          <w:tcPr>
            <w:tcW w:w="3371" w:type="dxa"/>
            <w:tcBorders>
              <w:top w:val="single" w:sz="4" w:space="0" w:color="5B9BD5"/>
              <w:left w:val="single" w:sz="4" w:space="0" w:color="5B9BD5"/>
              <w:bottom w:val="nil"/>
              <w:right w:val="nil"/>
            </w:tcBorders>
            <w:shd w:val="clear" w:color="auto" w:fill="auto"/>
            <w:vAlign w:val="bottom"/>
            <w:hideMark/>
          </w:tcPr>
          <w:p w14:paraId="14469B93" w14:textId="77777777" w:rsidR="00AB57BF" w:rsidRPr="00E426D2" w:rsidRDefault="00AB57BF" w:rsidP="00AB57BF">
            <w:pPr>
              <w:jc w:val="center"/>
              <w:rPr>
                <w:b/>
                <w:bCs/>
                <w:color w:val="000000"/>
              </w:rPr>
            </w:pPr>
            <w:r w:rsidRPr="00E426D2">
              <w:rPr>
                <w:b/>
                <w:bCs/>
                <w:color w:val="000000"/>
              </w:rPr>
              <w:t>Balance forward</w:t>
            </w:r>
          </w:p>
        </w:tc>
        <w:tc>
          <w:tcPr>
            <w:tcW w:w="1567" w:type="dxa"/>
            <w:tcBorders>
              <w:top w:val="single" w:sz="4" w:space="0" w:color="5B9BD5"/>
              <w:left w:val="nil"/>
              <w:bottom w:val="nil"/>
              <w:right w:val="nil"/>
            </w:tcBorders>
            <w:shd w:val="clear" w:color="auto" w:fill="auto"/>
            <w:vAlign w:val="bottom"/>
            <w:hideMark/>
          </w:tcPr>
          <w:p w14:paraId="73CB0D52" w14:textId="77777777" w:rsidR="00AB57BF" w:rsidRPr="00E426D2" w:rsidRDefault="00AB57BF" w:rsidP="00AB57BF">
            <w:pPr>
              <w:jc w:val="center"/>
              <w:rPr>
                <w:b/>
                <w:bCs/>
                <w:color w:val="000000"/>
              </w:rPr>
            </w:pPr>
          </w:p>
        </w:tc>
        <w:tc>
          <w:tcPr>
            <w:tcW w:w="1374" w:type="dxa"/>
            <w:tcBorders>
              <w:top w:val="single" w:sz="4" w:space="0" w:color="5B9BD5"/>
              <w:left w:val="nil"/>
              <w:bottom w:val="nil"/>
              <w:right w:val="nil"/>
            </w:tcBorders>
            <w:shd w:val="clear" w:color="auto" w:fill="auto"/>
            <w:vAlign w:val="bottom"/>
            <w:hideMark/>
          </w:tcPr>
          <w:p w14:paraId="4FCB0876" w14:textId="77777777" w:rsidR="00AB57BF" w:rsidRPr="00E426D2" w:rsidRDefault="00EF521E" w:rsidP="00EF521E">
            <w:pPr>
              <w:jc w:val="center"/>
              <w:rPr>
                <w:b/>
                <w:bCs/>
                <w:color w:val="000000"/>
              </w:rPr>
            </w:pPr>
            <w:r>
              <w:rPr>
                <w:b/>
                <w:bCs/>
                <w:color w:val="000000"/>
              </w:rPr>
              <w:t>$497.47</w:t>
            </w:r>
          </w:p>
        </w:tc>
        <w:tc>
          <w:tcPr>
            <w:tcW w:w="1195" w:type="dxa"/>
            <w:tcBorders>
              <w:top w:val="single" w:sz="4" w:space="0" w:color="5B9BD5"/>
              <w:left w:val="nil"/>
              <w:bottom w:val="nil"/>
              <w:right w:val="nil"/>
            </w:tcBorders>
            <w:shd w:val="clear" w:color="auto" w:fill="auto"/>
            <w:vAlign w:val="bottom"/>
            <w:hideMark/>
          </w:tcPr>
          <w:p w14:paraId="3B107281" w14:textId="77777777" w:rsidR="00AB57BF" w:rsidRPr="00E426D2" w:rsidRDefault="00AB57BF" w:rsidP="00E426D2">
            <w:pPr>
              <w:jc w:val="center"/>
              <w:rPr>
                <w:b/>
                <w:bCs/>
                <w:color w:val="000000"/>
              </w:rPr>
            </w:pPr>
            <w:r w:rsidRPr="00E426D2">
              <w:rPr>
                <w:b/>
                <w:bCs/>
                <w:color w:val="000000"/>
              </w:rPr>
              <w:t>$</w:t>
            </w:r>
            <w:r w:rsidR="00EF521E">
              <w:rPr>
                <w:b/>
                <w:bCs/>
                <w:color w:val="000000"/>
              </w:rPr>
              <w:t>497.47</w:t>
            </w:r>
          </w:p>
        </w:tc>
        <w:tc>
          <w:tcPr>
            <w:tcW w:w="3023" w:type="dxa"/>
            <w:tcBorders>
              <w:top w:val="single" w:sz="4" w:space="0" w:color="5B9BD5"/>
              <w:left w:val="nil"/>
              <w:bottom w:val="nil"/>
              <w:right w:val="single" w:sz="4" w:space="0" w:color="5B9BD5"/>
            </w:tcBorders>
            <w:shd w:val="clear" w:color="auto" w:fill="auto"/>
            <w:vAlign w:val="bottom"/>
            <w:hideMark/>
          </w:tcPr>
          <w:p w14:paraId="01059E53" w14:textId="77777777" w:rsidR="00AB57BF" w:rsidRPr="00E426D2" w:rsidRDefault="00AB57BF" w:rsidP="00AB57BF">
            <w:pPr>
              <w:jc w:val="center"/>
              <w:rPr>
                <w:b/>
                <w:bCs/>
                <w:color w:val="000000"/>
              </w:rPr>
            </w:pPr>
            <w:r w:rsidRPr="00E426D2">
              <w:rPr>
                <w:b/>
                <w:bCs/>
                <w:color w:val="000000"/>
              </w:rPr>
              <w:t>Balance from last year</w:t>
            </w:r>
          </w:p>
        </w:tc>
      </w:tr>
      <w:tr w:rsidR="00AB57BF" w:rsidRPr="00AB57BF" w14:paraId="3986EA9F" w14:textId="77777777" w:rsidTr="00EF521E">
        <w:trPr>
          <w:trHeight w:val="220"/>
        </w:trPr>
        <w:tc>
          <w:tcPr>
            <w:tcW w:w="3371" w:type="dxa"/>
            <w:tcBorders>
              <w:top w:val="single" w:sz="4" w:space="0" w:color="5B9BD5"/>
              <w:left w:val="single" w:sz="4" w:space="0" w:color="5B9BD5"/>
              <w:bottom w:val="nil"/>
              <w:right w:val="nil"/>
            </w:tcBorders>
            <w:shd w:val="clear" w:color="auto" w:fill="auto"/>
            <w:vAlign w:val="bottom"/>
            <w:hideMark/>
          </w:tcPr>
          <w:p w14:paraId="05E35C02" w14:textId="77777777" w:rsidR="00AB57BF" w:rsidRPr="00E426D2" w:rsidRDefault="00AB57BF" w:rsidP="00AB57BF">
            <w:pPr>
              <w:jc w:val="center"/>
              <w:rPr>
                <w:b/>
                <w:bCs/>
                <w:color w:val="000000"/>
              </w:rPr>
            </w:pPr>
            <w:r w:rsidRPr="00E426D2">
              <w:rPr>
                <w:b/>
                <w:bCs/>
                <w:color w:val="000000"/>
              </w:rPr>
              <w:t>Organization funding from UMKC (all)</w:t>
            </w:r>
          </w:p>
        </w:tc>
        <w:tc>
          <w:tcPr>
            <w:tcW w:w="1567" w:type="dxa"/>
            <w:tcBorders>
              <w:top w:val="single" w:sz="4" w:space="0" w:color="5B9BD5"/>
              <w:left w:val="nil"/>
              <w:bottom w:val="nil"/>
              <w:right w:val="nil"/>
            </w:tcBorders>
            <w:shd w:val="clear" w:color="auto" w:fill="auto"/>
            <w:vAlign w:val="bottom"/>
            <w:hideMark/>
          </w:tcPr>
          <w:p w14:paraId="7E4D61C9" w14:textId="77777777" w:rsidR="00AB57BF" w:rsidRPr="00E426D2" w:rsidRDefault="00AB57BF" w:rsidP="00AB57BF">
            <w:pPr>
              <w:jc w:val="center"/>
              <w:rPr>
                <w:b/>
                <w:bCs/>
                <w:color w:val="000000"/>
              </w:rPr>
            </w:pPr>
          </w:p>
        </w:tc>
        <w:tc>
          <w:tcPr>
            <w:tcW w:w="1374" w:type="dxa"/>
            <w:tcBorders>
              <w:top w:val="single" w:sz="4" w:space="0" w:color="5B9BD5"/>
              <w:left w:val="nil"/>
              <w:bottom w:val="nil"/>
              <w:right w:val="nil"/>
            </w:tcBorders>
            <w:shd w:val="clear" w:color="auto" w:fill="auto"/>
            <w:vAlign w:val="bottom"/>
            <w:hideMark/>
          </w:tcPr>
          <w:p w14:paraId="79AD4A89" w14:textId="77777777" w:rsidR="00AB57BF" w:rsidRPr="00E426D2" w:rsidRDefault="00AB57BF" w:rsidP="00E426D2">
            <w:pPr>
              <w:jc w:val="center"/>
              <w:rPr>
                <w:b/>
                <w:bCs/>
                <w:color w:val="000000"/>
              </w:rPr>
            </w:pPr>
            <w:r w:rsidRPr="00E426D2">
              <w:rPr>
                <w:b/>
                <w:bCs/>
                <w:color w:val="000000"/>
              </w:rPr>
              <w:t>$</w:t>
            </w:r>
            <w:r w:rsidR="00EF521E">
              <w:rPr>
                <w:b/>
                <w:bCs/>
                <w:color w:val="000000"/>
              </w:rPr>
              <w:t>250</w:t>
            </w:r>
          </w:p>
        </w:tc>
        <w:tc>
          <w:tcPr>
            <w:tcW w:w="1195" w:type="dxa"/>
            <w:tcBorders>
              <w:top w:val="single" w:sz="4" w:space="0" w:color="5B9BD5"/>
              <w:left w:val="nil"/>
              <w:bottom w:val="nil"/>
              <w:right w:val="nil"/>
            </w:tcBorders>
            <w:shd w:val="clear" w:color="auto" w:fill="auto"/>
            <w:vAlign w:val="bottom"/>
            <w:hideMark/>
          </w:tcPr>
          <w:p w14:paraId="081166FA" w14:textId="77777777" w:rsidR="00AB57BF" w:rsidRPr="00E426D2" w:rsidRDefault="00EF521E" w:rsidP="00E426D2">
            <w:pPr>
              <w:jc w:val="center"/>
              <w:rPr>
                <w:b/>
                <w:bCs/>
                <w:color w:val="000000"/>
              </w:rPr>
            </w:pPr>
            <w:r>
              <w:rPr>
                <w:b/>
                <w:bCs/>
                <w:color w:val="000000"/>
              </w:rPr>
              <w:t>$747.47</w:t>
            </w:r>
          </w:p>
        </w:tc>
        <w:tc>
          <w:tcPr>
            <w:tcW w:w="3023" w:type="dxa"/>
            <w:tcBorders>
              <w:top w:val="single" w:sz="4" w:space="0" w:color="5B9BD5"/>
              <w:left w:val="nil"/>
              <w:bottom w:val="nil"/>
              <w:right w:val="single" w:sz="4" w:space="0" w:color="5B9BD5"/>
            </w:tcBorders>
            <w:shd w:val="clear" w:color="auto" w:fill="auto"/>
            <w:vAlign w:val="bottom"/>
            <w:hideMark/>
          </w:tcPr>
          <w:p w14:paraId="1EA84C61" w14:textId="77777777" w:rsidR="00AB57BF" w:rsidRPr="00E426D2" w:rsidRDefault="00AB57BF" w:rsidP="00AB57BF">
            <w:pPr>
              <w:jc w:val="center"/>
              <w:rPr>
                <w:b/>
                <w:bCs/>
                <w:color w:val="000000"/>
              </w:rPr>
            </w:pPr>
          </w:p>
        </w:tc>
      </w:tr>
      <w:tr w:rsidR="00AB57BF" w:rsidRPr="00AB57BF" w14:paraId="2D854709" w14:textId="77777777" w:rsidTr="00EF521E">
        <w:trPr>
          <w:trHeight w:val="220"/>
        </w:trPr>
        <w:tc>
          <w:tcPr>
            <w:tcW w:w="3371" w:type="dxa"/>
            <w:tcBorders>
              <w:top w:val="single" w:sz="4" w:space="0" w:color="5B9BD5"/>
              <w:left w:val="single" w:sz="4" w:space="0" w:color="5B9BD5"/>
              <w:bottom w:val="nil"/>
              <w:right w:val="nil"/>
            </w:tcBorders>
            <w:shd w:val="clear" w:color="auto" w:fill="auto"/>
            <w:vAlign w:val="bottom"/>
            <w:hideMark/>
          </w:tcPr>
          <w:p w14:paraId="07E3B73F" w14:textId="77777777" w:rsidR="00AB57BF" w:rsidRPr="00E426D2" w:rsidRDefault="004D33F9" w:rsidP="00AB57BF">
            <w:pPr>
              <w:jc w:val="center"/>
              <w:rPr>
                <w:b/>
                <w:color w:val="000000"/>
              </w:rPr>
            </w:pPr>
            <w:r>
              <w:rPr>
                <w:b/>
                <w:color w:val="000000"/>
              </w:rPr>
              <w:t>Cake, Refreshments and snacks</w:t>
            </w:r>
            <w:r w:rsidR="00AB57BF" w:rsidRPr="00E426D2">
              <w:rPr>
                <w:b/>
                <w:color w:val="000000"/>
              </w:rPr>
              <w:t xml:space="preserve"> for P1 academic achievement recognition (KC)</w:t>
            </w:r>
          </w:p>
        </w:tc>
        <w:tc>
          <w:tcPr>
            <w:tcW w:w="1567" w:type="dxa"/>
            <w:tcBorders>
              <w:top w:val="single" w:sz="4" w:space="0" w:color="5B9BD5"/>
              <w:left w:val="nil"/>
              <w:bottom w:val="nil"/>
              <w:right w:val="nil"/>
            </w:tcBorders>
            <w:shd w:val="clear" w:color="auto" w:fill="auto"/>
            <w:vAlign w:val="bottom"/>
            <w:hideMark/>
          </w:tcPr>
          <w:p w14:paraId="45F9AB6D" w14:textId="77777777" w:rsidR="00AB57BF" w:rsidRPr="00E426D2" w:rsidRDefault="00AB57BF" w:rsidP="00E426D2">
            <w:pPr>
              <w:jc w:val="center"/>
              <w:rPr>
                <w:b/>
                <w:color w:val="000000"/>
              </w:rPr>
            </w:pPr>
            <w:r w:rsidRPr="00E426D2">
              <w:rPr>
                <w:b/>
                <w:color w:val="000000"/>
              </w:rPr>
              <w:t>$</w:t>
            </w:r>
            <w:r w:rsidR="004D33F9">
              <w:rPr>
                <w:b/>
                <w:color w:val="000000"/>
              </w:rPr>
              <w:t>60</w:t>
            </w:r>
          </w:p>
        </w:tc>
        <w:tc>
          <w:tcPr>
            <w:tcW w:w="1374" w:type="dxa"/>
            <w:tcBorders>
              <w:top w:val="single" w:sz="4" w:space="0" w:color="5B9BD5"/>
              <w:left w:val="nil"/>
              <w:bottom w:val="nil"/>
              <w:right w:val="nil"/>
            </w:tcBorders>
            <w:shd w:val="clear" w:color="auto" w:fill="auto"/>
            <w:vAlign w:val="bottom"/>
            <w:hideMark/>
          </w:tcPr>
          <w:p w14:paraId="16324FA3" w14:textId="77777777" w:rsidR="00AB57BF" w:rsidRPr="00E426D2" w:rsidRDefault="00AB57BF" w:rsidP="00AB57BF">
            <w:pPr>
              <w:jc w:val="center"/>
              <w:rPr>
                <w:b/>
                <w:color w:val="000000"/>
              </w:rPr>
            </w:pPr>
          </w:p>
        </w:tc>
        <w:tc>
          <w:tcPr>
            <w:tcW w:w="1195" w:type="dxa"/>
            <w:tcBorders>
              <w:top w:val="single" w:sz="4" w:space="0" w:color="5B9BD5"/>
              <w:left w:val="nil"/>
              <w:bottom w:val="nil"/>
              <w:right w:val="nil"/>
            </w:tcBorders>
            <w:shd w:val="clear" w:color="auto" w:fill="auto"/>
            <w:vAlign w:val="bottom"/>
          </w:tcPr>
          <w:p w14:paraId="2325EE4B" w14:textId="77777777" w:rsidR="00AB57BF" w:rsidRPr="00E426D2" w:rsidRDefault="00EF521E" w:rsidP="00AB57BF">
            <w:pPr>
              <w:jc w:val="center"/>
              <w:rPr>
                <w:b/>
                <w:color w:val="000000"/>
              </w:rPr>
            </w:pPr>
            <w:r>
              <w:rPr>
                <w:b/>
                <w:color w:val="000000"/>
              </w:rPr>
              <w:t>$687.47</w:t>
            </w:r>
          </w:p>
        </w:tc>
        <w:tc>
          <w:tcPr>
            <w:tcW w:w="3023" w:type="dxa"/>
            <w:tcBorders>
              <w:top w:val="single" w:sz="4" w:space="0" w:color="5B9BD5"/>
              <w:left w:val="nil"/>
              <w:bottom w:val="nil"/>
              <w:right w:val="single" w:sz="4" w:space="0" w:color="5B9BD5"/>
            </w:tcBorders>
            <w:shd w:val="clear" w:color="auto" w:fill="auto"/>
            <w:vAlign w:val="bottom"/>
            <w:hideMark/>
          </w:tcPr>
          <w:p w14:paraId="01337111" w14:textId="77777777" w:rsidR="00AB57BF" w:rsidRPr="00A314DE" w:rsidRDefault="00AB57BF" w:rsidP="00AB57BF">
            <w:pPr>
              <w:jc w:val="center"/>
              <w:rPr>
                <w:color w:val="000000"/>
                <w:highlight w:val="yellow"/>
              </w:rPr>
            </w:pPr>
          </w:p>
        </w:tc>
      </w:tr>
      <w:tr w:rsidR="00E426D2" w:rsidRPr="00AB57BF" w14:paraId="7EE53435" w14:textId="77777777" w:rsidTr="00EF521E">
        <w:trPr>
          <w:trHeight w:val="220"/>
        </w:trPr>
        <w:tc>
          <w:tcPr>
            <w:tcW w:w="3371" w:type="dxa"/>
            <w:tcBorders>
              <w:top w:val="single" w:sz="4" w:space="0" w:color="5B9BD5"/>
              <w:left w:val="single" w:sz="4" w:space="0" w:color="5B9BD5"/>
              <w:bottom w:val="nil"/>
              <w:right w:val="nil"/>
            </w:tcBorders>
            <w:shd w:val="clear" w:color="auto" w:fill="auto"/>
            <w:vAlign w:val="bottom"/>
          </w:tcPr>
          <w:p w14:paraId="6D02DE0A" w14:textId="77777777" w:rsidR="00E426D2" w:rsidRPr="00E426D2" w:rsidRDefault="00E426D2" w:rsidP="00AB57BF">
            <w:pPr>
              <w:jc w:val="center"/>
              <w:rPr>
                <w:b/>
                <w:color w:val="000000"/>
              </w:rPr>
            </w:pPr>
            <w:r w:rsidRPr="00E426D2">
              <w:rPr>
                <w:b/>
                <w:color w:val="000000"/>
              </w:rPr>
              <w:t>Cake for P1 academic achievement recognition (Springfield)</w:t>
            </w:r>
          </w:p>
        </w:tc>
        <w:tc>
          <w:tcPr>
            <w:tcW w:w="1567" w:type="dxa"/>
            <w:tcBorders>
              <w:top w:val="single" w:sz="4" w:space="0" w:color="5B9BD5"/>
              <w:left w:val="nil"/>
              <w:bottom w:val="nil"/>
              <w:right w:val="nil"/>
            </w:tcBorders>
            <w:shd w:val="clear" w:color="auto" w:fill="auto"/>
            <w:vAlign w:val="bottom"/>
          </w:tcPr>
          <w:p w14:paraId="220D0CB3" w14:textId="77777777" w:rsidR="00E426D2" w:rsidRPr="00E426D2" w:rsidRDefault="00902586" w:rsidP="00AB57BF">
            <w:pPr>
              <w:jc w:val="center"/>
              <w:rPr>
                <w:b/>
                <w:color w:val="000000"/>
              </w:rPr>
            </w:pPr>
            <w:r>
              <w:rPr>
                <w:b/>
                <w:color w:val="000000"/>
              </w:rPr>
              <w:t>$30</w:t>
            </w:r>
          </w:p>
        </w:tc>
        <w:tc>
          <w:tcPr>
            <w:tcW w:w="1374" w:type="dxa"/>
            <w:tcBorders>
              <w:top w:val="single" w:sz="4" w:space="0" w:color="5B9BD5"/>
              <w:left w:val="nil"/>
              <w:bottom w:val="nil"/>
              <w:right w:val="nil"/>
            </w:tcBorders>
            <w:shd w:val="clear" w:color="auto" w:fill="auto"/>
            <w:vAlign w:val="bottom"/>
          </w:tcPr>
          <w:p w14:paraId="69ACEFD7" w14:textId="77777777" w:rsidR="00E426D2" w:rsidRPr="00E426D2" w:rsidRDefault="00E426D2" w:rsidP="00AB57BF">
            <w:pPr>
              <w:jc w:val="center"/>
              <w:rPr>
                <w:b/>
                <w:color w:val="000000"/>
              </w:rPr>
            </w:pPr>
          </w:p>
        </w:tc>
        <w:tc>
          <w:tcPr>
            <w:tcW w:w="1195" w:type="dxa"/>
            <w:tcBorders>
              <w:top w:val="single" w:sz="4" w:space="0" w:color="5B9BD5"/>
              <w:left w:val="nil"/>
              <w:bottom w:val="nil"/>
              <w:right w:val="nil"/>
            </w:tcBorders>
            <w:shd w:val="clear" w:color="auto" w:fill="auto"/>
            <w:vAlign w:val="bottom"/>
          </w:tcPr>
          <w:p w14:paraId="2A79E984" w14:textId="77777777" w:rsidR="00E426D2" w:rsidRPr="00E426D2" w:rsidRDefault="000968D2" w:rsidP="00AB57BF">
            <w:pPr>
              <w:jc w:val="center"/>
              <w:rPr>
                <w:b/>
                <w:color w:val="000000"/>
              </w:rPr>
            </w:pPr>
            <w:r>
              <w:rPr>
                <w:b/>
                <w:color w:val="000000"/>
              </w:rPr>
              <w:t>$</w:t>
            </w:r>
            <w:r w:rsidR="00EF521E">
              <w:rPr>
                <w:b/>
                <w:color w:val="000000"/>
              </w:rPr>
              <w:t>657.47</w:t>
            </w:r>
          </w:p>
        </w:tc>
        <w:tc>
          <w:tcPr>
            <w:tcW w:w="3023" w:type="dxa"/>
            <w:tcBorders>
              <w:top w:val="single" w:sz="4" w:space="0" w:color="5B9BD5"/>
              <w:left w:val="nil"/>
              <w:bottom w:val="nil"/>
              <w:right w:val="single" w:sz="4" w:space="0" w:color="5B9BD5"/>
            </w:tcBorders>
            <w:shd w:val="clear" w:color="auto" w:fill="auto"/>
            <w:vAlign w:val="bottom"/>
          </w:tcPr>
          <w:p w14:paraId="220041B3" w14:textId="77777777" w:rsidR="00E426D2" w:rsidRPr="00A314DE" w:rsidRDefault="00E426D2" w:rsidP="00AB57BF">
            <w:pPr>
              <w:jc w:val="center"/>
              <w:rPr>
                <w:color w:val="000000"/>
                <w:highlight w:val="yellow"/>
              </w:rPr>
            </w:pPr>
          </w:p>
        </w:tc>
      </w:tr>
      <w:tr w:rsidR="00DA7EA7" w:rsidRPr="00AB57BF" w14:paraId="38C5A0A9" w14:textId="77777777" w:rsidTr="00EF521E">
        <w:trPr>
          <w:trHeight w:val="220"/>
        </w:trPr>
        <w:tc>
          <w:tcPr>
            <w:tcW w:w="3371" w:type="dxa"/>
            <w:tcBorders>
              <w:top w:val="single" w:sz="4" w:space="0" w:color="5B9BD5"/>
              <w:left w:val="single" w:sz="4" w:space="0" w:color="5B9BD5"/>
              <w:bottom w:val="nil"/>
              <w:right w:val="nil"/>
            </w:tcBorders>
            <w:shd w:val="clear" w:color="auto" w:fill="auto"/>
            <w:vAlign w:val="bottom"/>
          </w:tcPr>
          <w:p w14:paraId="3A10E0B2" w14:textId="77777777" w:rsidR="00DA7EA7" w:rsidRPr="00E426D2" w:rsidRDefault="00DA7EA7" w:rsidP="00AB57BF">
            <w:pPr>
              <w:jc w:val="center"/>
              <w:rPr>
                <w:b/>
                <w:color w:val="000000"/>
              </w:rPr>
            </w:pPr>
            <w:r>
              <w:rPr>
                <w:b/>
                <w:color w:val="000000"/>
              </w:rPr>
              <w:t>Envelopes and Recognition Certificates</w:t>
            </w:r>
          </w:p>
        </w:tc>
        <w:tc>
          <w:tcPr>
            <w:tcW w:w="1567" w:type="dxa"/>
            <w:tcBorders>
              <w:top w:val="single" w:sz="4" w:space="0" w:color="5B9BD5"/>
              <w:left w:val="nil"/>
              <w:bottom w:val="nil"/>
              <w:right w:val="nil"/>
            </w:tcBorders>
            <w:shd w:val="clear" w:color="auto" w:fill="auto"/>
            <w:vAlign w:val="bottom"/>
          </w:tcPr>
          <w:p w14:paraId="3488E7DA" w14:textId="77777777" w:rsidR="00DA7EA7" w:rsidRPr="00E426D2" w:rsidRDefault="004D33F9" w:rsidP="00AB57BF">
            <w:pPr>
              <w:jc w:val="center"/>
              <w:rPr>
                <w:b/>
                <w:color w:val="000000"/>
              </w:rPr>
            </w:pPr>
            <w:r>
              <w:rPr>
                <w:b/>
                <w:color w:val="000000"/>
              </w:rPr>
              <w:t>$20</w:t>
            </w:r>
            <w:r w:rsidR="00DA7EA7">
              <w:rPr>
                <w:b/>
                <w:color w:val="000000"/>
              </w:rPr>
              <w:t>.00</w:t>
            </w:r>
          </w:p>
        </w:tc>
        <w:tc>
          <w:tcPr>
            <w:tcW w:w="1374" w:type="dxa"/>
            <w:tcBorders>
              <w:top w:val="single" w:sz="4" w:space="0" w:color="5B9BD5"/>
              <w:left w:val="nil"/>
              <w:bottom w:val="nil"/>
              <w:right w:val="nil"/>
            </w:tcBorders>
            <w:shd w:val="clear" w:color="auto" w:fill="auto"/>
            <w:vAlign w:val="bottom"/>
          </w:tcPr>
          <w:p w14:paraId="03337236" w14:textId="77777777" w:rsidR="00DA7EA7" w:rsidRPr="00E426D2" w:rsidRDefault="00DA7EA7" w:rsidP="00AB57BF">
            <w:pPr>
              <w:jc w:val="center"/>
              <w:rPr>
                <w:b/>
                <w:color w:val="000000"/>
              </w:rPr>
            </w:pPr>
          </w:p>
        </w:tc>
        <w:tc>
          <w:tcPr>
            <w:tcW w:w="1195" w:type="dxa"/>
            <w:tcBorders>
              <w:top w:val="single" w:sz="4" w:space="0" w:color="5B9BD5"/>
              <w:left w:val="nil"/>
              <w:bottom w:val="nil"/>
              <w:right w:val="nil"/>
            </w:tcBorders>
            <w:shd w:val="clear" w:color="auto" w:fill="auto"/>
            <w:vAlign w:val="bottom"/>
          </w:tcPr>
          <w:p w14:paraId="67B13730" w14:textId="77777777" w:rsidR="00DA7EA7" w:rsidRPr="00E426D2" w:rsidRDefault="000968D2" w:rsidP="00AB57BF">
            <w:pPr>
              <w:jc w:val="center"/>
              <w:rPr>
                <w:b/>
                <w:color w:val="000000"/>
              </w:rPr>
            </w:pPr>
            <w:r>
              <w:rPr>
                <w:b/>
                <w:color w:val="000000"/>
              </w:rPr>
              <w:t>$</w:t>
            </w:r>
            <w:r w:rsidR="00EF521E">
              <w:rPr>
                <w:b/>
                <w:color w:val="000000"/>
              </w:rPr>
              <w:t>637.47</w:t>
            </w:r>
          </w:p>
        </w:tc>
        <w:tc>
          <w:tcPr>
            <w:tcW w:w="3023" w:type="dxa"/>
            <w:tcBorders>
              <w:top w:val="single" w:sz="4" w:space="0" w:color="5B9BD5"/>
              <w:left w:val="nil"/>
              <w:bottom w:val="nil"/>
              <w:right w:val="single" w:sz="4" w:space="0" w:color="5B9BD5"/>
            </w:tcBorders>
            <w:shd w:val="clear" w:color="auto" w:fill="auto"/>
            <w:vAlign w:val="bottom"/>
          </w:tcPr>
          <w:p w14:paraId="149F27C6" w14:textId="77777777" w:rsidR="00DA7EA7" w:rsidRPr="00A314DE" w:rsidRDefault="00DA7EA7" w:rsidP="00AB57BF">
            <w:pPr>
              <w:jc w:val="center"/>
              <w:rPr>
                <w:color w:val="000000"/>
                <w:highlight w:val="yellow"/>
              </w:rPr>
            </w:pPr>
          </w:p>
        </w:tc>
      </w:tr>
      <w:tr w:rsidR="00AB57BF" w:rsidRPr="00AB57BF" w14:paraId="38F3642B" w14:textId="77777777" w:rsidTr="00EF521E">
        <w:trPr>
          <w:trHeight w:val="575"/>
        </w:trPr>
        <w:tc>
          <w:tcPr>
            <w:tcW w:w="3371" w:type="dxa"/>
            <w:tcBorders>
              <w:top w:val="single" w:sz="4" w:space="0" w:color="5B9BD5"/>
              <w:left w:val="single" w:sz="4" w:space="0" w:color="5B9BD5"/>
              <w:bottom w:val="nil"/>
              <w:right w:val="nil"/>
            </w:tcBorders>
            <w:shd w:val="clear" w:color="auto" w:fill="auto"/>
            <w:vAlign w:val="bottom"/>
            <w:hideMark/>
          </w:tcPr>
          <w:p w14:paraId="10B1430C" w14:textId="77777777" w:rsidR="00AB57BF" w:rsidRPr="00CE2081" w:rsidRDefault="00EF521E" w:rsidP="00EF521E">
            <w:pPr>
              <w:jc w:val="center"/>
              <w:rPr>
                <w:b/>
                <w:color w:val="000000"/>
              </w:rPr>
            </w:pPr>
            <w:r>
              <w:rPr>
                <w:b/>
                <w:color w:val="000000"/>
              </w:rPr>
              <w:t>Paying guests at initiation ceremony (all)</w:t>
            </w:r>
          </w:p>
        </w:tc>
        <w:tc>
          <w:tcPr>
            <w:tcW w:w="1567" w:type="dxa"/>
            <w:tcBorders>
              <w:top w:val="single" w:sz="4" w:space="0" w:color="5B9BD5"/>
              <w:left w:val="nil"/>
              <w:bottom w:val="nil"/>
              <w:right w:val="nil"/>
            </w:tcBorders>
            <w:shd w:val="clear" w:color="auto" w:fill="auto"/>
            <w:vAlign w:val="bottom"/>
            <w:hideMark/>
          </w:tcPr>
          <w:p w14:paraId="7B65DA0E" w14:textId="77777777" w:rsidR="00AB57BF" w:rsidRPr="00CE2081" w:rsidRDefault="00AB57BF" w:rsidP="00DA7EA7">
            <w:pPr>
              <w:jc w:val="center"/>
              <w:rPr>
                <w:b/>
                <w:color w:val="000000"/>
              </w:rPr>
            </w:pPr>
          </w:p>
        </w:tc>
        <w:tc>
          <w:tcPr>
            <w:tcW w:w="1374" w:type="dxa"/>
            <w:tcBorders>
              <w:top w:val="single" w:sz="4" w:space="0" w:color="5B9BD5"/>
              <w:left w:val="nil"/>
              <w:bottom w:val="nil"/>
              <w:right w:val="nil"/>
            </w:tcBorders>
            <w:shd w:val="clear" w:color="auto" w:fill="auto"/>
            <w:vAlign w:val="bottom"/>
            <w:hideMark/>
          </w:tcPr>
          <w:p w14:paraId="0D6B3BDB" w14:textId="77777777" w:rsidR="00AB57BF" w:rsidRPr="00CE2081" w:rsidRDefault="00EF521E" w:rsidP="00AB57BF">
            <w:pPr>
              <w:jc w:val="center"/>
              <w:rPr>
                <w:b/>
                <w:color w:val="000000"/>
              </w:rPr>
            </w:pPr>
            <w:r>
              <w:rPr>
                <w:b/>
                <w:color w:val="000000"/>
              </w:rPr>
              <w:t>$636</w:t>
            </w:r>
          </w:p>
        </w:tc>
        <w:tc>
          <w:tcPr>
            <w:tcW w:w="1195" w:type="dxa"/>
            <w:tcBorders>
              <w:top w:val="single" w:sz="4" w:space="0" w:color="5B9BD5"/>
              <w:left w:val="nil"/>
              <w:bottom w:val="nil"/>
              <w:right w:val="nil"/>
            </w:tcBorders>
            <w:shd w:val="clear" w:color="auto" w:fill="auto"/>
            <w:vAlign w:val="bottom"/>
          </w:tcPr>
          <w:p w14:paraId="65E40245" w14:textId="77777777" w:rsidR="00AB57BF" w:rsidRPr="00CE2081" w:rsidRDefault="00EF521E" w:rsidP="00E426D2">
            <w:pPr>
              <w:jc w:val="center"/>
              <w:rPr>
                <w:b/>
                <w:color w:val="000000"/>
              </w:rPr>
            </w:pPr>
            <w:r>
              <w:rPr>
                <w:b/>
                <w:color w:val="000000"/>
              </w:rPr>
              <w:t>$1273.47</w:t>
            </w:r>
          </w:p>
        </w:tc>
        <w:tc>
          <w:tcPr>
            <w:tcW w:w="3023" w:type="dxa"/>
            <w:tcBorders>
              <w:top w:val="single" w:sz="4" w:space="0" w:color="5B9BD5"/>
              <w:left w:val="nil"/>
              <w:bottom w:val="nil"/>
              <w:right w:val="single" w:sz="4" w:space="0" w:color="5B9BD5"/>
            </w:tcBorders>
            <w:shd w:val="clear" w:color="auto" w:fill="auto"/>
            <w:vAlign w:val="bottom"/>
            <w:hideMark/>
          </w:tcPr>
          <w:p w14:paraId="7737F65E" w14:textId="77777777" w:rsidR="00AB57BF" w:rsidRPr="00CE2081" w:rsidRDefault="00AB57BF" w:rsidP="00EF521E">
            <w:pPr>
              <w:jc w:val="center"/>
              <w:rPr>
                <w:b/>
                <w:color w:val="000000"/>
              </w:rPr>
            </w:pPr>
          </w:p>
        </w:tc>
      </w:tr>
      <w:tr w:rsidR="00EF521E" w:rsidRPr="00AB57BF" w14:paraId="2A6146FC" w14:textId="77777777" w:rsidTr="00EF521E">
        <w:trPr>
          <w:trHeight w:val="220"/>
        </w:trPr>
        <w:tc>
          <w:tcPr>
            <w:tcW w:w="3371" w:type="dxa"/>
            <w:tcBorders>
              <w:top w:val="single" w:sz="4" w:space="0" w:color="5B9BD5"/>
              <w:left w:val="single" w:sz="4" w:space="0" w:color="5B9BD5"/>
              <w:bottom w:val="nil"/>
              <w:right w:val="nil"/>
            </w:tcBorders>
            <w:shd w:val="clear" w:color="auto" w:fill="auto"/>
            <w:vAlign w:val="bottom"/>
          </w:tcPr>
          <w:p w14:paraId="6C568E60" w14:textId="77777777" w:rsidR="00EF521E" w:rsidRPr="00CE2081" w:rsidRDefault="00EF521E" w:rsidP="00AB57BF">
            <w:pPr>
              <w:jc w:val="center"/>
              <w:rPr>
                <w:b/>
                <w:color w:val="000000"/>
              </w:rPr>
            </w:pPr>
            <w:r>
              <w:rPr>
                <w:b/>
                <w:color w:val="000000"/>
              </w:rPr>
              <w:t xml:space="preserve">School Lunch </w:t>
            </w:r>
            <w:r w:rsidRPr="00CE2081">
              <w:rPr>
                <w:b/>
                <w:color w:val="000000"/>
              </w:rPr>
              <w:t>Catering with cake for initiation (all)</w:t>
            </w:r>
          </w:p>
        </w:tc>
        <w:tc>
          <w:tcPr>
            <w:tcW w:w="1567" w:type="dxa"/>
            <w:tcBorders>
              <w:top w:val="single" w:sz="4" w:space="0" w:color="5B9BD5"/>
              <w:left w:val="nil"/>
              <w:bottom w:val="nil"/>
              <w:right w:val="nil"/>
            </w:tcBorders>
            <w:shd w:val="clear" w:color="auto" w:fill="auto"/>
            <w:vAlign w:val="bottom"/>
          </w:tcPr>
          <w:p w14:paraId="4FA0E106" w14:textId="77777777" w:rsidR="00EF521E" w:rsidRPr="00CE2081" w:rsidRDefault="00EF521E" w:rsidP="00DA7EA7">
            <w:pPr>
              <w:jc w:val="center"/>
              <w:rPr>
                <w:b/>
                <w:color w:val="000000"/>
              </w:rPr>
            </w:pPr>
            <w:r w:rsidRPr="00CE2081">
              <w:rPr>
                <w:b/>
                <w:color w:val="000000"/>
              </w:rPr>
              <w:t>$</w:t>
            </w:r>
            <w:r>
              <w:rPr>
                <w:b/>
                <w:color w:val="000000"/>
              </w:rPr>
              <w:t>917</w:t>
            </w:r>
          </w:p>
        </w:tc>
        <w:tc>
          <w:tcPr>
            <w:tcW w:w="1374" w:type="dxa"/>
            <w:tcBorders>
              <w:top w:val="single" w:sz="4" w:space="0" w:color="5B9BD5"/>
              <w:left w:val="nil"/>
              <w:bottom w:val="nil"/>
              <w:right w:val="nil"/>
            </w:tcBorders>
            <w:shd w:val="clear" w:color="auto" w:fill="auto"/>
            <w:vAlign w:val="bottom"/>
          </w:tcPr>
          <w:p w14:paraId="69E58F99" w14:textId="77777777" w:rsidR="00EF521E" w:rsidRPr="00CE2081" w:rsidRDefault="00EF521E" w:rsidP="00AB57BF">
            <w:pPr>
              <w:jc w:val="center"/>
              <w:rPr>
                <w:b/>
                <w:color w:val="000000"/>
              </w:rPr>
            </w:pPr>
          </w:p>
        </w:tc>
        <w:tc>
          <w:tcPr>
            <w:tcW w:w="1195" w:type="dxa"/>
            <w:tcBorders>
              <w:top w:val="single" w:sz="4" w:space="0" w:color="5B9BD5"/>
              <w:left w:val="nil"/>
              <w:bottom w:val="nil"/>
              <w:right w:val="nil"/>
            </w:tcBorders>
            <w:shd w:val="clear" w:color="auto" w:fill="auto"/>
            <w:vAlign w:val="bottom"/>
          </w:tcPr>
          <w:p w14:paraId="26C2DA6B" w14:textId="77777777" w:rsidR="00EF521E" w:rsidRPr="00CE2081" w:rsidRDefault="00EF521E" w:rsidP="00EF521E">
            <w:pPr>
              <w:rPr>
                <w:b/>
                <w:color w:val="000000"/>
              </w:rPr>
            </w:pPr>
            <w:r>
              <w:rPr>
                <w:b/>
                <w:color w:val="000000"/>
              </w:rPr>
              <w:t xml:space="preserve">  $356.47</w:t>
            </w:r>
          </w:p>
        </w:tc>
        <w:tc>
          <w:tcPr>
            <w:tcW w:w="3023" w:type="dxa"/>
            <w:tcBorders>
              <w:top w:val="single" w:sz="4" w:space="0" w:color="5B9BD5"/>
              <w:left w:val="nil"/>
              <w:bottom w:val="nil"/>
              <w:right w:val="single" w:sz="4" w:space="0" w:color="5B9BD5"/>
            </w:tcBorders>
            <w:shd w:val="clear" w:color="auto" w:fill="auto"/>
            <w:vAlign w:val="bottom"/>
          </w:tcPr>
          <w:p w14:paraId="1C41FBB0" w14:textId="77777777" w:rsidR="00EF521E" w:rsidRPr="00CE2081" w:rsidRDefault="00EF521E" w:rsidP="00BB5B18">
            <w:pPr>
              <w:jc w:val="center"/>
              <w:rPr>
                <w:b/>
                <w:color w:val="000000"/>
              </w:rPr>
            </w:pPr>
            <w:r>
              <w:rPr>
                <w:b/>
                <w:color w:val="000000"/>
              </w:rPr>
              <w:t xml:space="preserve">92 guests in attendance </w:t>
            </w:r>
          </w:p>
        </w:tc>
      </w:tr>
      <w:tr w:rsidR="00EF521E" w:rsidRPr="00AB57BF" w14:paraId="28E50E6D" w14:textId="77777777" w:rsidTr="00EF521E">
        <w:trPr>
          <w:trHeight w:val="220"/>
        </w:trPr>
        <w:tc>
          <w:tcPr>
            <w:tcW w:w="3371" w:type="dxa"/>
            <w:tcBorders>
              <w:top w:val="single" w:sz="4" w:space="0" w:color="5B9BD5"/>
              <w:left w:val="single" w:sz="4" w:space="0" w:color="5B9BD5"/>
              <w:bottom w:val="nil"/>
              <w:right w:val="nil"/>
            </w:tcBorders>
            <w:shd w:val="clear" w:color="auto" w:fill="auto"/>
            <w:vAlign w:val="bottom"/>
          </w:tcPr>
          <w:p w14:paraId="70ED064A" w14:textId="77777777" w:rsidR="00EF521E" w:rsidRPr="00CE2081" w:rsidRDefault="00EF521E" w:rsidP="00AB57BF">
            <w:pPr>
              <w:jc w:val="center"/>
              <w:rPr>
                <w:b/>
                <w:color w:val="000000"/>
              </w:rPr>
            </w:pPr>
            <w:r w:rsidRPr="00CE2081">
              <w:rPr>
                <w:b/>
                <w:color w:val="000000"/>
              </w:rPr>
              <w:t>Award plaques for student and teacher of the year (all)</w:t>
            </w:r>
          </w:p>
        </w:tc>
        <w:tc>
          <w:tcPr>
            <w:tcW w:w="1567" w:type="dxa"/>
            <w:tcBorders>
              <w:top w:val="single" w:sz="4" w:space="0" w:color="5B9BD5"/>
              <w:left w:val="nil"/>
              <w:bottom w:val="nil"/>
              <w:right w:val="nil"/>
            </w:tcBorders>
            <w:shd w:val="clear" w:color="auto" w:fill="auto"/>
            <w:vAlign w:val="bottom"/>
          </w:tcPr>
          <w:p w14:paraId="50172F6E" w14:textId="77777777" w:rsidR="00EF521E" w:rsidRPr="00CE2081" w:rsidRDefault="00EF521E" w:rsidP="00AB57BF">
            <w:pPr>
              <w:jc w:val="center"/>
              <w:rPr>
                <w:b/>
                <w:color w:val="000000"/>
              </w:rPr>
            </w:pPr>
            <w:r>
              <w:rPr>
                <w:b/>
                <w:color w:val="000000"/>
              </w:rPr>
              <w:t>$54</w:t>
            </w:r>
            <w:r w:rsidRPr="00CE2081">
              <w:rPr>
                <w:b/>
                <w:color w:val="000000"/>
              </w:rPr>
              <w:t>.00</w:t>
            </w:r>
          </w:p>
        </w:tc>
        <w:tc>
          <w:tcPr>
            <w:tcW w:w="1374" w:type="dxa"/>
            <w:tcBorders>
              <w:top w:val="single" w:sz="4" w:space="0" w:color="5B9BD5"/>
              <w:left w:val="nil"/>
              <w:bottom w:val="nil"/>
              <w:right w:val="nil"/>
            </w:tcBorders>
            <w:shd w:val="clear" w:color="auto" w:fill="auto"/>
            <w:vAlign w:val="bottom"/>
          </w:tcPr>
          <w:p w14:paraId="24837431" w14:textId="77777777" w:rsidR="00EF521E" w:rsidRPr="00CE2081" w:rsidRDefault="00EF521E" w:rsidP="00AB57BF">
            <w:pPr>
              <w:jc w:val="center"/>
              <w:rPr>
                <w:b/>
                <w:color w:val="000000"/>
              </w:rPr>
            </w:pPr>
          </w:p>
        </w:tc>
        <w:tc>
          <w:tcPr>
            <w:tcW w:w="1195" w:type="dxa"/>
            <w:tcBorders>
              <w:top w:val="single" w:sz="4" w:space="0" w:color="5B9BD5"/>
              <w:left w:val="nil"/>
              <w:bottom w:val="nil"/>
              <w:right w:val="nil"/>
            </w:tcBorders>
            <w:shd w:val="clear" w:color="auto" w:fill="auto"/>
            <w:vAlign w:val="bottom"/>
          </w:tcPr>
          <w:p w14:paraId="620D3E7C" w14:textId="77777777" w:rsidR="00EF521E" w:rsidRPr="00CE2081" w:rsidRDefault="00EF521E" w:rsidP="000968D2">
            <w:pPr>
              <w:rPr>
                <w:b/>
                <w:color w:val="000000"/>
              </w:rPr>
            </w:pPr>
            <w:r>
              <w:rPr>
                <w:b/>
                <w:color w:val="000000"/>
              </w:rPr>
              <w:t xml:space="preserve">  $302.47</w:t>
            </w:r>
          </w:p>
        </w:tc>
        <w:tc>
          <w:tcPr>
            <w:tcW w:w="3023" w:type="dxa"/>
            <w:tcBorders>
              <w:top w:val="single" w:sz="4" w:space="0" w:color="5B9BD5"/>
              <w:left w:val="nil"/>
              <w:bottom w:val="nil"/>
              <w:right w:val="single" w:sz="4" w:space="0" w:color="5B9BD5"/>
            </w:tcBorders>
            <w:shd w:val="clear" w:color="auto" w:fill="auto"/>
            <w:vAlign w:val="bottom"/>
          </w:tcPr>
          <w:p w14:paraId="31230E36" w14:textId="77777777" w:rsidR="00EF521E" w:rsidRPr="00CE2081" w:rsidRDefault="00EF521E" w:rsidP="00AB57BF">
            <w:pPr>
              <w:jc w:val="center"/>
              <w:rPr>
                <w:b/>
                <w:color w:val="000000"/>
              </w:rPr>
            </w:pPr>
          </w:p>
        </w:tc>
      </w:tr>
      <w:tr w:rsidR="00EF521E" w:rsidRPr="00AB57BF" w14:paraId="0771AB56" w14:textId="77777777" w:rsidTr="00EF521E">
        <w:trPr>
          <w:trHeight w:val="220"/>
        </w:trPr>
        <w:tc>
          <w:tcPr>
            <w:tcW w:w="3371" w:type="dxa"/>
            <w:tcBorders>
              <w:top w:val="single" w:sz="4" w:space="0" w:color="5B9BD5"/>
              <w:left w:val="single" w:sz="4" w:space="0" w:color="5B9BD5"/>
              <w:bottom w:val="nil"/>
              <w:right w:val="nil"/>
            </w:tcBorders>
            <w:shd w:val="clear" w:color="auto" w:fill="auto"/>
            <w:vAlign w:val="bottom"/>
            <w:hideMark/>
          </w:tcPr>
          <w:p w14:paraId="76673925" w14:textId="77777777" w:rsidR="00EF521E" w:rsidRPr="00A314DE" w:rsidRDefault="00EF521E" w:rsidP="00085231">
            <w:pPr>
              <w:rPr>
                <w:color w:val="000000"/>
                <w:highlight w:val="yellow"/>
              </w:rPr>
            </w:pPr>
          </w:p>
        </w:tc>
        <w:tc>
          <w:tcPr>
            <w:tcW w:w="1567" w:type="dxa"/>
            <w:tcBorders>
              <w:top w:val="single" w:sz="4" w:space="0" w:color="5B9BD5"/>
              <w:left w:val="nil"/>
              <w:bottom w:val="nil"/>
              <w:right w:val="nil"/>
            </w:tcBorders>
            <w:shd w:val="clear" w:color="auto" w:fill="auto"/>
            <w:vAlign w:val="bottom"/>
            <w:hideMark/>
          </w:tcPr>
          <w:p w14:paraId="71084091" w14:textId="77777777" w:rsidR="00EF521E" w:rsidRPr="00A314DE" w:rsidRDefault="00EF521E" w:rsidP="00085231">
            <w:pPr>
              <w:jc w:val="center"/>
              <w:rPr>
                <w:color w:val="000000"/>
                <w:highlight w:val="yellow"/>
              </w:rPr>
            </w:pPr>
          </w:p>
        </w:tc>
        <w:tc>
          <w:tcPr>
            <w:tcW w:w="1374" w:type="dxa"/>
            <w:tcBorders>
              <w:top w:val="single" w:sz="4" w:space="0" w:color="5B9BD5"/>
              <w:left w:val="nil"/>
              <w:bottom w:val="nil"/>
              <w:right w:val="nil"/>
            </w:tcBorders>
            <w:shd w:val="clear" w:color="auto" w:fill="auto"/>
            <w:vAlign w:val="bottom"/>
            <w:hideMark/>
          </w:tcPr>
          <w:p w14:paraId="64A1EBE4" w14:textId="77777777" w:rsidR="00EF521E" w:rsidRPr="00A314DE" w:rsidRDefault="00EF521E" w:rsidP="00085231">
            <w:pPr>
              <w:rPr>
                <w:color w:val="000000"/>
                <w:highlight w:val="yellow"/>
              </w:rPr>
            </w:pPr>
          </w:p>
        </w:tc>
        <w:tc>
          <w:tcPr>
            <w:tcW w:w="1195" w:type="dxa"/>
            <w:tcBorders>
              <w:top w:val="single" w:sz="4" w:space="0" w:color="5B9BD5"/>
              <w:left w:val="nil"/>
              <w:bottom w:val="nil"/>
              <w:right w:val="nil"/>
            </w:tcBorders>
            <w:shd w:val="clear" w:color="auto" w:fill="auto"/>
            <w:vAlign w:val="bottom"/>
            <w:hideMark/>
          </w:tcPr>
          <w:p w14:paraId="32E3755A" w14:textId="77777777" w:rsidR="00EF521E" w:rsidRPr="00A314DE" w:rsidRDefault="00EF521E" w:rsidP="00085231">
            <w:pPr>
              <w:rPr>
                <w:color w:val="000000"/>
                <w:highlight w:val="yellow"/>
              </w:rPr>
            </w:pPr>
          </w:p>
        </w:tc>
        <w:tc>
          <w:tcPr>
            <w:tcW w:w="3023" w:type="dxa"/>
            <w:tcBorders>
              <w:top w:val="single" w:sz="4" w:space="0" w:color="5B9BD5"/>
              <w:left w:val="nil"/>
              <w:bottom w:val="nil"/>
              <w:right w:val="single" w:sz="4" w:space="0" w:color="5B9BD5"/>
            </w:tcBorders>
            <w:shd w:val="clear" w:color="auto" w:fill="auto"/>
            <w:vAlign w:val="bottom"/>
            <w:hideMark/>
          </w:tcPr>
          <w:p w14:paraId="5B19CA45" w14:textId="77777777" w:rsidR="00EF521E" w:rsidRPr="00A314DE" w:rsidRDefault="00EF521E" w:rsidP="00085231">
            <w:pPr>
              <w:rPr>
                <w:color w:val="000000"/>
                <w:highlight w:val="yellow"/>
              </w:rPr>
            </w:pPr>
          </w:p>
        </w:tc>
      </w:tr>
    </w:tbl>
    <w:p w14:paraId="2EC6B5CB" w14:textId="77777777" w:rsidR="00921329" w:rsidRDefault="00921329" w:rsidP="00AB6156">
      <w:pPr>
        <w:jc w:val="center"/>
      </w:pPr>
    </w:p>
    <w:p w14:paraId="18390564" w14:textId="77777777" w:rsidR="00EF521E" w:rsidRDefault="00EF521E" w:rsidP="00AB6156">
      <w:pPr>
        <w:jc w:val="center"/>
      </w:pPr>
    </w:p>
    <w:p w14:paraId="5E907C3B" w14:textId="77777777" w:rsidR="00EF521E" w:rsidRDefault="00EF521E" w:rsidP="00AB6156">
      <w:pPr>
        <w:jc w:val="center"/>
      </w:pPr>
    </w:p>
    <w:p w14:paraId="67FAD865" w14:textId="77777777" w:rsidR="00EF521E" w:rsidRDefault="00EF521E" w:rsidP="00AB6156">
      <w:pPr>
        <w:jc w:val="center"/>
      </w:pPr>
    </w:p>
    <w:p w14:paraId="21608A6D" w14:textId="77777777" w:rsidR="00EF521E" w:rsidRDefault="00EF521E" w:rsidP="00274B46"/>
    <w:p w14:paraId="0FAB32F2" w14:textId="246F6AAB" w:rsidR="00921329" w:rsidRDefault="00EF521E" w:rsidP="00921329">
      <w:pPr>
        <w:tabs>
          <w:tab w:val="left" w:pos="9576"/>
        </w:tabs>
        <w:jc w:val="center"/>
      </w:pPr>
      <w:r>
        <w:rPr>
          <w:noProof/>
        </w:rPr>
        <mc:AlternateContent>
          <mc:Choice Requires="wps">
            <w:drawing>
              <wp:anchor distT="0" distB="0" distL="114300" distR="114300" simplePos="0" relativeHeight="251657728" behindDoc="0" locked="0" layoutInCell="1" allowOverlap="1" wp14:anchorId="5E503AC5" wp14:editId="615BEC13">
                <wp:simplePos x="0" y="0"/>
                <wp:positionH relativeFrom="column">
                  <wp:posOffset>205740</wp:posOffset>
                </wp:positionH>
                <wp:positionV relativeFrom="paragraph">
                  <wp:posOffset>-314325</wp:posOffset>
                </wp:positionV>
                <wp:extent cx="998220" cy="419100"/>
                <wp:effectExtent l="2540" t="3175" r="1524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419100"/>
                        </a:xfrm>
                        <a:prstGeom prst="rect">
                          <a:avLst/>
                        </a:prstGeom>
                        <a:solidFill>
                          <a:srgbClr val="FFFFFF"/>
                        </a:solidFill>
                        <a:ln w="9525">
                          <a:solidFill>
                            <a:srgbClr val="FFFFFF"/>
                          </a:solidFill>
                          <a:miter lim="800000"/>
                          <a:headEnd/>
                          <a:tailEnd/>
                        </a:ln>
                      </wps:spPr>
                      <wps:txbx>
                        <w:txbxContent>
                          <w:p w14:paraId="2B08E3A2" w14:textId="4D89EB08" w:rsidR="00921329" w:rsidRDefault="00921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03AC5" id="_x0000_t202" coordsize="21600,21600" o:spt="202" path="m,l,21600r21600,l21600,xe">
                <v:stroke joinstyle="miter"/>
                <v:path gradientshapeok="t" o:connecttype="rect"/>
              </v:shapetype>
              <v:shape id="Text Box 10" o:spid="_x0000_s1026" type="#_x0000_t202" style="position:absolute;left:0;text-align:left;margin-left:16.2pt;margin-top:-24.75pt;width:78.6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" strokecolor="white">
                <v:textbox>
                  <w:txbxContent>
                    <w:p w14:paraId="2B08E3A2" w14:textId="4D89EB08" w:rsidR="00921329" w:rsidRDefault="00921329"/>
                  </w:txbxContent>
                </v:textbox>
              </v:shape>
            </w:pict>
          </mc:Fallback>
        </mc:AlternateContent>
      </w:r>
    </w:p>
    <w:p w14:paraId="1D21D044" w14:textId="71418EE3" w:rsidR="00AB6156" w:rsidRDefault="00AB6156" w:rsidP="00274B46">
      <w:pPr>
        <w:tabs>
          <w:tab w:val="left" w:pos="9576"/>
        </w:tabs>
        <w:jc w:val="center"/>
      </w:pPr>
    </w:p>
    <w:p w14:paraId="353F73F4" w14:textId="6235F546" w:rsidR="00AB6156" w:rsidRPr="00921329" w:rsidRDefault="00AB6156" w:rsidP="00921329">
      <w:pPr>
        <w:tabs>
          <w:tab w:val="left" w:pos="9576"/>
        </w:tabs>
        <w:jc w:val="center"/>
      </w:pPr>
      <w:bookmarkStart w:id="0" w:name="_GoBack"/>
      <w:bookmarkEnd w:id="0"/>
    </w:p>
    <w:sectPr w:rsidR="00AB6156" w:rsidRPr="00921329"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20EB" w14:textId="77777777" w:rsidR="00034210" w:rsidRDefault="00034210">
      <w:r>
        <w:separator/>
      </w:r>
    </w:p>
  </w:endnote>
  <w:endnote w:type="continuationSeparator" w:id="0">
    <w:p w14:paraId="5114E36A" w14:textId="77777777" w:rsidR="00034210" w:rsidRDefault="0003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92D74" w14:textId="77777777" w:rsidR="00255D18" w:rsidRDefault="00255D18" w:rsidP="00C80DE7">
    <w:pPr>
      <w:pStyle w:val="Footer"/>
      <w:jc w:val="center"/>
      <w:rPr>
        <w:b/>
        <w:sz w:val="20"/>
        <w:szCs w:val="20"/>
      </w:rPr>
    </w:pPr>
    <w:r w:rsidRPr="007A1B15">
      <w:rPr>
        <w:b/>
        <w:sz w:val="20"/>
        <w:szCs w:val="20"/>
      </w:rPr>
      <w:t>The Rho</w:t>
    </w:r>
    <w:r>
      <w:rPr>
        <w:b/>
        <w:sz w:val="20"/>
        <w:szCs w:val="20"/>
      </w:rPr>
      <w:t xml:space="preserve"> Chi Society</w:t>
    </w:r>
  </w:p>
  <w:p w14:paraId="37B196B4" w14:textId="77777777" w:rsidR="00255D18" w:rsidRPr="007A1B15" w:rsidRDefault="00255D18" w:rsidP="00C80DE7">
    <w:pPr>
      <w:pStyle w:val="Footer"/>
      <w:jc w:val="center"/>
      <w:rPr>
        <w:b/>
        <w:sz w:val="20"/>
        <w:szCs w:val="20"/>
      </w:rPr>
    </w:pPr>
    <w:r w:rsidRPr="007A1B15">
      <w:rPr>
        <w:b/>
        <w:sz w:val="20"/>
        <w:szCs w:val="20"/>
      </w:rPr>
      <w:t>National Office</w:t>
    </w:r>
    <w:r>
      <w:rPr>
        <w:b/>
        <w:sz w:val="20"/>
        <w:szCs w:val="20"/>
      </w:rPr>
      <w:t xml:space="preserve"> Contact Information:</w:t>
    </w:r>
  </w:p>
  <w:p w14:paraId="32EF4FE2" w14:textId="77777777" w:rsidR="00255D18" w:rsidRPr="00C80DE7" w:rsidRDefault="00255D18" w:rsidP="00C80DE7">
    <w:pPr>
      <w:pStyle w:val="Footer"/>
      <w:jc w:val="center"/>
      <w:rPr>
        <w:b/>
        <w:sz w:val="20"/>
        <w:szCs w:val="20"/>
        <w:lang w:val="fr-FR"/>
      </w:rPr>
    </w:pPr>
    <w:proofErr w:type="gramStart"/>
    <w:r w:rsidRPr="00C80DE7">
      <w:rPr>
        <w:b/>
        <w:sz w:val="20"/>
        <w:szCs w:val="20"/>
        <w:lang w:val="fr-FR"/>
      </w:rPr>
      <w:t>Email:</w:t>
    </w:r>
    <w:proofErr w:type="gramEnd"/>
    <w:r w:rsidRPr="00C80DE7">
      <w:rPr>
        <w:b/>
        <w:sz w:val="20"/>
        <w:szCs w:val="20"/>
        <w:lang w:val="fr-FR"/>
      </w:rPr>
      <w:t xml:space="preserve">  RhoChi@unc.edu</w:t>
    </w:r>
  </w:p>
  <w:p w14:paraId="21D8586F" w14:textId="77777777" w:rsidR="00255D18" w:rsidRPr="00C80DE7" w:rsidRDefault="00255D18" w:rsidP="00C80DE7">
    <w:pPr>
      <w:pStyle w:val="Footer"/>
      <w:jc w:val="center"/>
      <w:rPr>
        <w:b/>
        <w:sz w:val="20"/>
        <w:szCs w:val="20"/>
        <w:lang w:val="fr-FR"/>
      </w:rPr>
    </w:pPr>
    <w:proofErr w:type="spellStart"/>
    <w:proofErr w:type="gramStart"/>
    <w:r w:rsidRPr="00C80DE7">
      <w:rPr>
        <w:b/>
        <w:sz w:val="20"/>
        <w:szCs w:val="20"/>
        <w:lang w:val="fr-FR"/>
      </w:rPr>
      <w:t>Telephone</w:t>
    </w:r>
    <w:proofErr w:type="spellEnd"/>
    <w:r w:rsidRPr="00C80DE7">
      <w:rPr>
        <w:b/>
        <w:sz w:val="20"/>
        <w:szCs w:val="20"/>
        <w:lang w:val="fr-FR"/>
      </w:rPr>
      <w:t>:</w:t>
    </w:r>
    <w:proofErr w:type="gramEnd"/>
    <w:r w:rsidRPr="00C80DE7">
      <w:rPr>
        <w:b/>
        <w:sz w:val="20"/>
        <w:szCs w:val="20"/>
        <w:lang w:val="fr-FR"/>
      </w:rPr>
      <w:t xml:space="preserve">  (919) 843-9001</w:t>
    </w:r>
  </w:p>
  <w:p w14:paraId="03C5712C" w14:textId="77777777" w:rsidR="00255D18" w:rsidRPr="00C80DE7" w:rsidRDefault="00255D1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EF854" w14:textId="77777777" w:rsidR="00034210" w:rsidRDefault="00034210">
      <w:r>
        <w:separator/>
      </w:r>
    </w:p>
  </w:footnote>
  <w:footnote w:type="continuationSeparator" w:id="0">
    <w:p w14:paraId="2EB217B4" w14:textId="77777777" w:rsidR="00034210" w:rsidRDefault="0003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40074" w14:textId="77777777" w:rsidR="00255D18" w:rsidRDefault="00255D18"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24AD1" w14:textId="77777777" w:rsidR="00255D18" w:rsidRDefault="00255D1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26E2" w14:textId="77777777" w:rsidR="00255D18" w:rsidRDefault="00255D18" w:rsidP="007A1B15">
    <w:pPr>
      <w:pStyle w:val="Header"/>
      <w:ind w:right="360"/>
      <w:rPr>
        <w:b/>
        <w:sz w:val="20"/>
        <w:szCs w:val="20"/>
      </w:rPr>
    </w:pPr>
  </w:p>
  <w:p w14:paraId="510C6738" w14:textId="77777777" w:rsidR="00255D18" w:rsidRDefault="00255D18" w:rsidP="007A1B15">
    <w:pPr>
      <w:pStyle w:val="Header"/>
      <w:ind w:right="360"/>
      <w:rPr>
        <w:b/>
        <w:sz w:val="20"/>
        <w:szCs w:val="20"/>
      </w:rPr>
    </w:pPr>
  </w:p>
  <w:p w14:paraId="63E0B53F" w14:textId="77777777" w:rsidR="00921329" w:rsidRPr="00921329" w:rsidRDefault="00921329" w:rsidP="007A1B15">
    <w:pPr>
      <w:pStyle w:val="Header"/>
      <w:ind w:right="36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AE2D" w14:textId="77777777" w:rsidR="00255D18" w:rsidRDefault="00EF521E" w:rsidP="00894460">
    <w:pPr>
      <w:pStyle w:val="Header"/>
      <w:jc w:val="center"/>
      <w:rPr>
        <w:sz w:val="20"/>
      </w:rPr>
    </w:pPr>
    <w:r w:rsidRPr="00D80378">
      <w:rPr>
        <w:noProof/>
        <w:sz w:val="20"/>
      </w:rPr>
      <w:drawing>
        <wp:inline distT="0" distB="0" distL="0" distR="0" wp14:anchorId="5E7AC84F" wp14:editId="2763643B">
          <wp:extent cx="131699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6990" cy="914400"/>
                  </a:xfrm>
                  <a:prstGeom prst="rect">
                    <a:avLst/>
                  </a:prstGeom>
                  <a:solidFill>
                    <a:srgbClr val="FFFFFF"/>
                  </a:solidFill>
                  <a:ln>
                    <a:noFill/>
                  </a:ln>
                </pic:spPr>
              </pic:pic>
            </a:graphicData>
          </a:graphic>
        </wp:inline>
      </w:drawing>
    </w:r>
  </w:p>
  <w:p w14:paraId="0678B22B" w14:textId="77777777" w:rsidR="00255D18" w:rsidRPr="007A1B15" w:rsidRDefault="00255D1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1FF2"/>
    <w:multiLevelType w:val="hybridMultilevel"/>
    <w:tmpl w:val="48F4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4F1F"/>
    <w:multiLevelType w:val="hybridMultilevel"/>
    <w:tmpl w:val="30C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000A2"/>
    <w:multiLevelType w:val="hybridMultilevel"/>
    <w:tmpl w:val="0FC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1C13"/>
    <w:multiLevelType w:val="hybridMultilevel"/>
    <w:tmpl w:val="199A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E92FFE"/>
    <w:multiLevelType w:val="hybridMultilevel"/>
    <w:tmpl w:val="45F68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AD2EA2"/>
    <w:multiLevelType w:val="hybridMultilevel"/>
    <w:tmpl w:val="60B0D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531CB"/>
    <w:multiLevelType w:val="hybridMultilevel"/>
    <w:tmpl w:val="FD5A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6D524F"/>
    <w:multiLevelType w:val="hybridMultilevel"/>
    <w:tmpl w:val="F91A1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BD4778"/>
    <w:multiLevelType w:val="hybridMultilevel"/>
    <w:tmpl w:val="133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16613"/>
    <w:multiLevelType w:val="hybridMultilevel"/>
    <w:tmpl w:val="FF2AA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382EFA"/>
    <w:multiLevelType w:val="hybridMultilevel"/>
    <w:tmpl w:val="0562E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CB740A"/>
    <w:multiLevelType w:val="hybridMultilevel"/>
    <w:tmpl w:val="D37C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5B225A"/>
    <w:multiLevelType w:val="hybridMultilevel"/>
    <w:tmpl w:val="CFF45778"/>
    <w:lvl w:ilvl="0" w:tplc="C11288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06EE4"/>
    <w:multiLevelType w:val="hybridMultilevel"/>
    <w:tmpl w:val="FE5C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4"/>
  </w:num>
  <w:num w:numId="6">
    <w:abstractNumId w:val="5"/>
  </w:num>
  <w:num w:numId="7">
    <w:abstractNumId w:val="12"/>
  </w:num>
  <w:num w:numId="8">
    <w:abstractNumId w:val="7"/>
  </w:num>
  <w:num w:numId="9">
    <w:abstractNumId w:val="3"/>
  </w:num>
  <w:num w:numId="10">
    <w:abstractNumId w:val="11"/>
  </w:num>
  <w:num w:numId="11">
    <w:abstractNumId w:val="15"/>
  </w:num>
  <w:num w:numId="12">
    <w:abstractNumId w:val="0"/>
  </w:num>
  <w:num w:numId="13">
    <w:abstractNumId w:val="13"/>
  </w:num>
  <w:num w:numId="14">
    <w:abstractNumId w:val="9"/>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34210"/>
    <w:rsid w:val="00037D4C"/>
    <w:rsid w:val="00045BF9"/>
    <w:rsid w:val="00046F83"/>
    <w:rsid w:val="00055781"/>
    <w:rsid w:val="00063BDB"/>
    <w:rsid w:val="00072D85"/>
    <w:rsid w:val="00085231"/>
    <w:rsid w:val="000968D2"/>
    <w:rsid w:val="000B3154"/>
    <w:rsid w:val="000D40B6"/>
    <w:rsid w:val="001152F5"/>
    <w:rsid w:val="00153767"/>
    <w:rsid w:val="00175BEB"/>
    <w:rsid w:val="00175F64"/>
    <w:rsid w:val="00180CC2"/>
    <w:rsid w:val="00195E03"/>
    <w:rsid w:val="001B2B50"/>
    <w:rsid w:val="001C08EA"/>
    <w:rsid w:val="001E47DE"/>
    <w:rsid w:val="001F59A5"/>
    <w:rsid w:val="00200FD4"/>
    <w:rsid w:val="00215C31"/>
    <w:rsid w:val="00255D18"/>
    <w:rsid w:val="002619C3"/>
    <w:rsid w:val="00274B46"/>
    <w:rsid w:val="002E3DB6"/>
    <w:rsid w:val="002E7D43"/>
    <w:rsid w:val="002F3714"/>
    <w:rsid w:val="00326CD8"/>
    <w:rsid w:val="00344EFF"/>
    <w:rsid w:val="00346279"/>
    <w:rsid w:val="00354E57"/>
    <w:rsid w:val="00394E48"/>
    <w:rsid w:val="003A2928"/>
    <w:rsid w:val="003C5287"/>
    <w:rsid w:val="003C66FA"/>
    <w:rsid w:val="003E1E95"/>
    <w:rsid w:val="003E6A91"/>
    <w:rsid w:val="00412741"/>
    <w:rsid w:val="00417417"/>
    <w:rsid w:val="00421DAB"/>
    <w:rsid w:val="00445DA3"/>
    <w:rsid w:val="00450B90"/>
    <w:rsid w:val="00466D3F"/>
    <w:rsid w:val="00472F29"/>
    <w:rsid w:val="004774D6"/>
    <w:rsid w:val="00482176"/>
    <w:rsid w:val="00484438"/>
    <w:rsid w:val="00487666"/>
    <w:rsid w:val="00492C1E"/>
    <w:rsid w:val="004C47C8"/>
    <w:rsid w:val="004D33F9"/>
    <w:rsid w:val="00504D80"/>
    <w:rsid w:val="00517C16"/>
    <w:rsid w:val="005232E9"/>
    <w:rsid w:val="00530CB5"/>
    <w:rsid w:val="0053599E"/>
    <w:rsid w:val="00541FC9"/>
    <w:rsid w:val="00555066"/>
    <w:rsid w:val="00560DD0"/>
    <w:rsid w:val="00577ABD"/>
    <w:rsid w:val="00580AF7"/>
    <w:rsid w:val="0059395B"/>
    <w:rsid w:val="00595A3E"/>
    <w:rsid w:val="005C357A"/>
    <w:rsid w:val="005C3B08"/>
    <w:rsid w:val="005C4802"/>
    <w:rsid w:val="005D26EE"/>
    <w:rsid w:val="005D3E4F"/>
    <w:rsid w:val="005D74BA"/>
    <w:rsid w:val="005F3A28"/>
    <w:rsid w:val="005F675E"/>
    <w:rsid w:val="00616A4A"/>
    <w:rsid w:val="00622D20"/>
    <w:rsid w:val="00631004"/>
    <w:rsid w:val="00636FF2"/>
    <w:rsid w:val="00645686"/>
    <w:rsid w:val="00646649"/>
    <w:rsid w:val="006525BA"/>
    <w:rsid w:val="006713FB"/>
    <w:rsid w:val="00675A4F"/>
    <w:rsid w:val="00676DA3"/>
    <w:rsid w:val="0068436F"/>
    <w:rsid w:val="00694419"/>
    <w:rsid w:val="00696E74"/>
    <w:rsid w:val="006A08ED"/>
    <w:rsid w:val="006A7972"/>
    <w:rsid w:val="006B0F97"/>
    <w:rsid w:val="006B62DA"/>
    <w:rsid w:val="006C3AEA"/>
    <w:rsid w:val="006D7A8D"/>
    <w:rsid w:val="006F764F"/>
    <w:rsid w:val="00703467"/>
    <w:rsid w:val="00710F86"/>
    <w:rsid w:val="00716708"/>
    <w:rsid w:val="0072404F"/>
    <w:rsid w:val="00735A6A"/>
    <w:rsid w:val="00741034"/>
    <w:rsid w:val="007453FD"/>
    <w:rsid w:val="00762EEC"/>
    <w:rsid w:val="007637A7"/>
    <w:rsid w:val="007661A7"/>
    <w:rsid w:val="007805A4"/>
    <w:rsid w:val="007A1B15"/>
    <w:rsid w:val="007C36FF"/>
    <w:rsid w:val="007C37EA"/>
    <w:rsid w:val="007E3B2C"/>
    <w:rsid w:val="007F4E59"/>
    <w:rsid w:val="0081303D"/>
    <w:rsid w:val="00826FB4"/>
    <w:rsid w:val="00847156"/>
    <w:rsid w:val="00856054"/>
    <w:rsid w:val="0086462C"/>
    <w:rsid w:val="00880DA7"/>
    <w:rsid w:val="00894460"/>
    <w:rsid w:val="008A2566"/>
    <w:rsid w:val="008A46A9"/>
    <w:rsid w:val="00902586"/>
    <w:rsid w:val="00921329"/>
    <w:rsid w:val="00924B28"/>
    <w:rsid w:val="00942B41"/>
    <w:rsid w:val="009A5B1C"/>
    <w:rsid w:val="009A726F"/>
    <w:rsid w:val="009B78CC"/>
    <w:rsid w:val="009C2E98"/>
    <w:rsid w:val="009E2437"/>
    <w:rsid w:val="009E4185"/>
    <w:rsid w:val="009E769E"/>
    <w:rsid w:val="00A00399"/>
    <w:rsid w:val="00A05B42"/>
    <w:rsid w:val="00A11178"/>
    <w:rsid w:val="00A228E2"/>
    <w:rsid w:val="00A22937"/>
    <w:rsid w:val="00A272F8"/>
    <w:rsid w:val="00A30C92"/>
    <w:rsid w:val="00A314DE"/>
    <w:rsid w:val="00A348B6"/>
    <w:rsid w:val="00A36FDE"/>
    <w:rsid w:val="00A42093"/>
    <w:rsid w:val="00A522CD"/>
    <w:rsid w:val="00AA0A17"/>
    <w:rsid w:val="00AB57BF"/>
    <w:rsid w:val="00AB6156"/>
    <w:rsid w:val="00AB7779"/>
    <w:rsid w:val="00AC6797"/>
    <w:rsid w:val="00AC6D59"/>
    <w:rsid w:val="00AD022E"/>
    <w:rsid w:val="00B110A7"/>
    <w:rsid w:val="00B152B4"/>
    <w:rsid w:val="00B23D8A"/>
    <w:rsid w:val="00B34FD4"/>
    <w:rsid w:val="00B3662F"/>
    <w:rsid w:val="00B40439"/>
    <w:rsid w:val="00B451EF"/>
    <w:rsid w:val="00B54FBB"/>
    <w:rsid w:val="00B60223"/>
    <w:rsid w:val="00B77DA8"/>
    <w:rsid w:val="00B81F50"/>
    <w:rsid w:val="00B9203D"/>
    <w:rsid w:val="00BB02E6"/>
    <w:rsid w:val="00BC1D1B"/>
    <w:rsid w:val="00BC5838"/>
    <w:rsid w:val="00BD532A"/>
    <w:rsid w:val="00C0192C"/>
    <w:rsid w:val="00C033A5"/>
    <w:rsid w:val="00C03780"/>
    <w:rsid w:val="00C141B6"/>
    <w:rsid w:val="00C14B7C"/>
    <w:rsid w:val="00C312B5"/>
    <w:rsid w:val="00C500ED"/>
    <w:rsid w:val="00C5080A"/>
    <w:rsid w:val="00C5222F"/>
    <w:rsid w:val="00C56E49"/>
    <w:rsid w:val="00C5709C"/>
    <w:rsid w:val="00C61B8A"/>
    <w:rsid w:val="00C63D76"/>
    <w:rsid w:val="00C66579"/>
    <w:rsid w:val="00C706C2"/>
    <w:rsid w:val="00C72D23"/>
    <w:rsid w:val="00C7617B"/>
    <w:rsid w:val="00C80DE7"/>
    <w:rsid w:val="00C91076"/>
    <w:rsid w:val="00CE1BE9"/>
    <w:rsid w:val="00CE2081"/>
    <w:rsid w:val="00CE3781"/>
    <w:rsid w:val="00CF4C7A"/>
    <w:rsid w:val="00D03865"/>
    <w:rsid w:val="00D657C6"/>
    <w:rsid w:val="00D80CD5"/>
    <w:rsid w:val="00D81EBB"/>
    <w:rsid w:val="00D86FE0"/>
    <w:rsid w:val="00DA7EA7"/>
    <w:rsid w:val="00DB17CC"/>
    <w:rsid w:val="00DC6700"/>
    <w:rsid w:val="00DE0637"/>
    <w:rsid w:val="00DE54F0"/>
    <w:rsid w:val="00DF678C"/>
    <w:rsid w:val="00E0253D"/>
    <w:rsid w:val="00E21795"/>
    <w:rsid w:val="00E426D2"/>
    <w:rsid w:val="00E447D9"/>
    <w:rsid w:val="00E5678B"/>
    <w:rsid w:val="00E60E82"/>
    <w:rsid w:val="00E63869"/>
    <w:rsid w:val="00E76D78"/>
    <w:rsid w:val="00E81C01"/>
    <w:rsid w:val="00E9078B"/>
    <w:rsid w:val="00E94C64"/>
    <w:rsid w:val="00E976DE"/>
    <w:rsid w:val="00EB3609"/>
    <w:rsid w:val="00EB70A9"/>
    <w:rsid w:val="00ED64D7"/>
    <w:rsid w:val="00EE1C47"/>
    <w:rsid w:val="00EE3BF7"/>
    <w:rsid w:val="00EF521E"/>
    <w:rsid w:val="00EF73C8"/>
    <w:rsid w:val="00F34B42"/>
    <w:rsid w:val="00F64E75"/>
    <w:rsid w:val="00F71102"/>
    <w:rsid w:val="00F749FB"/>
    <w:rsid w:val="00F75F9F"/>
    <w:rsid w:val="00F82643"/>
    <w:rsid w:val="00FA1EBA"/>
    <w:rsid w:val="00FA4E46"/>
    <w:rsid w:val="00FB0B89"/>
    <w:rsid w:val="00FD6A2C"/>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CDE5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character" w:customStyle="1" w:styleId="BodyTextIndentChar">
    <w:name w:val="Body Text Indent Char"/>
    <w:link w:val="BodyTextIndent"/>
    <w:rsid w:val="001E4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506022663">
      <w:bodyDiv w:val="1"/>
      <w:marLeft w:val="0"/>
      <w:marRight w:val="0"/>
      <w:marTop w:val="0"/>
      <w:marBottom w:val="0"/>
      <w:divBdr>
        <w:top w:val="none" w:sz="0" w:space="0" w:color="auto"/>
        <w:left w:val="none" w:sz="0" w:space="0" w:color="auto"/>
        <w:bottom w:val="none" w:sz="0" w:space="0" w:color="auto"/>
        <w:right w:val="none" w:sz="0" w:space="0" w:color="auto"/>
      </w:divBdr>
    </w:div>
    <w:div w:id="1596329116">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946838644">
      <w:bodyDiv w:val="1"/>
      <w:marLeft w:val="0"/>
      <w:marRight w:val="0"/>
      <w:marTop w:val="0"/>
      <w:marBottom w:val="0"/>
      <w:divBdr>
        <w:top w:val="none" w:sz="0" w:space="0" w:color="auto"/>
        <w:left w:val="none" w:sz="0" w:space="0" w:color="auto"/>
        <w:bottom w:val="none" w:sz="0" w:space="0" w:color="auto"/>
        <w:right w:val="none" w:sz="0" w:space="0" w:color="auto"/>
      </w:divBdr>
    </w:div>
    <w:div w:id="2128429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F8E0-0E68-49DB-AFC2-BED37246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14297</CharactersWithSpaces>
  <SharedDoc>false</SharedDoc>
  <HLinks>
    <vt:vector size="30" baseType="variant">
      <vt:variant>
        <vt:i4>1114142</vt:i4>
      </vt:variant>
      <vt:variant>
        <vt:i4>16769</vt:i4>
      </vt:variant>
      <vt:variant>
        <vt:i4>1026</vt:i4>
      </vt:variant>
      <vt:variant>
        <vt:i4>1</vt:i4>
      </vt:variant>
      <vt:variant>
        <vt:lpwstr>l9_1pzorRDUu4UpvaY1qMv8rZTLBN7OQD-E5HUSLSEszpA-BAzZ2oN-jiC4CyWr2JCDc2A=w1342-h547</vt:lpwstr>
      </vt:variant>
      <vt:variant>
        <vt:lpwstr/>
      </vt:variant>
      <vt:variant>
        <vt:i4>196651</vt:i4>
      </vt:variant>
      <vt:variant>
        <vt:i4>16927</vt:i4>
      </vt:variant>
      <vt:variant>
        <vt:i4>1027</vt:i4>
      </vt:variant>
      <vt:variant>
        <vt:i4>1</vt:i4>
      </vt:variant>
      <vt:variant>
        <vt:lpwstr>YtnSktC1bF92Qd0Vd8FqKRdaWzukMxs9yNmZORdUJbjEQ0SwHyPNIsv-pPrdYypFM2yU-Q=w1342-h547</vt:lpwstr>
      </vt:variant>
      <vt:variant>
        <vt:lpwstr/>
      </vt:variant>
      <vt:variant>
        <vt:i4>196646</vt:i4>
      </vt:variant>
      <vt:variant>
        <vt:i4>17084</vt:i4>
      </vt:variant>
      <vt:variant>
        <vt:i4>1028</vt:i4>
      </vt:variant>
      <vt:variant>
        <vt:i4>1</vt:i4>
      </vt:variant>
      <vt:variant>
        <vt:lpwstr>LwQPaqthoCKR8bQavMFPiF49tIKpwGvXKu1HntTAxYsbkbLcy0hUdLnIx1nZ2R2HmmFXmw=w1342-h547</vt:lpwstr>
      </vt:variant>
      <vt:variant>
        <vt:lpwstr/>
      </vt:variant>
      <vt:variant>
        <vt:i4>65547</vt:i4>
      </vt:variant>
      <vt:variant>
        <vt:i4>17245</vt:i4>
      </vt:variant>
      <vt:variant>
        <vt:i4>1029</vt:i4>
      </vt:variant>
      <vt:variant>
        <vt:i4>1</vt:i4>
      </vt:variant>
      <vt:variant>
        <vt:lpwstr>Z95c6pgcBVu-zyCUCjHf5wjrB9531eTRMt6LGgCPY5m-dF278hewxH6FozHm_XZSZMLPpw=w1342-h547</vt:lpwstr>
      </vt:variant>
      <vt:variant>
        <vt:lpwstr/>
      </vt:variant>
      <vt:variant>
        <vt:i4>6422645</vt:i4>
      </vt:variant>
      <vt:variant>
        <vt:i4>17318</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2014-09-12T14:44:00Z</cp:lastPrinted>
  <dcterms:created xsi:type="dcterms:W3CDTF">2017-07-06T19:37:00Z</dcterms:created>
  <dcterms:modified xsi:type="dcterms:W3CDTF">2017-07-06T19:37:00Z</dcterms:modified>
</cp:coreProperties>
</file>