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EB627C" w:rsidRDefault="006F764F">
      <w:pPr>
        <w:pStyle w:val="Title"/>
      </w:pPr>
      <w:r w:rsidRPr="00EB627C">
        <w:t xml:space="preserve"> </w:t>
      </w:r>
      <w:r w:rsidR="00A228E2" w:rsidRPr="00EB627C">
        <w:t xml:space="preserve">Annual </w:t>
      </w:r>
      <w:r w:rsidR="0072404F" w:rsidRPr="00EB627C">
        <w:t>Chapter Report</w:t>
      </w:r>
      <w:r w:rsidR="00A228E2" w:rsidRPr="00EB627C">
        <w:t xml:space="preserve"> </w:t>
      </w:r>
    </w:p>
    <w:p w:rsidR="0072404F" w:rsidRPr="00EB627C" w:rsidRDefault="0072404F">
      <w:pPr>
        <w:jc w:val="center"/>
      </w:pPr>
    </w:p>
    <w:p w:rsidR="0072404F" w:rsidRPr="00EB627C" w:rsidRDefault="0072404F">
      <w:pPr>
        <w:pStyle w:val="Subtitle"/>
        <w:rPr>
          <w:b w:val="0"/>
          <w:bCs w:val="0"/>
          <w:sz w:val="24"/>
        </w:rPr>
      </w:pPr>
      <w:r w:rsidRPr="00EB627C">
        <w:rPr>
          <w:b w:val="0"/>
          <w:bCs w:val="0"/>
          <w:sz w:val="24"/>
        </w:rPr>
        <w:t>Please complete your Annual Chapter Report</w:t>
      </w:r>
      <w:r w:rsidR="002E7D43" w:rsidRPr="00EB627C">
        <w:rPr>
          <w:b w:val="0"/>
          <w:bCs w:val="0"/>
          <w:sz w:val="24"/>
        </w:rPr>
        <w:t>,</w:t>
      </w:r>
      <w:r w:rsidRPr="00EB627C">
        <w:rPr>
          <w:b w:val="0"/>
          <w:bCs w:val="0"/>
          <w:sz w:val="24"/>
        </w:rPr>
        <w:t xml:space="preserve"> </w:t>
      </w:r>
      <w:r w:rsidR="002E7D43" w:rsidRPr="00EB627C">
        <w:rPr>
          <w:b w:val="0"/>
          <w:bCs w:val="0"/>
          <w:sz w:val="24"/>
        </w:rPr>
        <w:t xml:space="preserve">adhering strictly to the format below, </w:t>
      </w:r>
      <w:r w:rsidRPr="00EB627C">
        <w:rPr>
          <w:b w:val="0"/>
          <w:bCs w:val="0"/>
          <w:sz w:val="24"/>
        </w:rPr>
        <w:t>and submit</w:t>
      </w:r>
      <w:r w:rsidR="002E7D43" w:rsidRPr="00EB627C">
        <w:rPr>
          <w:b w:val="0"/>
          <w:bCs w:val="0"/>
          <w:sz w:val="24"/>
        </w:rPr>
        <w:t xml:space="preserve"> it</w:t>
      </w:r>
      <w:r w:rsidRPr="00EB627C">
        <w:rPr>
          <w:b w:val="0"/>
          <w:bCs w:val="0"/>
          <w:sz w:val="24"/>
        </w:rPr>
        <w:t xml:space="preserve"> to the National Office via e-mail (</w:t>
      </w:r>
      <w:r w:rsidR="007A1B15" w:rsidRPr="00EB627C">
        <w:rPr>
          <w:b w:val="0"/>
          <w:bCs w:val="0"/>
          <w:sz w:val="24"/>
        </w:rPr>
        <w:t>RhoC</w:t>
      </w:r>
      <w:r w:rsidRPr="00EB627C">
        <w:rPr>
          <w:b w:val="0"/>
          <w:bCs w:val="0"/>
          <w:sz w:val="24"/>
        </w:rPr>
        <w:t>hi@unc.edu) by May 15</w:t>
      </w:r>
      <w:r w:rsidR="002F3714" w:rsidRPr="00EB627C">
        <w:rPr>
          <w:b w:val="0"/>
          <w:bCs w:val="0"/>
          <w:sz w:val="24"/>
        </w:rPr>
        <w:t>.</w:t>
      </w:r>
    </w:p>
    <w:p w:rsidR="005F3A28" w:rsidRPr="00EB627C" w:rsidRDefault="005F3A28">
      <w:pPr>
        <w:pStyle w:val="Subtitle"/>
        <w:rPr>
          <w:b w:val="0"/>
          <w:bCs w:val="0"/>
          <w:sz w:val="24"/>
        </w:rPr>
      </w:pPr>
    </w:p>
    <w:p w:rsidR="0072404F" w:rsidRPr="00EB627C" w:rsidRDefault="0072404F">
      <w:pPr>
        <w:pStyle w:val="Subtitle"/>
        <w:rPr>
          <w:b w:val="0"/>
          <w:bCs w:val="0"/>
          <w:sz w:val="24"/>
        </w:rPr>
      </w:pPr>
    </w:p>
    <w:p w:rsidR="0072404F" w:rsidRPr="00EB627C" w:rsidRDefault="0072404F">
      <w:pPr>
        <w:pStyle w:val="Subtitle"/>
        <w:rPr>
          <w:b w:val="0"/>
          <w:bCs w:val="0"/>
          <w:sz w:val="24"/>
        </w:rPr>
      </w:pPr>
      <w:r w:rsidRPr="00EB627C">
        <w:rPr>
          <w:b w:val="0"/>
          <w:bCs w:val="0"/>
          <w:sz w:val="24"/>
        </w:rPr>
        <w:t xml:space="preserve">Date of report submission: </w:t>
      </w:r>
      <w:r w:rsidR="00124AE9" w:rsidRPr="00EB627C">
        <w:rPr>
          <w:b w:val="0"/>
          <w:bCs w:val="0"/>
          <w:sz w:val="24"/>
        </w:rPr>
        <w:t>5/8/15</w:t>
      </w:r>
    </w:p>
    <w:p w:rsidR="0072404F" w:rsidRPr="00EB627C" w:rsidRDefault="0072404F">
      <w:r w:rsidRPr="00EB627C">
        <w:t>Name of School/College:</w:t>
      </w:r>
      <w:r w:rsidR="00F31A41" w:rsidRPr="00EB627C">
        <w:t xml:space="preserve"> Drake University College of Pharmacy and Health Sciences</w:t>
      </w:r>
      <w:r w:rsidR="00F31A41" w:rsidRPr="00EB627C">
        <w:tab/>
      </w:r>
    </w:p>
    <w:p w:rsidR="0072404F" w:rsidRPr="00EB627C" w:rsidRDefault="00C7617B">
      <w:r w:rsidRPr="00EB627C">
        <w:t>Chapter name and r</w:t>
      </w:r>
      <w:r w:rsidR="0072404F" w:rsidRPr="00EB627C">
        <w:t>egion:</w:t>
      </w:r>
      <w:r w:rsidR="00F31A41" w:rsidRPr="00EB627C">
        <w:t xml:space="preserve"> </w:t>
      </w:r>
      <w:r w:rsidR="001F3978" w:rsidRPr="00EB627C">
        <w:t>Alpha</w:t>
      </w:r>
      <w:r w:rsidR="00F31A41" w:rsidRPr="00EB627C">
        <w:t xml:space="preserve"> Sigma</w:t>
      </w:r>
      <w:r w:rsidR="00906F65">
        <w:t xml:space="preserve"> – Region V</w:t>
      </w:r>
      <w:bookmarkStart w:id="0" w:name="_GoBack"/>
      <w:bookmarkEnd w:id="0"/>
    </w:p>
    <w:p w:rsidR="00DC6700" w:rsidRPr="00EB627C" w:rsidRDefault="00DC6700" w:rsidP="00DC6700">
      <w:r w:rsidRPr="00EB627C">
        <w:t>Chapter advisor’s name and e-mail address:</w:t>
      </w:r>
      <w:r w:rsidR="00F31A41" w:rsidRPr="00EB627C">
        <w:t xml:space="preserve"> Michelle Bottenberg</w:t>
      </w:r>
      <w:r w:rsidR="00124AE9" w:rsidRPr="00EB627C">
        <w:t>,</w:t>
      </w:r>
      <w:r w:rsidR="00F31A41" w:rsidRPr="00EB627C">
        <w:t xml:space="preserve"> </w:t>
      </w:r>
      <w:hyperlink r:id="rId8" w:history="1">
        <w:r w:rsidR="00F31A41" w:rsidRPr="00EB627C">
          <w:rPr>
            <w:rStyle w:val="Hyperlink"/>
          </w:rPr>
          <w:t>michelle.bottenberg@drake.edu</w:t>
        </w:r>
      </w:hyperlink>
      <w:r w:rsidR="00F31A41" w:rsidRPr="00EB627C">
        <w:t xml:space="preserve"> </w:t>
      </w:r>
    </w:p>
    <w:p w:rsidR="00ED64D7" w:rsidRPr="00EB627C" w:rsidRDefault="00ED64D7" w:rsidP="00DC6700">
      <w:r w:rsidRPr="00EB627C">
        <w:t xml:space="preserve">(If chapter has a co-advisor, please list name and email address): </w:t>
      </w:r>
    </w:p>
    <w:p w:rsidR="00DC6700" w:rsidRPr="00EB627C" w:rsidRDefault="00DC6700" w:rsidP="00DC6700">
      <w:pPr>
        <w:ind w:left="1260" w:hanging="540"/>
        <w:rPr>
          <w:b/>
          <w:bCs/>
        </w:rPr>
      </w:pPr>
    </w:p>
    <w:p w:rsidR="0072404F" w:rsidRPr="00EB627C" w:rsidRDefault="0072404F">
      <w:r w:rsidRPr="00EB627C">
        <w:t xml:space="preserve">Delegate who attended the Rho Chi Annual Meeting: </w:t>
      </w:r>
      <w:r w:rsidR="00474E83" w:rsidRPr="00EB627C">
        <w:t>N/A</w:t>
      </w:r>
    </w:p>
    <w:p w:rsidR="0072404F" w:rsidRPr="00EB627C" w:rsidRDefault="0072404F"/>
    <w:p w:rsidR="0072404F" w:rsidRPr="00EB627C" w:rsidRDefault="00894460">
      <w:r w:rsidRPr="00EB627C">
        <w:t xml:space="preserve">Date </w:t>
      </w:r>
      <w:r w:rsidR="00DC6700" w:rsidRPr="00EB627C">
        <w:t>d</w:t>
      </w:r>
      <w:r w:rsidR="00D03865" w:rsidRPr="00EB627C">
        <w:t xml:space="preserve">elegate’s name </w:t>
      </w:r>
      <w:r w:rsidR="0072404F" w:rsidRPr="00EB627C">
        <w:t>submitted to Rho Chi.:</w:t>
      </w:r>
      <w:r w:rsidR="00474E83" w:rsidRPr="00EB627C">
        <w:t xml:space="preserve"> N/A</w:t>
      </w:r>
    </w:p>
    <w:p w:rsidR="0072404F" w:rsidRPr="00EB627C" w:rsidRDefault="0072404F"/>
    <w:p w:rsidR="0072404F" w:rsidRPr="00EB627C" w:rsidRDefault="00C7617B">
      <w:r w:rsidRPr="00EB627C">
        <w:t>Past year’s o</w:t>
      </w:r>
      <w:r w:rsidR="0072404F" w:rsidRPr="00EB627C">
        <w:t>fficers and e-mail addresses:</w:t>
      </w:r>
    </w:p>
    <w:p w:rsidR="0072404F" w:rsidRPr="00EB627C" w:rsidRDefault="00DC6700">
      <w:r w:rsidRPr="00EB627C">
        <w:t>President:</w:t>
      </w:r>
      <w:r w:rsidR="00F31A41" w:rsidRPr="00EB627C">
        <w:t xml:space="preserve"> Kayla Stein, </w:t>
      </w:r>
      <w:hyperlink r:id="rId9" w:history="1">
        <w:r w:rsidR="00F31A41" w:rsidRPr="00EB627C">
          <w:rPr>
            <w:rStyle w:val="Hyperlink"/>
          </w:rPr>
          <w:t>kayla.stein@drake.edu</w:t>
        </w:r>
      </w:hyperlink>
      <w:r w:rsidR="00F31A41" w:rsidRPr="00EB627C">
        <w:t xml:space="preserve"> </w:t>
      </w:r>
    </w:p>
    <w:p w:rsidR="00DC6700" w:rsidRPr="00EB627C" w:rsidRDefault="00DC6700">
      <w:r w:rsidRPr="00EB627C">
        <w:t>Vice President:</w:t>
      </w:r>
      <w:r w:rsidR="00F31A41" w:rsidRPr="00EB627C">
        <w:t xml:space="preserve"> Marissa Ausman, </w:t>
      </w:r>
      <w:hyperlink r:id="rId10" w:history="1">
        <w:r w:rsidR="00F31A41" w:rsidRPr="00EB627C">
          <w:rPr>
            <w:rStyle w:val="Hyperlink"/>
          </w:rPr>
          <w:t>marissa.ausman@drake.edu</w:t>
        </w:r>
      </w:hyperlink>
      <w:r w:rsidR="00F31A41" w:rsidRPr="00EB627C">
        <w:t xml:space="preserve"> </w:t>
      </w:r>
    </w:p>
    <w:p w:rsidR="00DC6700" w:rsidRPr="00EB627C" w:rsidRDefault="00DC6700">
      <w:r w:rsidRPr="00EB627C">
        <w:t>Secretary:</w:t>
      </w:r>
      <w:r w:rsidR="00F31A41" w:rsidRPr="00EB627C">
        <w:t xml:space="preserve"> Kathryn Marwitz, </w:t>
      </w:r>
      <w:hyperlink r:id="rId11" w:history="1">
        <w:r w:rsidR="00F31A41" w:rsidRPr="00EB627C">
          <w:rPr>
            <w:rStyle w:val="Hyperlink"/>
          </w:rPr>
          <w:t>kathryn.marwitz@drake.edu</w:t>
        </w:r>
      </w:hyperlink>
      <w:r w:rsidR="00F31A41" w:rsidRPr="00EB627C">
        <w:t xml:space="preserve"> </w:t>
      </w:r>
    </w:p>
    <w:p w:rsidR="00DC6700" w:rsidRPr="00EB627C" w:rsidRDefault="00DC6700">
      <w:r w:rsidRPr="00EB627C">
        <w:t>Treasurer:</w:t>
      </w:r>
      <w:r w:rsidR="00F31A41" w:rsidRPr="00EB627C">
        <w:t xml:space="preserve"> Jared Netley, </w:t>
      </w:r>
      <w:hyperlink r:id="rId12" w:history="1">
        <w:r w:rsidR="00F31A41" w:rsidRPr="00EB627C">
          <w:rPr>
            <w:rStyle w:val="Hyperlink"/>
          </w:rPr>
          <w:t>jared.netley@drake.edu</w:t>
        </w:r>
      </w:hyperlink>
      <w:r w:rsidR="00F31A41" w:rsidRPr="00EB627C">
        <w:t xml:space="preserve"> </w:t>
      </w:r>
    </w:p>
    <w:p w:rsidR="0072404F" w:rsidRPr="00EB627C" w:rsidRDefault="00DC6700">
      <w:r w:rsidRPr="00EB627C">
        <w:t>Historian:</w:t>
      </w:r>
      <w:r w:rsidR="00F31A41" w:rsidRPr="00EB627C">
        <w:t xml:space="preserve"> Lucy Stanke, </w:t>
      </w:r>
      <w:hyperlink r:id="rId13" w:history="1">
        <w:r w:rsidR="00F31A41" w:rsidRPr="00EB627C">
          <w:rPr>
            <w:rStyle w:val="Hyperlink"/>
          </w:rPr>
          <w:t>lucy.stanke@drake.edu</w:t>
        </w:r>
      </w:hyperlink>
      <w:r w:rsidR="00F31A41" w:rsidRPr="00EB627C">
        <w:t xml:space="preserve"> </w:t>
      </w:r>
    </w:p>
    <w:p w:rsidR="00F31A41" w:rsidRPr="00EB627C" w:rsidRDefault="00F31A41"/>
    <w:p w:rsidR="00F31A41" w:rsidRPr="00EB627C" w:rsidRDefault="00F31A41"/>
    <w:p w:rsidR="00F31A41" w:rsidRPr="00EB627C" w:rsidRDefault="00F31A41"/>
    <w:p w:rsidR="0072404F" w:rsidRPr="00EB627C" w:rsidRDefault="00C7617B">
      <w:r w:rsidRPr="00EB627C">
        <w:t>New o</w:t>
      </w:r>
      <w:r w:rsidR="0072404F" w:rsidRPr="00EB627C">
        <w:t>ff</w:t>
      </w:r>
      <w:r w:rsidRPr="00EB627C">
        <w:t>icers and e-mail addresses for next academic y</w:t>
      </w:r>
      <w:r w:rsidR="0072404F" w:rsidRPr="00EB627C">
        <w:t>ear:</w:t>
      </w:r>
    </w:p>
    <w:p w:rsidR="0072404F" w:rsidRPr="00EB627C" w:rsidRDefault="0072404F">
      <w:r w:rsidRPr="00EB627C">
        <w:t>(If not yet elected, please indicate date of anticipated election and report names within one week of election)</w:t>
      </w:r>
    </w:p>
    <w:p w:rsidR="0072404F" w:rsidRPr="00EB627C" w:rsidRDefault="0072404F"/>
    <w:p w:rsidR="00DC6700" w:rsidRPr="00EB627C" w:rsidRDefault="00DC6700" w:rsidP="00DC6700">
      <w:r w:rsidRPr="00EB627C">
        <w:t>President:</w:t>
      </w:r>
      <w:r w:rsidR="00F31A41" w:rsidRPr="00EB627C">
        <w:t xml:space="preserve"> Andrew Ruplin, </w:t>
      </w:r>
      <w:hyperlink r:id="rId14" w:history="1">
        <w:r w:rsidR="00F31A41" w:rsidRPr="00EB627C">
          <w:rPr>
            <w:rStyle w:val="Hyperlink"/>
          </w:rPr>
          <w:t>andrew.ruplin@drake.edu</w:t>
        </w:r>
      </w:hyperlink>
      <w:r w:rsidR="00F31A41" w:rsidRPr="00EB627C">
        <w:t xml:space="preserve"> </w:t>
      </w:r>
    </w:p>
    <w:p w:rsidR="00DC6700" w:rsidRPr="00EB627C" w:rsidRDefault="00DC6700" w:rsidP="00DC6700">
      <w:r w:rsidRPr="00EB627C">
        <w:t>Vice President:</w:t>
      </w:r>
      <w:r w:rsidR="00F31A41" w:rsidRPr="00EB627C">
        <w:t xml:space="preserve"> Aubrey Johnson, </w:t>
      </w:r>
      <w:hyperlink r:id="rId15" w:history="1">
        <w:r w:rsidR="00F31A41" w:rsidRPr="00EB627C">
          <w:rPr>
            <w:rStyle w:val="Hyperlink"/>
          </w:rPr>
          <w:t>aubrey.johnson@drake.edu</w:t>
        </w:r>
      </w:hyperlink>
      <w:r w:rsidR="00F31A41" w:rsidRPr="00EB627C">
        <w:t xml:space="preserve"> </w:t>
      </w:r>
    </w:p>
    <w:p w:rsidR="00DC6700" w:rsidRPr="00EB627C" w:rsidRDefault="00DC6700" w:rsidP="00DC6700">
      <w:r w:rsidRPr="00EB627C">
        <w:t>Secretary:</w:t>
      </w:r>
      <w:r w:rsidR="00F31A41" w:rsidRPr="00EB627C">
        <w:t xml:space="preserve"> Alyse Herman, </w:t>
      </w:r>
      <w:hyperlink r:id="rId16" w:history="1">
        <w:r w:rsidR="00F31A41" w:rsidRPr="00EB627C">
          <w:rPr>
            <w:rStyle w:val="Hyperlink"/>
          </w:rPr>
          <w:t>alyse.herman@drake.edu</w:t>
        </w:r>
      </w:hyperlink>
      <w:r w:rsidR="00F31A41" w:rsidRPr="00EB627C">
        <w:t xml:space="preserve"> </w:t>
      </w:r>
    </w:p>
    <w:p w:rsidR="00DC6700" w:rsidRPr="00EB627C" w:rsidRDefault="00DC6700" w:rsidP="00DC6700">
      <w:r w:rsidRPr="00EB627C">
        <w:t>Treasurer:</w:t>
      </w:r>
      <w:r w:rsidR="00F31A41" w:rsidRPr="00EB627C">
        <w:t xml:space="preserve"> Hannah Sauer, </w:t>
      </w:r>
      <w:hyperlink r:id="rId17" w:history="1">
        <w:r w:rsidR="00F31A41" w:rsidRPr="00EB627C">
          <w:rPr>
            <w:rStyle w:val="Hyperlink"/>
          </w:rPr>
          <w:t>hannah.sauer@drake.edu</w:t>
        </w:r>
      </w:hyperlink>
      <w:r w:rsidR="00F31A41" w:rsidRPr="00EB627C">
        <w:t xml:space="preserve"> </w:t>
      </w:r>
    </w:p>
    <w:p w:rsidR="00DC6700" w:rsidRPr="00EB627C" w:rsidRDefault="00DC6700" w:rsidP="00DC6700">
      <w:r w:rsidRPr="00EB627C">
        <w:t>Historian:</w:t>
      </w:r>
      <w:r w:rsidR="00F31A41" w:rsidRPr="00EB627C">
        <w:t xml:space="preserve"> Sara Magill, </w:t>
      </w:r>
      <w:hyperlink r:id="rId18" w:history="1">
        <w:r w:rsidR="00F31A41" w:rsidRPr="00EB627C">
          <w:rPr>
            <w:rStyle w:val="Hyperlink"/>
          </w:rPr>
          <w:t>sara.magill@drake.edu</w:t>
        </w:r>
      </w:hyperlink>
      <w:r w:rsidR="00F31A41" w:rsidRPr="00EB627C">
        <w:t xml:space="preserve"> </w:t>
      </w:r>
    </w:p>
    <w:p w:rsidR="0072404F" w:rsidRPr="00EB627C" w:rsidRDefault="0072404F">
      <w:pPr>
        <w:rPr>
          <w:b/>
          <w:bCs/>
        </w:rPr>
      </w:pPr>
    </w:p>
    <w:p w:rsidR="00D03865" w:rsidRPr="00EB627C" w:rsidRDefault="00D03865" w:rsidP="00D03865">
      <w:pPr>
        <w:rPr>
          <w:bCs/>
        </w:rPr>
      </w:pPr>
      <w:r w:rsidRPr="00EB627C">
        <w:rPr>
          <w:bCs/>
        </w:rPr>
        <w:t>Number of Rho Chi student members at college or school, listed by class year and program (and by campus if more than one campus):</w:t>
      </w:r>
    </w:p>
    <w:p w:rsidR="00F31A41" w:rsidRPr="00EB627C" w:rsidRDefault="00F31A41" w:rsidP="00D03865">
      <w:pPr>
        <w:rPr>
          <w:bCs/>
        </w:rPr>
      </w:pPr>
      <w:r w:rsidRPr="00EB627C">
        <w:rPr>
          <w:bCs/>
        </w:rPr>
        <w:t>Pharmacy P3 (anti</w:t>
      </w:r>
      <w:r w:rsidR="001810A5" w:rsidRPr="00EB627C">
        <w:rPr>
          <w:bCs/>
        </w:rPr>
        <w:t>cipated graduation May 2016): 22</w:t>
      </w:r>
      <w:r w:rsidRPr="00EB627C">
        <w:rPr>
          <w:bCs/>
        </w:rPr>
        <w:t xml:space="preserve"> members </w:t>
      </w:r>
    </w:p>
    <w:p w:rsidR="00D03865" w:rsidRPr="00F603D0" w:rsidRDefault="00F603D0" w:rsidP="005F3A28">
      <w:pPr>
        <w:pStyle w:val="BodyTextIndent"/>
        <w:ind w:left="0"/>
      </w:pPr>
      <w:r>
        <w:t>Pharmacy P4 (anticipated graduation May 2015): 20 members</w:t>
      </w:r>
    </w:p>
    <w:p w:rsidR="00D03865" w:rsidRPr="00EB627C" w:rsidRDefault="00D03865" w:rsidP="005F3A28">
      <w:pPr>
        <w:pStyle w:val="BodyTextIndent"/>
        <w:ind w:left="0"/>
        <w:rPr>
          <w:b/>
        </w:rPr>
      </w:pPr>
    </w:p>
    <w:p w:rsidR="007C37EA" w:rsidRPr="00EB627C" w:rsidRDefault="00EB3609" w:rsidP="00335D5C">
      <w:pPr>
        <w:pStyle w:val="BodyTextIndent"/>
        <w:ind w:left="1170" w:hanging="1170"/>
      </w:pPr>
      <w:r w:rsidRPr="00EB627C">
        <w:rPr>
          <w:b/>
        </w:rPr>
        <w:t>Meetings</w:t>
      </w:r>
      <w:r w:rsidRPr="00EB627C">
        <w:t xml:space="preserve">: </w:t>
      </w:r>
    </w:p>
    <w:p w:rsidR="00A228E2" w:rsidRPr="00EB627C" w:rsidRDefault="00A228E2">
      <w:pPr>
        <w:pStyle w:val="BodyTextIndent"/>
        <w:ind w:left="900" w:hanging="900"/>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440"/>
        <w:gridCol w:w="4230"/>
        <w:gridCol w:w="6930"/>
      </w:tblGrid>
      <w:tr w:rsidR="005F3A28" w:rsidRPr="00EB627C" w:rsidTr="00474E83">
        <w:tc>
          <w:tcPr>
            <w:tcW w:w="1170" w:type="dxa"/>
          </w:tcPr>
          <w:p w:rsidR="005F3A28" w:rsidRPr="00EB627C" w:rsidRDefault="005F3A28" w:rsidP="003E1E95">
            <w:pPr>
              <w:pStyle w:val="BodyTextIndent"/>
              <w:ind w:left="0"/>
            </w:pPr>
            <w:r w:rsidRPr="00EB627C">
              <w:t>Date</w:t>
            </w:r>
          </w:p>
        </w:tc>
        <w:tc>
          <w:tcPr>
            <w:tcW w:w="1440" w:type="dxa"/>
          </w:tcPr>
          <w:p w:rsidR="005F3A28" w:rsidRPr="00EB627C" w:rsidRDefault="005F3A28" w:rsidP="003E1E95">
            <w:pPr>
              <w:pStyle w:val="BodyTextIndent"/>
              <w:ind w:left="0"/>
            </w:pPr>
            <w:r w:rsidRPr="00EB627C">
              <w:t>Attendance</w:t>
            </w:r>
          </w:p>
        </w:tc>
        <w:tc>
          <w:tcPr>
            <w:tcW w:w="4230" w:type="dxa"/>
          </w:tcPr>
          <w:p w:rsidR="005F3A28" w:rsidRPr="00EB627C" w:rsidRDefault="005F3A28" w:rsidP="003E1E95">
            <w:pPr>
              <w:pStyle w:val="BodyTextIndent"/>
              <w:ind w:left="0"/>
            </w:pPr>
            <w:r w:rsidRPr="00EB627C">
              <w:t>Agenda</w:t>
            </w:r>
          </w:p>
        </w:tc>
        <w:tc>
          <w:tcPr>
            <w:tcW w:w="6930" w:type="dxa"/>
          </w:tcPr>
          <w:p w:rsidR="005F3A28" w:rsidRPr="00EB627C" w:rsidRDefault="005F3A28" w:rsidP="003E1E95">
            <w:pPr>
              <w:pStyle w:val="BodyTextIndent"/>
              <w:ind w:left="0"/>
            </w:pPr>
            <w:r w:rsidRPr="00EB627C">
              <w:t>Action Steps</w:t>
            </w:r>
          </w:p>
        </w:tc>
      </w:tr>
      <w:tr w:rsidR="005F3A28" w:rsidRPr="00EB627C" w:rsidTr="00474E83">
        <w:tc>
          <w:tcPr>
            <w:tcW w:w="1170" w:type="dxa"/>
          </w:tcPr>
          <w:p w:rsidR="005F3A28" w:rsidRPr="00EB627C" w:rsidRDefault="001F3978" w:rsidP="003E1E95">
            <w:pPr>
              <w:pStyle w:val="BodyTextIndent"/>
              <w:ind w:left="0"/>
            </w:pPr>
            <w:r w:rsidRPr="00EB627C">
              <w:t>9/4/14</w:t>
            </w:r>
          </w:p>
        </w:tc>
        <w:tc>
          <w:tcPr>
            <w:tcW w:w="1440" w:type="dxa"/>
          </w:tcPr>
          <w:p w:rsidR="005F3A28" w:rsidRPr="00EB627C" w:rsidRDefault="001F3978" w:rsidP="003E1E95">
            <w:pPr>
              <w:pStyle w:val="BodyTextIndent"/>
              <w:ind w:left="0"/>
            </w:pPr>
            <w:r w:rsidRPr="00EB627C">
              <w:t>5- EC only</w:t>
            </w:r>
          </w:p>
        </w:tc>
        <w:tc>
          <w:tcPr>
            <w:tcW w:w="4230" w:type="dxa"/>
          </w:tcPr>
          <w:p w:rsidR="005F3A28" w:rsidRPr="00EB627C" w:rsidRDefault="001F3978" w:rsidP="001F3978">
            <w:pPr>
              <w:pStyle w:val="BodyTextIndent"/>
              <w:numPr>
                <w:ilvl w:val="0"/>
                <w:numId w:val="3"/>
              </w:numPr>
            </w:pPr>
            <w:r w:rsidRPr="00EB627C">
              <w:t>Recap of the college retreat</w:t>
            </w:r>
          </w:p>
          <w:p w:rsidR="001F3978" w:rsidRPr="00EB627C" w:rsidRDefault="001F3978" w:rsidP="001F3978">
            <w:pPr>
              <w:pStyle w:val="BodyTextIndent"/>
              <w:numPr>
                <w:ilvl w:val="0"/>
                <w:numId w:val="3"/>
              </w:numPr>
            </w:pPr>
            <w:r w:rsidRPr="00EB627C">
              <w:t>CPHS fact of the week</w:t>
            </w:r>
          </w:p>
          <w:p w:rsidR="001F3978" w:rsidRPr="00EB627C" w:rsidRDefault="001F3978" w:rsidP="001F3978">
            <w:pPr>
              <w:pStyle w:val="BodyTextIndent"/>
              <w:numPr>
                <w:ilvl w:val="0"/>
                <w:numId w:val="3"/>
              </w:numPr>
            </w:pPr>
            <w:r w:rsidRPr="00EB627C">
              <w:t>Social Event at local pizza place- Eatery A</w:t>
            </w:r>
          </w:p>
          <w:p w:rsidR="001F3978" w:rsidRPr="00EB627C" w:rsidRDefault="001F3978" w:rsidP="001F3978">
            <w:pPr>
              <w:pStyle w:val="BodyTextIndent"/>
              <w:numPr>
                <w:ilvl w:val="0"/>
                <w:numId w:val="3"/>
              </w:numPr>
            </w:pPr>
            <w:r w:rsidRPr="00EB627C">
              <w:t>Running of the White Coats</w:t>
            </w:r>
          </w:p>
          <w:p w:rsidR="001F3978" w:rsidRPr="00EB627C" w:rsidRDefault="001F3978" w:rsidP="001F3978">
            <w:pPr>
              <w:pStyle w:val="BodyTextIndent"/>
              <w:numPr>
                <w:ilvl w:val="0"/>
                <w:numId w:val="3"/>
              </w:numPr>
            </w:pPr>
            <w:r w:rsidRPr="00EB627C">
              <w:t>T-shirt interest</w:t>
            </w:r>
          </w:p>
        </w:tc>
        <w:tc>
          <w:tcPr>
            <w:tcW w:w="6930" w:type="dxa"/>
          </w:tcPr>
          <w:p w:rsidR="001F3978" w:rsidRPr="00EB627C" w:rsidRDefault="001F3978" w:rsidP="001F3978">
            <w:pPr>
              <w:pStyle w:val="BodyTextIndent"/>
              <w:numPr>
                <w:ilvl w:val="0"/>
                <w:numId w:val="3"/>
              </w:numPr>
            </w:pPr>
            <w:r w:rsidRPr="00EB627C">
              <w:t>Discuss</w:t>
            </w:r>
            <w:r w:rsidR="00124AE9" w:rsidRPr="00EB627C">
              <w:t>ed</w:t>
            </w:r>
            <w:r w:rsidRPr="00EB627C">
              <w:t xml:space="preserve"> printing cards, cabinet and storage closets, previous annual report</w:t>
            </w:r>
          </w:p>
          <w:p w:rsidR="001F3978" w:rsidRPr="00EB627C" w:rsidRDefault="001F3978" w:rsidP="001F3978">
            <w:pPr>
              <w:pStyle w:val="BodyTextIndent"/>
              <w:numPr>
                <w:ilvl w:val="0"/>
                <w:numId w:val="3"/>
              </w:numPr>
            </w:pPr>
            <w:r w:rsidRPr="00EB627C">
              <w:t>CPHS fact of the week will continue by Lucy, email in weekly</w:t>
            </w:r>
          </w:p>
          <w:p w:rsidR="001F3978" w:rsidRPr="00EB627C" w:rsidRDefault="001F3978" w:rsidP="001F3978">
            <w:pPr>
              <w:pStyle w:val="BodyTextIndent"/>
              <w:numPr>
                <w:ilvl w:val="0"/>
                <w:numId w:val="3"/>
              </w:numPr>
            </w:pPr>
            <w:r w:rsidRPr="00EB627C">
              <w:t>Social event potentially on a Thursday when P3s do not have a rotations meeting</w:t>
            </w:r>
          </w:p>
          <w:p w:rsidR="001F3978" w:rsidRPr="00EB627C" w:rsidRDefault="001F3978" w:rsidP="001F3978">
            <w:pPr>
              <w:pStyle w:val="BodyTextIndent"/>
              <w:numPr>
                <w:ilvl w:val="0"/>
                <w:numId w:val="3"/>
              </w:numPr>
            </w:pPr>
            <w:r w:rsidRPr="00EB627C">
              <w:t>Running of the White Coats will be held on October 16</w:t>
            </w:r>
            <w:r w:rsidRPr="00EB627C">
              <w:rPr>
                <w:vertAlign w:val="superscript"/>
              </w:rPr>
              <w:t>th</w:t>
            </w:r>
            <w:r w:rsidRPr="00EB627C">
              <w:t>, 2014 at 6:00 p.m.</w:t>
            </w:r>
          </w:p>
          <w:p w:rsidR="001F3978" w:rsidRPr="00EB627C" w:rsidRDefault="001F3978" w:rsidP="001F3978">
            <w:pPr>
              <w:pStyle w:val="BodyTextIndent"/>
              <w:numPr>
                <w:ilvl w:val="0"/>
                <w:numId w:val="3"/>
              </w:numPr>
            </w:pPr>
            <w:r w:rsidRPr="00EB627C">
              <w:t>Clues for scavenger hunt completed by EC by September 26</w:t>
            </w:r>
            <w:r w:rsidRPr="00EB627C">
              <w:rPr>
                <w:vertAlign w:val="superscript"/>
              </w:rPr>
              <w:t>th</w:t>
            </w:r>
          </w:p>
          <w:p w:rsidR="001F3978" w:rsidRPr="00EB627C" w:rsidRDefault="001F3978" w:rsidP="001F3978">
            <w:pPr>
              <w:pStyle w:val="BodyTextIndent"/>
              <w:numPr>
                <w:ilvl w:val="0"/>
                <w:numId w:val="3"/>
              </w:numPr>
            </w:pPr>
            <w:r w:rsidRPr="00EB627C">
              <w:t>Evaluate T-shirt interest at general chapter meeting</w:t>
            </w:r>
          </w:p>
        </w:tc>
      </w:tr>
      <w:tr w:rsidR="005F3A28" w:rsidRPr="00EB627C" w:rsidTr="00474E83">
        <w:tc>
          <w:tcPr>
            <w:tcW w:w="1170" w:type="dxa"/>
          </w:tcPr>
          <w:p w:rsidR="005F3A28" w:rsidRPr="00EB627C" w:rsidRDefault="001F3978" w:rsidP="003E1E95">
            <w:pPr>
              <w:pStyle w:val="BodyTextIndent"/>
              <w:ind w:left="0"/>
            </w:pPr>
            <w:r w:rsidRPr="00EB627C">
              <w:t>9/4/14</w:t>
            </w:r>
          </w:p>
        </w:tc>
        <w:tc>
          <w:tcPr>
            <w:tcW w:w="1440" w:type="dxa"/>
          </w:tcPr>
          <w:p w:rsidR="005F3A28" w:rsidRPr="00EB627C" w:rsidRDefault="001F3978" w:rsidP="003E1E95">
            <w:pPr>
              <w:pStyle w:val="BodyTextIndent"/>
              <w:ind w:left="0"/>
            </w:pPr>
            <w:r w:rsidRPr="00EB627C">
              <w:t>18</w:t>
            </w:r>
          </w:p>
        </w:tc>
        <w:tc>
          <w:tcPr>
            <w:tcW w:w="4230" w:type="dxa"/>
          </w:tcPr>
          <w:p w:rsidR="005F3A28" w:rsidRPr="00EB627C" w:rsidRDefault="00E86DD7" w:rsidP="00E86DD7">
            <w:pPr>
              <w:pStyle w:val="BodyTextIndent"/>
              <w:numPr>
                <w:ilvl w:val="0"/>
                <w:numId w:val="4"/>
              </w:numPr>
            </w:pPr>
            <w:r w:rsidRPr="00EB627C">
              <w:t>DMU Fall Prevention Health Fair</w:t>
            </w:r>
          </w:p>
          <w:p w:rsidR="00E86DD7" w:rsidRPr="00EB627C" w:rsidRDefault="00E86DD7" w:rsidP="00E86DD7">
            <w:pPr>
              <w:pStyle w:val="BodyTextIndent"/>
              <w:numPr>
                <w:ilvl w:val="0"/>
                <w:numId w:val="4"/>
              </w:numPr>
            </w:pPr>
            <w:r w:rsidRPr="00EB627C">
              <w:t>YMCA Health Fair</w:t>
            </w:r>
          </w:p>
          <w:p w:rsidR="00E86DD7" w:rsidRPr="00EB627C" w:rsidRDefault="00E86DD7" w:rsidP="00E86DD7">
            <w:pPr>
              <w:pStyle w:val="BodyTextIndent"/>
              <w:numPr>
                <w:ilvl w:val="0"/>
                <w:numId w:val="4"/>
              </w:numPr>
            </w:pPr>
            <w:r w:rsidRPr="00EB627C">
              <w:t>Running of the White Coats</w:t>
            </w:r>
          </w:p>
          <w:p w:rsidR="00E86DD7" w:rsidRPr="00EB627C" w:rsidRDefault="00E86DD7" w:rsidP="00E86DD7">
            <w:pPr>
              <w:pStyle w:val="BodyTextIndent"/>
              <w:numPr>
                <w:ilvl w:val="0"/>
                <w:numId w:val="4"/>
              </w:numPr>
            </w:pPr>
            <w:r w:rsidRPr="00EB627C">
              <w:lastRenderedPageBreak/>
              <w:t>Other Event ideas: help tutor DMU medical students, speaker about mental health awareness</w:t>
            </w:r>
          </w:p>
          <w:p w:rsidR="00E86DD7" w:rsidRPr="00EB627C" w:rsidRDefault="00E86DD7" w:rsidP="00E86DD7">
            <w:pPr>
              <w:pStyle w:val="BodyTextIndent"/>
              <w:numPr>
                <w:ilvl w:val="0"/>
                <w:numId w:val="4"/>
              </w:numPr>
            </w:pPr>
            <w:r w:rsidRPr="00EB627C">
              <w:t>Other Fundraising ideas: tumblers or coffee mugs, t-shirts</w:t>
            </w:r>
          </w:p>
        </w:tc>
        <w:tc>
          <w:tcPr>
            <w:tcW w:w="6930" w:type="dxa"/>
          </w:tcPr>
          <w:p w:rsidR="005F3A28" w:rsidRPr="00EB627C" w:rsidRDefault="00E86DD7" w:rsidP="00E86DD7">
            <w:pPr>
              <w:pStyle w:val="BodyTextIndent"/>
              <w:numPr>
                <w:ilvl w:val="0"/>
                <w:numId w:val="4"/>
              </w:numPr>
            </w:pPr>
            <w:r w:rsidRPr="00EB627C">
              <w:lastRenderedPageBreak/>
              <w:t>DMU Fall Prevention Health Fair on 9/20/14 from 9:30-11:30 a.m.</w:t>
            </w:r>
          </w:p>
          <w:p w:rsidR="00E86DD7" w:rsidRPr="00EB627C" w:rsidRDefault="00E86DD7" w:rsidP="00E86DD7">
            <w:pPr>
              <w:pStyle w:val="BodyTextIndent"/>
              <w:numPr>
                <w:ilvl w:val="0"/>
                <w:numId w:val="4"/>
              </w:numPr>
            </w:pPr>
            <w:r w:rsidRPr="00EB627C">
              <w:t>Rho Chi will help with medication reviews, gathered 4 member volunteers</w:t>
            </w:r>
          </w:p>
          <w:p w:rsidR="00E86DD7" w:rsidRPr="00EB627C" w:rsidRDefault="00E86DD7" w:rsidP="00E86DD7">
            <w:pPr>
              <w:pStyle w:val="BodyTextIndent"/>
              <w:numPr>
                <w:ilvl w:val="0"/>
                <w:numId w:val="4"/>
              </w:numPr>
            </w:pPr>
            <w:r w:rsidRPr="00EB627C">
              <w:lastRenderedPageBreak/>
              <w:t>YMCA Health Fair 9/27/14 from 9:00- 12:00 p.m.</w:t>
            </w:r>
          </w:p>
          <w:p w:rsidR="00E86DD7" w:rsidRPr="00EB627C" w:rsidRDefault="00E86DD7" w:rsidP="00E86DD7">
            <w:pPr>
              <w:pStyle w:val="BodyTextIndent"/>
              <w:numPr>
                <w:ilvl w:val="0"/>
                <w:numId w:val="4"/>
              </w:numPr>
            </w:pPr>
            <w:r w:rsidRPr="00EB627C">
              <w:t xml:space="preserve">Running of the White Coats: advocacy for </w:t>
            </w:r>
            <w:r w:rsidR="00124AE9" w:rsidRPr="00EB627C">
              <w:t>American</w:t>
            </w:r>
            <w:r w:rsidRPr="00EB627C">
              <w:t xml:space="preserve"> pharmacist month, will hang up posters at a scavenger hunt and event will include food and prizes</w:t>
            </w:r>
          </w:p>
          <w:p w:rsidR="00E86DD7" w:rsidRPr="00EB627C" w:rsidRDefault="00E86DD7" w:rsidP="00E86DD7">
            <w:pPr>
              <w:pStyle w:val="BodyTextIndent"/>
              <w:numPr>
                <w:ilvl w:val="0"/>
                <w:numId w:val="4"/>
              </w:numPr>
            </w:pPr>
            <w:r w:rsidRPr="00EB627C">
              <w:t>Chapter seemed interest</w:t>
            </w:r>
            <w:r w:rsidR="00124AE9" w:rsidRPr="00EB627C">
              <w:t>ed</w:t>
            </w:r>
            <w:r w:rsidRPr="00EB627C">
              <w:t xml:space="preserve"> in Rho Chi tee-shirts, will further pursue</w:t>
            </w:r>
            <w:r w:rsidR="00124AE9" w:rsidRPr="00EB627C">
              <w:t xml:space="preserve"> by Jared</w:t>
            </w:r>
          </w:p>
        </w:tc>
      </w:tr>
      <w:tr w:rsidR="005F3A28" w:rsidRPr="00EB627C" w:rsidTr="00474E83">
        <w:tc>
          <w:tcPr>
            <w:tcW w:w="1170" w:type="dxa"/>
          </w:tcPr>
          <w:p w:rsidR="005F3A28" w:rsidRPr="00EB627C" w:rsidRDefault="00E86DD7" w:rsidP="003E1E95">
            <w:pPr>
              <w:pStyle w:val="BodyTextIndent"/>
              <w:ind w:left="0"/>
            </w:pPr>
            <w:r w:rsidRPr="00EB627C">
              <w:lastRenderedPageBreak/>
              <w:t>11/16/15</w:t>
            </w:r>
          </w:p>
        </w:tc>
        <w:tc>
          <w:tcPr>
            <w:tcW w:w="1440" w:type="dxa"/>
          </w:tcPr>
          <w:p w:rsidR="005F3A28" w:rsidRPr="00EB627C" w:rsidRDefault="00E86DD7" w:rsidP="003E1E95">
            <w:pPr>
              <w:pStyle w:val="BodyTextIndent"/>
              <w:ind w:left="0"/>
            </w:pPr>
            <w:r w:rsidRPr="00EB627C">
              <w:t>12</w:t>
            </w:r>
          </w:p>
        </w:tc>
        <w:tc>
          <w:tcPr>
            <w:tcW w:w="4230" w:type="dxa"/>
          </w:tcPr>
          <w:p w:rsidR="005F3A28" w:rsidRPr="00EB627C" w:rsidRDefault="00E86DD7" w:rsidP="00E86DD7">
            <w:pPr>
              <w:pStyle w:val="BodyTextIndent"/>
              <w:numPr>
                <w:ilvl w:val="0"/>
                <w:numId w:val="5"/>
              </w:numPr>
            </w:pPr>
            <w:r w:rsidRPr="00EB627C">
              <w:t>Events upcoming: Introduction to Team-Based Learning Event for P2 students, Student Healthcare Partnership between Drake pharmacy students and DMU medical students, mistletoe mingle</w:t>
            </w:r>
          </w:p>
          <w:p w:rsidR="00E86DD7" w:rsidRPr="00EB627C" w:rsidRDefault="00E86DD7" w:rsidP="00E86DD7">
            <w:pPr>
              <w:pStyle w:val="BodyTextIndent"/>
              <w:numPr>
                <w:ilvl w:val="0"/>
                <w:numId w:val="5"/>
              </w:numPr>
            </w:pPr>
            <w:r w:rsidRPr="00EB627C">
              <w:t>Rho Chi tee-shirts</w:t>
            </w:r>
          </w:p>
        </w:tc>
        <w:tc>
          <w:tcPr>
            <w:tcW w:w="6930" w:type="dxa"/>
          </w:tcPr>
          <w:p w:rsidR="005F3A28" w:rsidRPr="00EB627C" w:rsidRDefault="00E86DD7" w:rsidP="00E86DD7">
            <w:pPr>
              <w:pStyle w:val="BodyTextIndent"/>
              <w:numPr>
                <w:ilvl w:val="0"/>
                <w:numId w:val="5"/>
              </w:numPr>
            </w:pPr>
            <w:r w:rsidRPr="00EB627C">
              <w:t>Introduction to T</w:t>
            </w:r>
            <w:r w:rsidR="00124AE9" w:rsidRPr="00EB627C">
              <w:t>eam-</w:t>
            </w:r>
            <w:r w:rsidRPr="00EB627C">
              <w:t>B</w:t>
            </w:r>
            <w:r w:rsidR="00124AE9" w:rsidRPr="00EB627C">
              <w:t>ased-</w:t>
            </w:r>
            <w:r w:rsidRPr="00EB627C">
              <w:t>L</w:t>
            </w:r>
            <w:r w:rsidR="00124AE9" w:rsidRPr="00EB627C">
              <w:t>earning</w:t>
            </w:r>
            <w:r w:rsidRPr="00EB627C">
              <w:t xml:space="preserve"> event held on 11/20/14 at 11:30 a.m. </w:t>
            </w:r>
          </w:p>
          <w:p w:rsidR="00E86DD7" w:rsidRPr="00EB627C" w:rsidRDefault="00E86DD7" w:rsidP="00E86DD7">
            <w:pPr>
              <w:pStyle w:val="BodyTextIndent"/>
              <w:numPr>
                <w:ilvl w:val="0"/>
                <w:numId w:val="5"/>
              </w:numPr>
            </w:pPr>
            <w:r w:rsidRPr="00EB627C">
              <w:t>Event in combination with PLS and Dr. Mobley- Buckstein</w:t>
            </w:r>
          </w:p>
          <w:p w:rsidR="00E86DD7" w:rsidRPr="00EB627C" w:rsidRDefault="00E86DD7" w:rsidP="00E86DD7">
            <w:pPr>
              <w:pStyle w:val="BodyTextIndent"/>
              <w:numPr>
                <w:ilvl w:val="0"/>
                <w:numId w:val="5"/>
              </w:numPr>
            </w:pPr>
            <w:r w:rsidRPr="00EB627C">
              <w:t xml:space="preserve">Student Healthcare Partnership with Drake + Des Moines University medical school held with one presentation per month on topics pertaining to difficult </w:t>
            </w:r>
            <w:r w:rsidR="00124AE9" w:rsidRPr="00EB627C">
              <w:t xml:space="preserve">material </w:t>
            </w:r>
            <w:r w:rsidRPr="00EB627C">
              <w:t xml:space="preserve">and drug-related ailments. Presentations will be </w:t>
            </w:r>
            <w:r w:rsidR="00124AE9" w:rsidRPr="00EB627C">
              <w:t xml:space="preserve">more </w:t>
            </w:r>
            <w:proofErr w:type="spellStart"/>
            <w:r w:rsidR="00124AE9" w:rsidRPr="00EB627C">
              <w:t>practic</w:t>
            </w:r>
            <w:proofErr w:type="spellEnd"/>
          </w:p>
          <w:p w:rsidR="00E86DD7" w:rsidRPr="00EB627C" w:rsidRDefault="00E86DD7" w:rsidP="00E86DD7">
            <w:pPr>
              <w:pStyle w:val="BodyTextIndent"/>
              <w:numPr>
                <w:ilvl w:val="0"/>
                <w:numId w:val="5"/>
              </w:numPr>
            </w:pPr>
            <w:r w:rsidRPr="00EB627C">
              <w:t>Mistletoe Mingle 12/4/14</w:t>
            </w:r>
          </w:p>
          <w:p w:rsidR="00E86DD7" w:rsidRPr="00EB627C" w:rsidRDefault="00E86DD7" w:rsidP="00E86DD7">
            <w:pPr>
              <w:pStyle w:val="BodyTextIndent"/>
              <w:numPr>
                <w:ilvl w:val="0"/>
                <w:numId w:val="5"/>
              </w:numPr>
            </w:pPr>
            <w:r w:rsidRPr="00EB627C">
              <w:t>Rho Chi tee-shirts will be $12 each, contact Jared to purchase</w:t>
            </w:r>
          </w:p>
        </w:tc>
      </w:tr>
      <w:tr w:rsidR="005F3A28" w:rsidRPr="00EB627C" w:rsidTr="00474E83">
        <w:tc>
          <w:tcPr>
            <w:tcW w:w="1170" w:type="dxa"/>
          </w:tcPr>
          <w:p w:rsidR="005F3A28" w:rsidRPr="00EB627C" w:rsidRDefault="00E86DD7" w:rsidP="003E1E95">
            <w:pPr>
              <w:pStyle w:val="BodyTextIndent"/>
              <w:ind w:left="0"/>
            </w:pPr>
            <w:r w:rsidRPr="00EB627C">
              <w:t>2/3/15</w:t>
            </w:r>
          </w:p>
        </w:tc>
        <w:tc>
          <w:tcPr>
            <w:tcW w:w="1440" w:type="dxa"/>
          </w:tcPr>
          <w:p w:rsidR="005F3A28" w:rsidRPr="00EB627C" w:rsidRDefault="00E86DD7" w:rsidP="003E1E95">
            <w:pPr>
              <w:pStyle w:val="BodyTextIndent"/>
              <w:ind w:left="0"/>
            </w:pPr>
            <w:r w:rsidRPr="00EB627C">
              <w:t>4-EC only</w:t>
            </w:r>
          </w:p>
        </w:tc>
        <w:tc>
          <w:tcPr>
            <w:tcW w:w="4230" w:type="dxa"/>
          </w:tcPr>
          <w:p w:rsidR="005F3A28" w:rsidRPr="00EB627C" w:rsidRDefault="008B479F" w:rsidP="008B479F">
            <w:pPr>
              <w:pStyle w:val="BodyTextIndent"/>
              <w:numPr>
                <w:ilvl w:val="0"/>
                <w:numId w:val="6"/>
              </w:numPr>
            </w:pPr>
            <w:r w:rsidRPr="00EB627C">
              <w:t xml:space="preserve">Rho Chi </w:t>
            </w:r>
            <w:proofErr w:type="spellStart"/>
            <w:r w:rsidRPr="00EB627C">
              <w:t>dropbox</w:t>
            </w:r>
            <w:proofErr w:type="spellEnd"/>
            <w:r w:rsidRPr="00EB627C">
              <w:t>- Kathryn</w:t>
            </w:r>
          </w:p>
          <w:p w:rsidR="008B479F" w:rsidRPr="00EB627C" w:rsidRDefault="008B479F" w:rsidP="008B479F">
            <w:pPr>
              <w:pStyle w:val="BodyTextIndent"/>
              <w:numPr>
                <w:ilvl w:val="0"/>
                <w:numId w:val="6"/>
              </w:numPr>
            </w:pPr>
            <w:r w:rsidRPr="00EB627C">
              <w:t>Food for initiation- Marissa</w:t>
            </w:r>
          </w:p>
          <w:p w:rsidR="008B479F" w:rsidRPr="00EB627C" w:rsidRDefault="008B479F" w:rsidP="008B479F">
            <w:pPr>
              <w:pStyle w:val="BodyTextIndent"/>
              <w:numPr>
                <w:ilvl w:val="0"/>
                <w:numId w:val="6"/>
              </w:numPr>
            </w:pPr>
            <w:r w:rsidRPr="00EB627C">
              <w:t>Social event- Lucy</w:t>
            </w:r>
          </w:p>
          <w:p w:rsidR="008B479F" w:rsidRPr="00EB627C" w:rsidRDefault="008B479F" w:rsidP="008B479F">
            <w:pPr>
              <w:pStyle w:val="BodyTextIndent"/>
              <w:numPr>
                <w:ilvl w:val="0"/>
                <w:numId w:val="6"/>
              </w:numPr>
            </w:pPr>
            <w:r w:rsidRPr="00EB627C">
              <w:t>Umbrella fundraiser- Jared</w:t>
            </w:r>
          </w:p>
          <w:p w:rsidR="008B479F" w:rsidRPr="00EB627C" w:rsidRDefault="008B479F" w:rsidP="008B479F">
            <w:pPr>
              <w:pStyle w:val="BodyTextIndent"/>
              <w:numPr>
                <w:ilvl w:val="0"/>
                <w:numId w:val="6"/>
              </w:numPr>
            </w:pPr>
            <w:r w:rsidRPr="00EB627C">
              <w:t>Update member list- Kayla</w:t>
            </w:r>
          </w:p>
          <w:p w:rsidR="008B479F" w:rsidRPr="00EB627C" w:rsidRDefault="008B479F" w:rsidP="008B479F">
            <w:pPr>
              <w:pStyle w:val="BodyTextIndent"/>
              <w:numPr>
                <w:ilvl w:val="0"/>
                <w:numId w:val="6"/>
              </w:numPr>
            </w:pPr>
            <w:r w:rsidRPr="00EB627C">
              <w:t>Dues for new members</w:t>
            </w:r>
          </w:p>
          <w:p w:rsidR="008B479F" w:rsidRPr="00EB627C" w:rsidRDefault="008B479F" w:rsidP="008B479F">
            <w:pPr>
              <w:pStyle w:val="BodyTextIndent"/>
              <w:numPr>
                <w:ilvl w:val="0"/>
                <w:numId w:val="6"/>
              </w:numPr>
            </w:pPr>
            <w:r w:rsidRPr="00EB627C">
              <w:t>Induct any faculty members</w:t>
            </w:r>
          </w:p>
        </w:tc>
        <w:tc>
          <w:tcPr>
            <w:tcW w:w="6930" w:type="dxa"/>
          </w:tcPr>
          <w:p w:rsidR="005F3A28" w:rsidRPr="00EB627C" w:rsidRDefault="008B479F" w:rsidP="008B479F">
            <w:pPr>
              <w:pStyle w:val="BodyTextIndent"/>
              <w:numPr>
                <w:ilvl w:val="0"/>
                <w:numId w:val="6"/>
              </w:numPr>
            </w:pPr>
            <w:r w:rsidRPr="00EB627C">
              <w:t xml:space="preserve">Kathryn will organize </w:t>
            </w:r>
            <w:proofErr w:type="spellStart"/>
            <w:r w:rsidRPr="00EB627C">
              <w:t>dropbox</w:t>
            </w:r>
            <w:proofErr w:type="spellEnd"/>
          </w:p>
          <w:p w:rsidR="008B479F" w:rsidRPr="00EB627C" w:rsidRDefault="008B479F" w:rsidP="008B479F">
            <w:pPr>
              <w:pStyle w:val="BodyTextIndent"/>
              <w:numPr>
                <w:ilvl w:val="0"/>
                <w:numId w:val="6"/>
              </w:numPr>
            </w:pPr>
            <w:r w:rsidRPr="00EB627C">
              <w:t xml:space="preserve">Marissa </w:t>
            </w:r>
            <w:r w:rsidR="00A47B2A" w:rsidRPr="00EB627C">
              <w:t>will order food from Sodexo</w:t>
            </w:r>
          </w:p>
          <w:p w:rsidR="008B479F" w:rsidRPr="00EB627C" w:rsidRDefault="008B479F" w:rsidP="008B479F">
            <w:pPr>
              <w:pStyle w:val="BodyTextIndent"/>
              <w:numPr>
                <w:ilvl w:val="0"/>
                <w:numId w:val="6"/>
              </w:numPr>
            </w:pPr>
            <w:r w:rsidRPr="00EB627C">
              <w:t>Jared will begin paperwork for umbrella fundraiser</w:t>
            </w:r>
          </w:p>
          <w:p w:rsidR="008B479F" w:rsidRPr="00EB627C" w:rsidRDefault="008B479F" w:rsidP="008B479F">
            <w:pPr>
              <w:pStyle w:val="BodyTextIndent"/>
              <w:numPr>
                <w:ilvl w:val="0"/>
                <w:numId w:val="6"/>
              </w:numPr>
            </w:pPr>
            <w:r w:rsidRPr="00EB627C">
              <w:t>Kayla will update faculty list, reserve Levitt and national meeting delegate</w:t>
            </w:r>
          </w:p>
          <w:p w:rsidR="008B479F" w:rsidRPr="00EB627C" w:rsidRDefault="008B479F" w:rsidP="008B479F">
            <w:pPr>
              <w:pStyle w:val="BodyTextIndent"/>
              <w:numPr>
                <w:ilvl w:val="0"/>
                <w:numId w:val="6"/>
              </w:numPr>
            </w:pPr>
            <w:r w:rsidRPr="00EB627C">
              <w:t>Dues =$65</w:t>
            </w:r>
            <w:r w:rsidR="00D162EA" w:rsidRPr="00EB627C">
              <w:t xml:space="preserve"> for nationals and $20 towards Alpha</w:t>
            </w:r>
            <w:r w:rsidRPr="00EB627C">
              <w:t xml:space="preserve"> Sigma Chapter</w:t>
            </w:r>
          </w:p>
          <w:p w:rsidR="008B479F" w:rsidRPr="00EB627C" w:rsidRDefault="008B479F" w:rsidP="008B479F">
            <w:pPr>
              <w:pStyle w:val="BodyTextIndent"/>
              <w:numPr>
                <w:ilvl w:val="0"/>
                <w:numId w:val="6"/>
              </w:numPr>
            </w:pPr>
            <w:r w:rsidRPr="00EB627C">
              <w:t>No faculty induction this year</w:t>
            </w:r>
          </w:p>
        </w:tc>
      </w:tr>
      <w:tr w:rsidR="00B77DA8" w:rsidRPr="00EB627C" w:rsidTr="00474E83">
        <w:tc>
          <w:tcPr>
            <w:tcW w:w="117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t>2/3/15</w:t>
            </w:r>
          </w:p>
        </w:tc>
        <w:tc>
          <w:tcPr>
            <w:tcW w:w="144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t>13</w:t>
            </w:r>
          </w:p>
        </w:tc>
        <w:tc>
          <w:tcPr>
            <w:tcW w:w="4230" w:type="dxa"/>
            <w:tcBorders>
              <w:top w:val="single" w:sz="4" w:space="0" w:color="auto"/>
              <w:left w:val="single" w:sz="4" w:space="0" w:color="auto"/>
              <w:bottom w:val="single" w:sz="4" w:space="0" w:color="auto"/>
              <w:right w:val="single" w:sz="4" w:space="0" w:color="auto"/>
            </w:tcBorders>
          </w:tcPr>
          <w:p w:rsidR="00B77DA8" w:rsidRPr="00EB627C" w:rsidRDefault="008B479F" w:rsidP="008B479F">
            <w:pPr>
              <w:pStyle w:val="BodyTextIndent"/>
              <w:numPr>
                <w:ilvl w:val="0"/>
                <w:numId w:val="7"/>
              </w:numPr>
            </w:pPr>
            <w:r w:rsidRPr="00EB627C">
              <w:t>Initiation</w:t>
            </w:r>
          </w:p>
          <w:p w:rsidR="008B479F" w:rsidRPr="00EB627C" w:rsidRDefault="008B479F" w:rsidP="008B479F">
            <w:pPr>
              <w:pStyle w:val="BodyTextIndent"/>
              <w:numPr>
                <w:ilvl w:val="0"/>
                <w:numId w:val="7"/>
              </w:numPr>
            </w:pPr>
            <w:r w:rsidRPr="00EB627C">
              <w:t>Task before initiation</w:t>
            </w:r>
          </w:p>
          <w:p w:rsidR="008B479F" w:rsidRPr="00EB627C" w:rsidRDefault="008B479F" w:rsidP="008B479F">
            <w:pPr>
              <w:pStyle w:val="BodyTextIndent"/>
              <w:numPr>
                <w:ilvl w:val="0"/>
                <w:numId w:val="7"/>
              </w:numPr>
            </w:pPr>
            <w:r w:rsidRPr="00EB627C">
              <w:t>Rho Chi delegate</w:t>
            </w:r>
          </w:p>
        </w:tc>
        <w:tc>
          <w:tcPr>
            <w:tcW w:w="6930" w:type="dxa"/>
            <w:tcBorders>
              <w:top w:val="single" w:sz="4" w:space="0" w:color="auto"/>
              <w:left w:val="single" w:sz="4" w:space="0" w:color="auto"/>
              <w:bottom w:val="single" w:sz="4" w:space="0" w:color="auto"/>
              <w:right w:val="single" w:sz="4" w:space="0" w:color="auto"/>
            </w:tcBorders>
          </w:tcPr>
          <w:p w:rsidR="00B77DA8" w:rsidRPr="00EB627C" w:rsidRDefault="008B479F" w:rsidP="008B479F">
            <w:pPr>
              <w:pStyle w:val="BodyTextIndent"/>
              <w:numPr>
                <w:ilvl w:val="0"/>
                <w:numId w:val="7"/>
              </w:numPr>
            </w:pPr>
            <w:r w:rsidRPr="00EB627C">
              <w:t>Initiation held on 4/9/15 in Levitt Hall</w:t>
            </w:r>
          </w:p>
          <w:p w:rsidR="008B479F" w:rsidRPr="00EB627C" w:rsidRDefault="008B479F" w:rsidP="008B479F">
            <w:pPr>
              <w:pStyle w:val="BodyTextIndent"/>
              <w:numPr>
                <w:ilvl w:val="0"/>
                <w:numId w:val="7"/>
              </w:numPr>
            </w:pPr>
            <w:r w:rsidRPr="00EB627C">
              <w:t>Speaker ideas were Tom Temple, Kate Gainer etc.</w:t>
            </w:r>
          </w:p>
          <w:p w:rsidR="008B479F" w:rsidRPr="00EB627C" w:rsidRDefault="008B479F" w:rsidP="008B479F">
            <w:pPr>
              <w:pStyle w:val="BodyTextIndent"/>
              <w:numPr>
                <w:ilvl w:val="0"/>
                <w:numId w:val="7"/>
              </w:numPr>
            </w:pPr>
            <w:r w:rsidRPr="00EB627C">
              <w:t>Rho Chi Award- members nominate faculty and non-faculty member by 4/22/15</w:t>
            </w:r>
          </w:p>
          <w:p w:rsidR="008B479F" w:rsidRPr="00EB627C" w:rsidRDefault="008B479F" w:rsidP="008B479F">
            <w:pPr>
              <w:pStyle w:val="BodyTextIndent"/>
              <w:numPr>
                <w:ilvl w:val="0"/>
                <w:numId w:val="7"/>
              </w:numPr>
            </w:pPr>
            <w:r w:rsidRPr="00EB627C">
              <w:t>Print P1 certificates of recognition and P2 certificates, hand out week of 4/17/15</w:t>
            </w:r>
          </w:p>
          <w:p w:rsidR="008B479F" w:rsidRPr="00EB627C" w:rsidRDefault="008B479F" w:rsidP="008B479F">
            <w:pPr>
              <w:pStyle w:val="BodyTextIndent"/>
              <w:numPr>
                <w:ilvl w:val="0"/>
                <w:numId w:val="7"/>
              </w:numPr>
            </w:pPr>
            <w:r w:rsidRPr="00EB627C">
              <w:t>Send evites to faculty and students</w:t>
            </w:r>
          </w:p>
        </w:tc>
      </w:tr>
      <w:tr w:rsidR="00B77DA8" w:rsidRPr="00EB627C" w:rsidTr="00474E83">
        <w:tc>
          <w:tcPr>
            <w:tcW w:w="117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lastRenderedPageBreak/>
              <w:t>3/8/15</w:t>
            </w:r>
          </w:p>
        </w:tc>
        <w:tc>
          <w:tcPr>
            <w:tcW w:w="144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t>5-EC only</w:t>
            </w:r>
          </w:p>
        </w:tc>
        <w:tc>
          <w:tcPr>
            <w:tcW w:w="4230" w:type="dxa"/>
            <w:tcBorders>
              <w:top w:val="single" w:sz="4" w:space="0" w:color="auto"/>
              <w:left w:val="single" w:sz="4" w:space="0" w:color="auto"/>
              <w:bottom w:val="single" w:sz="4" w:space="0" w:color="auto"/>
              <w:right w:val="single" w:sz="4" w:space="0" w:color="auto"/>
            </w:tcBorders>
          </w:tcPr>
          <w:p w:rsidR="00B77DA8" w:rsidRPr="00EB627C" w:rsidRDefault="008B479F" w:rsidP="008B479F">
            <w:pPr>
              <w:pStyle w:val="BodyTextIndent"/>
              <w:numPr>
                <w:ilvl w:val="0"/>
                <w:numId w:val="8"/>
              </w:numPr>
            </w:pPr>
            <w:r w:rsidRPr="00EB627C">
              <w:t>Social event with P2 new members</w:t>
            </w:r>
          </w:p>
          <w:p w:rsidR="008B479F" w:rsidRPr="00EB627C" w:rsidRDefault="008B479F" w:rsidP="008B479F">
            <w:pPr>
              <w:pStyle w:val="BodyTextIndent"/>
              <w:numPr>
                <w:ilvl w:val="0"/>
                <w:numId w:val="8"/>
              </w:numPr>
            </w:pPr>
            <w:r w:rsidRPr="00EB627C">
              <w:t>Social event with just P3 members</w:t>
            </w:r>
          </w:p>
          <w:p w:rsidR="008B479F" w:rsidRPr="00EB627C" w:rsidRDefault="008B479F" w:rsidP="008B479F">
            <w:pPr>
              <w:pStyle w:val="BodyTextIndent"/>
              <w:numPr>
                <w:ilvl w:val="0"/>
                <w:numId w:val="8"/>
              </w:numPr>
            </w:pPr>
            <w:r w:rsidRPr="00EB627C">
              <w:t>Initiation information</w:t>
            </w:r>
          </w:p>
          <w:p w:rsidR="008B479F" w:rsidRPr="00EB627C" w:rsidRDefault="008B479F" w:rsidP="008B479F">
            <w:pPr>
              <w:pStyle w:val="BodyTextIndent"/>
              <w:numPr>
                <w:ilvl w:val="0"/>
                <w:numId w:val="8"/>
              </w:numPr>
            </w:pPr>
            <w:r w:rsidRPr="00EB627C">
              <w:t>Elections with new members</w:t>
            </w:r>
          </w:p>
        </w:tc>
        <w:tc>
          <w:tcPr>
            <w:tcW w:w="6930" w:type="dxa"/>
            <w:tcBorders>
              <w:top w:val="single" w:sz="4" w:space="0" w:color="auto"/>
              <w:left w:val="single" w:sz="4" w:space="0" w:color="auto"/>
              <w:bottom w:val="single" w:sz="4" w:space="0" w:color="auto"/>
              <w:right w:val="single" w:sz="4" w:space="0" w:color="auto"/>
            </w:tcBorders>
          </w:tcPr>
          <w:p w:rsidR="00B77DA8" w:rsidRPr="00EB627C" w:rsidRDefault="008B479F" w:rsidP="008B479F">
            <w:pPr>
              <w:pStyle w:val="BodyTextIndent"/>
              <w:numPr>
                <w:ilvl w:val="0"/>
                <w:numId w:val="8"/>
              </w:numPr>
            </w:pPr>
            <w:r w:rsidRPr="00EB627C">
              <w:t>P2/P3 social event at Ricochet in Des Moines on 3/26/15 from 8:30 p.m.</w:t>
            </w:r>
          </w:p>
          <w:p w:rsidR="008B479F" w:rsidRPr="00EB627C" w:rsidRDefault="008B479F" w:rsidP="008B479F">
            <w:pPr>
              <w:pStyle w:val="BodyTextIndent"/>
              <w:numPr>
                <w:ilvl w:val="0"/>
                <w:numId w:val="8"/>
              </w:numPr>
            </w:pPr>
            <w:r w:rsidRPr="00EB627C">
              <w:t>P3 social event at Eatery A on a Wednesday after rotation meeting</w:t>
            </w:r>
          </w:p>
          <w:p w:rsidR="008B479F" w:rsidRPr="00EB627C" w:rsidRDefault="008B479F" w:rsidP="008B479F">
            <w:pPr>
              <w:pStyle w:val="BodyTextIndent"/>
              <w:numPr>
                <w:ilvl w:val="0"/>
                <w:numId w:val="8"/>
              </w:numPr>
            </w:pPr>
            <w:r w:rsidRPr="00EB627C">
              <w:t>Initiation faculty and non-faculty winners revealed at all chapter meeting</w:t>
            </w:r>
          </w:p>
          <w:p w:rsidR="008B479F" w:rsidRPr="00EB627C" w:rsidRDefault="008B479F" w:rsidP="008B479F">
            <w:pPr>
              <w:pStyle w:val="BodyTextIndent"/>
              <w:numPr>
                <w:ilvl w:val="0"/>
                <w:numId w:val="8"/>
              </w:numPr>
            </w:pPr>
            <w:r w:rsidRPr="00EB627C">
              <w:t>Elections on 4/19/15 for new members, All EC members to send Kayla small description of their position within the next week</w:t>
            </w:r>
          </w:p>
        </w:tc>
      </w:tr>
      <w:tr w:rsidR="00B77DA8" w:rsidRPr="00EB627C" w:rsidTr="00474E83">
        <w:tc>
          <w:tcPr>
            <w:tcW w:w="117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t>3/8/15</w:t>
            </w:r>
          </w:p>
        </w:tc>
        <w:tc>
          <w:tcPr>
            <w:tcW w:w="1440" w:type="dxa"/>
            <w:tcBorders>
              <w:top w:val="single" w:sz="4" w:space="0" w:color="auto"/>
              <w:left w:val="single" w:sz="4" w:space="0" w:color="auto"/>
              <w:bottom w:val="single" w:sz="4" w:space="0" w:color="auto"/>
              <w:right w:val="single" w:sz="4" w:space="0" w:color="auto"/>
            </w:tcBorders>
          </w:tcPr>
          <w:p w:rsidR="00B77DA8" w:rsidRPr="00EB627C" w:rsidRDefault="008B479F" w:rsidP="00C63D76">
            <w:pPr>
              <w:pStyle w:val="BodyTextIndent"/>
              <w:ind w:left="0"/>
            </w:pPr>
            <w:r w:rsidRPr="00EB627C">
              <w:t>16</w:t>
            </w:r>
          </w:p>
        </w:tc>
        <w:tc>
          <w:tcPr>
            <w:tcW w:w="4230" w:type="dxa"/>
            <w:tcBorders>
              <w:top w:val="single" w:sz="4" w:space="0" w:color="auto"/>
              <w:left w:val="single" w:sz="4" w:space="0" w:color="auto"/>
              <w:bottom w:val="single" w:sz="4" w:space="0" w:color="auto"/>
              <w:right w:val="single" w:sz="4" w:space="0" w:color="auto"/>
            </w:tcBorders>
          </w:tcPr>
          <w:p w:rsidR="00B77DA8" w:rsidRPr="00EB627C" w:rsidRDefault="008B479F" w:rsidP="008B479F">
            <w:pPr>
              <w:pStyle w:val="BodyTextIndent"/>
              <w:numPr>
                <w:ilvl w:val="0"/>
                <w:numId w:val="9"/>
              </w:numPr>
            </w:pPr>
            <w:r w:rsidRPr="00EB627C">
              <w:t>P3 social event</w:t>
            </w:r>
          </w:p>
          <w:p w:rsidR="008B479F" w:rsidRPr="00EB627C" w:rsidRDefault="008B479F" w:rsidP="008B479F">
            <w:pPr>
              <w:pStyle w:val="BodyTextIndent"/>
              <w:numPr>
                <w:ilvl w:val="0"/>
                <w:numId w:val="9"/>
              </w:numPr>
            </w:pPr>
            <w:r w:rsidRPr="00EB627C">
              <w:t>Initiation event</w:t>
            </w:r>
          </w:p>
          <w:p w:rsidR="008B479F" w:rsidRPr="00EB627C" w:rsidRDefault="008B479F" w:rsidP="008B479F">
            <w:pPr>
              <w:pStyle w:val="BodyTextIndent"/>
              <w:numPr>
                <w:ilvl w:val="0"/>
                <w:numId w:val="9"/>
              </w:numPr>
            </w:pPr>
            <w:r w:rsidRPr="00EB627C">
              <w:t>Elections</w:t>
            </w:r>
          </w:p>
        </w:tc>
        <w:tc>
          <w:tcPr>
            <w:tcW w:w="6930" w:type="dxa"/>
            <w:tcBorders>
              <w:top w:val="single" w:sz="4" w:space="0" w:color="auto"/>
              <w:left w:val="single" w:sz="4" w:space="0" w:color="auto"/>
              <w:bottom w:val="single" w:sz="4" w:space="0" w:color="auto"/>
              <w:right w:val="single" w:sz="4" w:space="0" w:color="auto"/>
            </w:tcBorders>
          </w:tcPr>
          <w:p w:rsidR="008B479F" w:rsidRPr="00EB627C" w:rsidRDefault="008B479F" w:rsidP="008B479F">
            <w:pPr>
              <w:pStyle w:val="BodyTextIndent"/>
              <w:numPr>
                <w:ilvl w:val="0"/>
                <w:numId w:val="9"/>
              </w:numPr>
            </w:pPr>
            <w:r w:rsidRPr="00EB627C">
              <w:t>P3 social event on 4/1/15 after rotations meeting</w:t>
            </w:r>
          </w:p>
          <w:p w:rsidR="008B479F" w:rsidRPr="00EB627C" w:rsidRDefault="008B479F" w:rsidP="008B479F">
            <w:pPr>
              <w:pStyle w:val="BodyTextIndent"/>
              <w:numPr>
                <w:ilvl w:val="0"/>
                <w:numId w:val="9"/>
              </w:numPr>
            </w:pPr>
            <w:r w:rsidRPr="00EB627C">
              <w:t>Initiation information</w:t>
            </w:r>
          </w:p>
          <w:p w:rsidR="008B479F" w:rsidRPr="00EB627C" w:rsidRDefault="008B479F" w:rsidP="008B479F">
            <w:pPr>
              <w:pStyle w:val="BodyTextIndent"/>
              <w:numPr>
                <w:ilvl w:val="0"/>
                <w:numId w:val="9"/>
              </w:numPr>
            </w:pPr>
            <w:r w:rsidRPr="00EB627C">
              <w:t xml:space="preserve">Faculty winner: Dr. Frank </w:t>
            </w:r>
            <w:proofErr w:type="spellStart"/>
            <w:r w:rsidRPr="00EB627C">
              <w:t>Caliguri</w:t>
            </w:r>
            <w:proofErr w:type="spellEnd"/>
            <w:r w:rsidRPr="00EB627C">
              <w:t xml:space="preserve"> and non-faculty winner: Dr. Jane Allen</w:t>
            </w:r>
          </w:p>
          <w:p w:rsidR="008B479F" w:rsidRPr="00EB627C" w:rsidRDefault="008B479F" w:rsidP="008B479F">
            <w:pPr>
              <w:pStyle w:val="BodyTextIndent"/>
              <w:numPr>
                <w:ilvl w:val="0"/>
                <w:numId w:val="9"/>
              </w:numPr>
            </w:pPr>
            <w:r w:rsidRPr="00EB627C">
              <w:t>Attendance is expected at initiation for all members unless you notify Kayla by 4/2/15, dress is business casual and wear your Rho Chi pins</w:t>
            </w:r>
          </w:p>
          <w:p w:rsidR="008B479F" w:rsidRPr="00EB627C" w:rsidRDefault="008B479F" w:rsidP="008B479F">
            <w:pPr>
              <w:pStyle w:val="BodyTextIndent"/>
              <w:numPr>
                <w:ilvl w:val="0"/>
                <w:numId w:val="9"/>
              </w:numPr>
            </w:pPr>
            <w:r w:rsidRPr="00EB627C">
              <w:t>EC and nominators will speak during the ceremony</w:t>
            </w:r>
          </w:p>
          <w:p w:rsidR="008B479F" w:rsidRPr="00EB627C" w:rsidRDefault="008B479F" w:rsidP="008B479F">
            <w:pPr>
              <w:pStyle w:val="BodyTextIndent"/>
              <w:numPr>
                <w:ilvl w:val="0"/>
                <w:numId w:val="9"/>
              </w:numPr>
            </w:pPr>
            <w:r w:rsidRPr="00EB627C">
              <w:t>Lucy will take pictures during the event</w:t>
            </w:r>
          </w:p>
          <w:p w:rsidR="008B479F" w:rsidRPr="00EB627C" w:rsidRDefault="008B479F" w:rsidP="008B479F">
            <w:pPr>
              <w:pStyle w:val="BodyTextIndent"/>
              <w:numPr>
                <w:ilvl w:val="0"/>
                <w:numId w:val="9"/>
              </w:numPr>
            </w:pPr>
            <w:r w:rsidRPr="00EB627C">
              <w:t>Marissa and Kathryn will help with food</w:t>
            </w:r>
          </w:p>
          <w:p w:rsidR="008B479F" w:rsidRPr="00EB627C" w:rsidRDefault="008B479F" w:rsidP="008B479F">
            <w:pPr>
              <w:pStyle w:val="BodyTextIndent"/>
              <w:numPr>
                <w:ilvl w:val="0"/>
                <w:numId w:val="9"/>
              </w:numPr>
            </w:pPr>
            <w:r w:rsidRPr="00EB627C">
              <w:t>Jared will buy frames for certificates</w:t>
            </w:r>
          </w:p>
          <w:p w:rsidR="008B479F" w:rsidRPr="00EB627C" w:rsidRDefault="008B479F" w:rsidP="008B479F">
            <w:pPr>
              <w:pStyle w:val="BodyTextIndent"/>
              <w:numPr>
                <w:ilvl w:val="0"/>
                <w:numId w:val="9"/>
              </w:numPr>
            </w:pPr>
            <w:r w:rsidRPr="00EB627C">
              <w:t>PLS is printing programs</w:t>
            </w:r>
          </w:p>
          <w:p w:rsidR="008B479F" w:rsidRPr="00EB627C" w:rsidRDefault="008B479F" w:rsidP="008B479F">
            <w:pPr>
              <w:pStyle w:val="BodyTextIndent"/>
              <w:numPr>
                <w:ilvl w:val="0"/>
                <w:numId w:val="9"/>
              </w:numPr>
            </w:pPr>
            <w:r w:rsidRPr="00EB627C">
              <w:t>Elections on 4/19/15 for P2 EC, old members can show up, P2 members should be there to vote</w:t>
            </w:r>
          </w:p>
        </w:tc>
      </w:tr>
    </w:tbl>
    <w:p w:rsidR="00A228E2" w:rsidRPr="00EB627C" w:rsidRDefault="00A228E2">
      <w:pPr>
        <w:pStyle w:val="BodyTextIndent"/>
        <w:ind w:left="900" w:hanging="900"/>
      </w:pPr>
    </w:p>
    <w:p w:rsidR="0072404F" w:rsidRPr="00EB627C" w:rsidRDefault="0072404F">
      <w:pPr>
        <w:pStyle w:val="BodyTextIndent"/>
        <w:ind w:left="900" w:hanging="900"/>
      </w:pPr>
    </w:p>
    <w:p w:rsidR="000B3962" w:rsidRDefault="0072404F" w:rsidP="00E60E82">
      <w:pPr>
        <w:pStyle w:val="BodyTextIndent"/>
        <w:ind w:left="2250" w:hanging="2250"/>
      </w:pPr>
      <w:r w:rsidRPr="00EB627C">
        <w:rPr>
          <w:b/>
        </w:rPr>
        <w:t>Strategic Planning</w:t>
      </w:r>
      <w:r w:rsidRPr="00EB627C">
        <w:t xml:space="preserve">: </w:t>
      </w:r>
    </w:p>
    <w:p w:rsidR="000B3962" w:rsidRPr="00EB627C" w:rsidRDefault="000B3962" w:rsidP="00E60E82">
      <w:pPr>
        <w:pStyle w:val="BodyTextIndent"/>
        <w:ind w:left="2250" w:hanging="2250"/>
      </w:pPr>
    </w:p>
    <w:p w:rsidR="0072404F" w:rsidRPr="00EB627C" w:rsidRDefault="00335D5C">
      <w:pPr>
        <w:pStyle w:val="BodyTextIndent"/>
        <w:ind w:left="900" w:hanging="900"/>
      </w:pPr>
      <w:r w:rsidRPr="00EB627C">
        <w:t xml:space="preserve">The 2014-2015 Rho Chi executive </w:t>
      </w:r>
      <w:proofErr w:type="spellStart"/>
      <w:r w:rsidRPr="00EB627C">
        <w:t>counsel</w:t>
      </w:r>
      <w:proofErr w:type="spellEnd"/>
      <w:r w:rsidRPr="00EB627C">
        <w:t xml:space="preserve"> met at the beginning of the academic year to discuss pertinent goals for the chapter. They are as follows:</w:t>
      </w:r>
    </w:p>
    <w:p w:rsidR="00335D5C" w:rsidRPr="00EB627C" w:rsidRDefault="00A3171A" w:rsidP="00335D5C">
      <w:pPr>
        <w:pStyle w:val="BodyTextIndent"/>
        <w:numPr>
          <w:ilvl w:val="0"/>
          <w:numId w:val="10"/>
        </w:numPr>
      </w:pPr>
      <w:r w:rsidRPr="00EB627C">
        <w:t>Develop a more integrated presence on campus</w:t>
      </w:r>
    </w:p>
    <w:p w:rsidR="00A3171A" w:rsidRPr="00EB627C" w:rsidRDefault="00A3171A" w:rsidP="00335D5C">
      <w:pPr>
        <w:pStyle w:val="BodyTextIndent"/>
        <w:numPr>
          <w:ilvl w:val="0"/>
          <w:numId w:val="10"/>
        </w:numPr>
      </w:pPr>
      <w:r w:rsidRPr="00EB627C">
        <w:t>Make Rho Chi an organization where members can get to know and communicate with one another and within the community</w:t>
      </w:r>
    </w:p>
    <w:p w:rsidR="00A3171A" w:rsidRPr="00EB627C" w:rsidRDefault="00A3171A" w:rsidP="00335D5C">
      <w:pPr>
        <w:pStyle w:val="BodyTextIndent"/>
        <w:numPr>
          <w:ilvl w:val="0"/>
          <w:numId w:val="10"/>
        </w:numPr>
      </w:pPr>
      <w:r w:rsidRPr="00EB627C">
        <w:t>Pursue a mission of academic excellence and leadership quality for the college of pharmacy</w:t>
      </w:r>
    </w:p>
    <w:p w:rsidR="00A3171A" w:rsidRPr="00EB627C" w:rsidRDefault="00A3171A" w:rsidP="00335D5C">
      <w:pPr>
        <w:pStyle w:val="BodyTextIndent"/>
        <w:numPr>
          <w:ilvl w:val="0"/>
          <w:numId w:val="10"/>
        </w:numPr>
      </w:pPr>
      <w:r w:rsidRPr="00EB627C">
        <w:lastRenderedPageBreak/>
        <w:t>Encourage student pharmacists to develop themselves as academic scholars</w:t>
      </w:r>
    </w:p>
    <w:p w:rsidR="00A228E2" w:rsidRPr="00EB627C" w:rsidRDefault="00A228E2">
      <w:pPr>
        <w:pStyle w:val="BodyTextIndent"/>
        <w:ind w:left="900" w:hanging="900"/>
      </w:pPr>
    </w:p>
    <w:p w:rsidR="0072404F" w:rsidRPr="00EB627C" w:rsidRDefault="0072404F">
      <w:pPr>
        <w:pStyle w:val="BodyTextIndent"/>
        <w:ind w:left="0"/>
      </w:pPr>
      <w:r w:rsidRPr="00EB627C">
        <w:rPr>
          <w:b/>
        </w:rPr>
        <w:t>Activities</w:t>
      </w:r>
      <w:r w:rsidRPr="00EB627C">
        <w:t xml:space="preserve">:  </w:t>
      </w:r>
      <w:r w:rsidR="00A3171A" w:rsidRPr="00EB627C">
        <w:t>See Appendix 1</w:t>
      </w:r>
      <w:r w:rsidR="00B0792B" w:rsidRPr="00EB627C">
        <w:t xml:space="preserve"> for </w:t>
      </w:r>
      <w:r w:rsidR="00EB627C">
        <w:t xml:space="preserve">a </w:t>
      </w:r>
      <w:r w:rsidR="00B0792B" w:rsidRPr="00EB627C">
        <w:t>full account of chapter’s 2014-2015 activities</w:t>
      </w:r>
    </w:p>
    <w:p w:rsidR="00FD52F5" w:rsidRPr="00EB627C" w:rsidRDefault="00FD52F5">
      <w:pPr>
        <w:pStyle w:val="BodyTextIndent"/>
        <w:ind w:left="0"/>
      </w:pPr>
    </w:p>
    <w:p w:rsidR="00B0792B" w:rsidRPr="00EB627C" w:rsidRDefault="00B0792B">
      <w:pPr>
        <w:pStyle w:val="BodyTextIndent"/>
        <w:ind w:left="0"/>
      </w:pPr>
      <w:r w:rsidRPr="00EB627C">
        <w:tab/>
        <w:t>During the 2014-2015 academic year, Alpha Sigma Rho Chi worked hard to maintain a presence on campus. We carried out our year</w:t>
      </w:r>
      <w:r w:rsidR="00D162EA" w:rsidRPr="00EB627C">
        <w:t>ly</w:t>
      </w:r>
      <w:r w:rsidRPr="00EB627C">
        <w:t xml:space="preserve"> event</w:t>
      </w:r>
      <w:r w:rsidR="00D162EA" w:rsidRPr="00EB627C">
        <w:t xml:space="preserve"> of</w:t>
      </w:r>
      <w:r w:rsidRPr="00EB627C">
        <w:t xml:space="preserve"> Running of the White Coats during American Pharmacist Month. This event helped to raise awareness about the role of the pharmacist in all healthcare settings. Additionally, we participated in multiple health fairs held by pharmacy students. Rho Chi students helped to perform medication reconciliations to patients who visited these health fairs. Rho Chi members helped to put on an event for current P2 pharmacy students where we introduced them to a classroom technique that is used in our upper level pharmacy classes. This technique, </w:t>
      </w:r>
      <w:r w:rsidR="00FD52F5" w:rsidRPr="00EB627C">
        <w:t>Team-Based Learning, was explained during and practiced over an hour-long seminar where P2 students were able to ask questions about what is required of this classroom learning technique. Rho Chi held two small fundraisers to raise awareness of Rho Chi on campus and to fundraise a bit of money for the chapter. Finally, Alpha Sigma held a couple social</w:t>
      </w:r>
      <w:r w:rsidR="00D162EA" w:rsidRPr="00EB627C">
        <w:t xml:space="preserve"> events around Des Moines </w:t>
      </w:r>
      <w:r w:rsidR="00FD52F5" w:rsidRPr="00EB627C">
        <w:t>to encourage our members to get to know one another.</w:t>
      </w:r>
    </w:p>
    <w:p w:rsidR="0072404F" w:rsidRPr="00EB627C" w:rsidRDefault="0072404F">
      <w:pPr>
        <w:pStyle w:val="BodyTextIndent"/>
        <w:ind w:left="0"/>
      </w:pPr>
    </w:p>
    <w:p w:rsidR="00870964" w:rsidRPr="00EB627C" w:rsidRDefault="00F34B42">
      <w:pPr>
        <w:pStyle w:val="BodyTextIndent"/>
        <w:ind w:left="0"/>
      </w:pPr>
      <w:r w:rsidRPr="00EB627C">
        <w:rPr>
          <w:b/>
        </w:rPr>
        <w:t>F</w:t>
      </w:r>
      <w:r w:rsidR="0072404F" w:rsidRPr="00EB627C">
        <w:rPr>
          <w:b/>
        </w:rPr>
        <w:t>inancial/ Budgeting</w:t>
      </w:r>
      <w:r w:rsidR="0072404F" w:rsidRPr="00EB627C">
        <w:t>:</w:t>
      </w:r>
      <w:r w:rsidR="00B0792B" w:rsidRPr="00EB627C">
        <w:t xml:space="preserve"> See Appendix </w:t>
      </w:r>
      <w:r w:rsidR="00870964" w:rsidRPr="00EB627C">
        <w:t xml:space="preserve">2 for full Accounting Ledger </w:t>
      </w:r>
    </w:p>
    <w:p w:rsidR="00870964" w:rsidRPr="00EB627C" w:rsidRDefault="00870964">
      <w:pPr>
        <w:pStyle w:val="BodyTextIndent"/>
        <w:ind w:left="0"/>
      </w:pPr>
    </w:p>
    <w:p w:rsidR="00826FB4" w:rsidRDefault="00B65FC4" w:rsidP="00EB627C">
      <w:pPr>
        <w:pStyle w:val="BodyTextIndent"/>
        <w:ind w:left="0" w:firstLine="720"/>
      </w:pPr>
      <w:r w:rsidRPr="00EB627C">
        <w:t>Member</w:t>
      </w:r>
      <w:r w:rsidR="00B91DB2" w:rsidRPr="00EB627C">
        <w:t>s</w:t>
      </w:r>
      <w:r w:rsidRPr="00EB627C">
        <w:t xml:space="preserve"> who joined to be active during the 2014-2015 school year paid $100 in membership dues. $65 went to the national chapter and $35 went to the Alpha Sigma chapter fund. The budget was planned b</w:t>
      </w:r>
      <w:r w:rsidR="00B91DB2" w:rsidRPr="00EB627C">
        <w:t>y the EC and</w:t>
      </w:r>
      <w:r w:rsidR="00CE11C7" w:rsidRPr="00EB627C">
        <w:t xml:space="preserve"> capped at $850</w:t>
      </w:r>
      <w:r w:rsidRPr="00EB627C">
        <w:t>, which included $32</w:t>
      </w:r>
      <w:r w:rsidR="00CE11C7" w:rsidRPr="00EB627C">
        <w:t>5 for cords for graduation, $150</w:t>
      </w:r>
      <w:r w:rsidRPr="00EB627C">
        <w:t xml:space="preserve"> for food and supplies for the awa</w:t>
      </w:r>
      <w:r w:rsidR="00CE11C7" w:rsidRPr="00EB627C">
        <w:t>rds and induction ceremony, $50</w:t>
      </w:r>
      <w:r w:rsidRPr="00EB627C">
        <w:t xml:space="preserve"> in food and supplies for </w:t>
      </w:r>
      <w:r w:rsidR="00CE11C7" w:rsidRPr="00EB627C">
        <w:t>running of the white coats, $50</w:t>
      </w:r>
      <w:r w:rsidRPr="00EB627C">
        <w:t xml:space="preserve"> for Intro to Team Based Learning event, $200 for money for shirts for members (after students partially paid their share), and $75 for buffer for extra events and cost during the year.</w:t>
      </w:r>
      <w:r w:rsidR="00B91DB2" w:rsidRPr="00EB627C">
        <w:t xml:space="preserve"> </w:t>
      </w:r>
      <w:r w:rsidR="00CE11C7" w:rsidRPr="00EB627C">
        <w:t xml:space="preserve">This was calculated using the $35 the 2014-2015 students paid multiplied by the 22 students which resulted in a $770 buffer to the chapters account with the expectation that additional funds could be raised to make up the difference. </w:t>
      </w:r>
      <w:r w:rsidR="00B91DB2" w:rsidRPr="00EB627C">
        <w:t xml:space="preserve">To fundraise some of the costs, </w:t>
      </w:r>
      <w:r w:rsidRPr="00EB627C">
        <w:t xml:space="preserve">Rho Chi held a fundraiser during the white coat ceremony to sell window clings and </w:t>
      </w:r>
      <w:r w:rsidR="00B91DB2" w:rsidRPr="00EB627C">
        <w:t xml:space="preserve">in the spring held </w:t>
      </w:r>
      <w:r w:rsidRPr="00EB627C">
        <w:t>a</w:t>
      </w:r>
      <w:r w:rsidR="00B91DB2" w:rsidRPr="00EB627C">
        <w:t>n</w:t>
      </w:r>
      <w:r w:rsidRPr="00EB627C">
        <w:t xml:space="preserve"> umbrella fundraiser. </w:t>
      </w:r>
      <w:r w:rsidR="00B91DB2" w:rsidRPr="00EB627C">
        <w:t xml:space="preserve">New member dues for students joining to be active during the 2015-2016 school year only paid $80 in membership dues with $65 going to nationals and $15 going to the Alpha Sigma chapter fund. This was decided by EC, intentionally, to encourage more aggressive fundraising and involvement by members to be active in the chapter and get </w:t>
      </w:r>
      <w:r w:rsidR="00CE11C7" w:rsidRPr="00EB627C">
        <w:t>Rho Chi more publically known to the campus and college of pharmacy</w:t>
      </w:r>
      <w:r w:rsidR="00B91DB2" w:rsidRPr="00EB627C">
        <w:t>. The decrease in due collection resulted in a decrease for the ending balance compared to the beginning balance. However, program cost, supplies, and graduation cords</w:t>
      </w:r>
      <w:r w:rsidR="00CE11C7" w:rsidRPr="00EB627C">
        <w:t xml:space="preserve"> remained under the $850</w:t>
      </w:r>
      <w:r w:rsidR="00B91DB2" w:rsidRPr="00EB627C">
        <w:t xml:space="preserve"> budget. </w:t>
      </w:r>
    </w:p>
    <w:p w:rsidR="00EB627C" w:rsidRDefault="00EB627C" w:rsidP="00EB627C">
      <w:pPr>
        <w:pStyle w:val="BodyTextIndent"/>
        <w:ind w:left="0" w:firstLine="720"/>
      </w:pPr>
    </w:p>
    <w:p w:rsidR="00EB627C" w:rsidRPr="00EB627C" w:rsidRDefault="00EB627C" w:rsidP="00EB627C">
      <w:pPr>
        <w:pStyle w:val="BodyTextIndent"/>
        <w:ind w:left="0" w:firstLine="720"/>
      </w:pPr>
    </w:p>
    <w:p w:rsidR="00B91DB2" w:rsidRPr="00EB627C" w:rsidRDefault="00B91DB2">
      <w:pPr>
        <w:pStyle w:val="BodyTextIndent"/>
        <w:ind w:left="0"/>
        <w:rPr>
          <w:color w:val="FF0000"/>
        </w:rPr>
      </w:pPr>
    </w:p>
    <w:p w:rsidR="00826FB4" w:rsidRPr="00EB627C" w:rsidRDefault="00826FB4" w:rsidP="00826FB4">
      <w:pPr>
        <w:pStyle w:val="BodyTextIndent"/>
        <w:ind w:left="0"/>
      </w:pPr>
      <w:r w:rsidRPr="00EB627C">
        <w:rPr>
          <w:b/>
        </w:rPr>
        <w:t>Initiation Function</w:t>
      </w:r>
      <w:r w:rsidRPr="00EB627C">
        <w:t xml:space="preserve">: </w:t>
      </w:r>
    </w:p>
    <w:p w:rsidR="00A44982" w:rsidRPr="00EB627C" w:rsidRDefault="00A44982" w:rsidP="00826FB4">
      <w:pPr>
        <w:pStyle w:val="BodyTextIndent"/>
        <w:ind w:left="0"/>
      </w:pPr>
    </w:p>
    <w:p w:rsidR="00A44982" w:rsidRPr="00EB627C" w:rsidRDefault="00A44982" w:rsidP="00797C3C">
      <w:pPr>
        <w:pStyle w:val="BodyTextIndent"/>
        <w:ind w:left="0" w:firstLine="720"/>
      </w:pPr>
      <w:r w:rsidRPr="00EB627C">
        <w:t>The initiation ceremony for new members took place on April 9</w:t>
      </w:r>
      <w:r w:rsidRPr="00EB627C">
        <w:rPr>
          <w:vertAlign w:val="superscript"/>
        </w:rPr>
        <w:t>th</w:t>
      </w:r>
      <w:r w:rsidRPr="00EB627C">
        <w:t xml:space="preserve">, 2015. This event was put on in collaboration with Drake University’s chapter of Phi </w:t>
      </w:r>
      <w:r w:rsidR="00797C3C" w:rsidRPr="00EB627C">
        <w:t>Lambda</w:t>
      </w:r>
      <w:r w:rsidRPr="00EB627C">
        <w:t xml:space="preserve"> Sigma, the pharmacy leadership society. The event took place on campus where light appetizers and refreshments were available. Current and new students of both Rho Chi and Phi </w:t>
      </w:r>
      <w:r w:rsidR="00797C3C" w:rsidRPr="00EB627C">
        <w:t>Lambda</w:t>
      </w:r>
      <w:r w:rsidRPr="00EB627C">
        <w:t xml:space="preserve"> Sigma as well as faculty members and advisors of each organization were invited to attend. Speaker, </w:t>
      </w:r>
      <w:r w:rsidR="00F93670" w:rsidRPr="00EB627C">
        <w:t xml:space="preserve">TJ </w:t>
      </w:r>
      <w:proofErr w:type="spellStart"/>
      <w:r w:rsidR="00F93670" w:rsidRPr="00EB627C">
        <w:t>Johnrud</w:t>
      </w:r>
      <w:proofErr w:type="spellEnd"/>
      <w:r w:rsidRPr="00EB627C">
        <w:t xml:space="preserve">, CEO of </w:t>
      </w:r>
      <w:proofErr w:type="spellStart"/>
      <w:r w:rsidR="00F93670" w:rsidRPr="00EB627C">
        <w:t>NuCara</w:t>
      </w:r>
      <w:proofErr w:type="spellEnd"/>
      <w:r w:rsidR="00F93670" w:rsidRPr="00EB627C">
        <w:t>, pharmacies and past president of Iowa Pharmacy Association</w:t>
      </w:r>
      <w:r w:rsidRPr="00EB627C">
        <w:t xml:space="preserve"> addressed the audience and challenged all of us to look a pharmacy as a vector of patient care. </w:t>
      </w:r>
      <w:r w:rsidR="00F93670" w:rsidRPr="00EB627C">
        <w:t xml:space="preserve">Mr. </w:t>
      </w:r>
      <w:proofErr w:type="spellStart"/>
      <w:r w:rsidR="00F93670" w:rsidRPr="00EB627C">
        <w:t>Johnrud</w:t>
      </w:r>
      <w:proofErr w:type="spellEnd"/>
      <w:r w:rsidRPr="00EB627C">
        <w:t xml:space="preserve"> spoke about changes in pharmacy that he has seen over his career and how he has shaped his company to follow new pharmacy practice models. After the speaker, both Rho Chi and Phi Lambda Sigma members presented faculty and preceptor awards to award </w:t>
      </w:r>
      <w:r w:rsidR="00F93670" w:rsidRPr="00EB627C">
        <w:t>recipients</w:t>
      </w:r>
      <w:r w:rsidRPr="00EB627C">
        <w:t>. We recognized great preceptors that students had identified as worthy of Rho Chi or Phi Lambda Sigma recognition. Following awards, Rho Chi initiation b</w:t>
      </w:r>
      <w:r w:rsidR="00D162EA" w:rsidRPr="00EB627C">
        <w:t>egan. Rho Chi executive council</w:t>
      </w:r>
      <w:r w:rsidRPr="00EB627C">
        <w:t xml:space="preserve"> members ran the ceremony and our Associate Dean of students presented certific</w:t>
      </w:r>
      <w:r w:rsidR="00F93670" w:rsidRPr="00EB627C">
        <w:t>ates and pins to all new initiates</w:t>
      </w:r>
      <w:r w:rsidRPr="00EB627C">
        <w:t xml:space="preserve">. Following the ceremony, members were invited to stick around and get to know </w:t>
      </w:r>
      <w:r w:rsidR="00D162EA" w:rsidRPr="00EB627C">
        <w:t xml:space="preserve">Rho Chi </w:t>
      </w:r>
      <w:r w:rsidRPr="00EB627C">
        <w:t xml:space="preserve">faculty members and current Rho Chi </w:t>
      </w:r>
      <w:r w:rsidR="00D162EA" w:rsidRPr="00EB627C">
        <w:t xml:space="preserve">student </w:t>
      </w:r>
      <w:r w:rsidRPr="00EB627C">
        <w:t xml:space="preserve">members. </w:t>
      </w:r>
    </w:p>
    <w:p w:rsidR="00826FB4" w:rsidRPr="00EB627C" w:rsidRDefault="00826FB4" w:rsidP="00826FB4">
      <w:pPr>
        <w:pStyle w:val="BodyTextIndent"/>
        <w:ind w:left="0"/>
      </w:pPr>
    </w:p>
    <w:p w:rsidR="00AF7A13" w:rsidRPr="00EB627C" w:rsidRDefault="0072404F">
      <w:pPr>
        <w:pStyle w:val="BodyTextIndent"/>
        <w:ind w:left="0"/>
      </w:pPr>
      <w:r w:rsidRPr="00EB627C">
        <w:rPr>
          <w:b/>
        </w:rPr>
        <w:t>Evaluation/Reflection</w:t>
      </w:r>
      <w:r w:rsidRPr="00EB627C">
        <w:t xml:space="preserve">: </w:t>
      </w:r>
    </w:p>
    <w:p w:rsidR="00797C3C" w:rsidRPr="00EB627C" w:rsidRDefault="00797C3C">
      <w:pPr>
        <w:pStyle w:val="BodyTextIndent"/>
        <w:ind w:left="0"/>
      </w:pPr>
    </w:p>
    <w:p w:rsidR="00797C3C" w:rsidRPr="00EB627C" w:rsidRDefault="00AF7A13" w:rsidP="00797C3C">
      <w:pPr>
        <w:pStyle w:val="BodyTextIndent"/>
        <w:ind w:left="0"/>
      </w:pPr>
      <w:r w:rsidRPr="00EB627C">
        <w:tab/>
        <w:t>This year,</w:t>
      </w:r>
      <w:r w:rsidR="00D162EA" w:rsidRPr="00EB627C">
        <w:t xml:space="preserve"> the</w:t>
      </w:r>
      <w:r w:rsidRPr="00EB627C">
        <w:t xml:space="preserve"> Alpha Sigma chapter of Rho Chi worked hard to make a greater presence on campus. This year we altered our annual Running of the White Coats to make the event more of a scavenger hunt to encourage greater attendance. We had a great turnout for the event and was able to raise awareness about the role of a pharmacist. Additionally, participating in health fairs around the Des Moines area helped our chapter to reach communities members and educate communities about services pharmacists can perform. A new event this year was to pair with Des Moines University medical students to promote collaboration between medical and pharmacy students. Rho Chi members helped to provide practical information about medications and pharmacy practice to medical students. This learning experience encouraged relationships between partner healthcare schools and allowed pharmacy students to assist medical students in their education. Some improvements our chapter would like to see include a more regular service or community engagement activity to promote a higher presence of our academic group around Des Moines. Additionally, we would like to increase attendance of events with more of our own members. While we had a good turnout for most of our events, we are always looking to get all Rho Chi members involved on and off campus. Ideas to improve attendance</w:t>
      </w:r>
      <w:r w:rsidR="00797C3C" w:rsidRPr="00EB627C">
        <w:t xml:space="preserve"> for Rho Chi include creating more events on campus that involve relevant topics to pharmacy students and to involve more Rho Chi members in the planning process of events. Overall, our chapter feels that we have made large improvements in our presence on campus and hope to see Rho Chi grow further over the years.</w:t>
      </w:r>
    </w:p>
    <w:p w:rsidR="00797C3C" w:rsidRPr="00EB627C" w:rsidRDefault="00797C3C" w:rsidP="00797C3C">
      <w:pPr>
        <w:pStyle w:val="BodyTextIndent"/>
        <w:ind w:left="0"/>
      </w:pPr>
    </w:p>
    <w:p w:rsidR="00797C3C" w:rsidRDefault="00797C3C" w:rsidP="00797C3C">
      <w:pPr>
        <w:pStyle w:val="BodyTextIndent"/>
        <w:ind w:left="0"/>
      </w:pPr>
    </w:p>
    <w:p w:rsidR="00EB627C" w:rsidRPr="00EB627C" w:rsidRDefault="00EB627C" w:rsidP="00797C3C">
      <w:pPr>
        <w:pStyle w:val="BodyTextIndent"/>
        <w:ind w:left="0"/>
      </w:pPr>
    </w:p>
    <w:p w:rsidR="00B40439" w:rsidRPr="00EB627C" w:rsidRDefault="00B40439" w:rsidP="00E81C01">
      <w:pPr>
        <w:jc w:val="center"/>
        <w:rPr>
          <w:b/>
        </w:rPr>
      </w:pPr>
      <w:r w:rsidRPr="00EB627C">
        <w:rPr>
          <w:b/>
        </w:rPr>
        <w:t>Appen</w:t>
      </w:r>
      <w:r w:rsidR="00E81C01" w:rsidRPr="00EB627C">
        <w:rPr>
          <w:b/>
        </w:rPr>
        <w:t>d</w:t>
      </w:r>
      <w:r w:rsidRPr="00EB627C">
        <w:rPr>
          <w:b/>
        </w:rPr>
        <w:t>ix 1</w:t>
      </w:r>
    </w:p>
    <w:p w:rsidR="00B40439" w:rsidRPr="00EB627C" w:rsidRDefault="00B40439" w:rsidP="00E81C01">
      <w:pPr>
        <w:jc w:val="center"/>
        <w:rPr>
          <w:b/>
        </w:rPr>
      </w:pPr>
    </w:p>
    <w:p w:rsidR="00B40439" w:rsidRPr="00EB627C" w:rsidRDefault="00B40439" w:rsidP="00E81C01">
      <w:pPr>
        <w:jc w:val="center"/>
        <w:rPr>
          <w:b/>
        </w:rPr>
      </w:pPr>
      <w:r w:rsidRPr="00EB627C">
        <w:rPr>
          <w:b/>
        </w:rPr>
        <w:t>Chapter Activities Report Template</w:t>
      </w:r>
    </w:p>
    <w:tbl>
      <w:tblPr>
        <w:tblW w:w="134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47"/>
        <w:gridCol w:w="1260"/>
        <w:gridCol w:w="1406"/>
        <w:gridCol w:w="1590"/>
        <w:gridCol w:w="988"/>
        <w:gridCol w:w="2121"/>
        <w:gridCol w:w="1231"/>
        <w:gridCol w:w="1477"/>
        <w:gridCol w:w="6"/>
        <w:gridCol w:w="2231"/>
        <w:gridCol w:w="6"/>
      </w:tblGrid>
      <w:tr w:rsidR="00B40439" w:rsidRPr="00EB627C" w:rsidTr="00797C3C">
        <w:trPr>
          <w:trHeight w:val="261"/>
        </w:trPr>
        <w:tc>
          <w:tcPr>
            <w:tcW w:w="11226" w:type="dxa"/>
            <w:gridSpan w:val="9"/>
            <w:shd w:val="clear" w:color="auto" w:fill="auto"/>
          </w:tcPr>
          <w:p w:rsidR="00B40439" w:rsidRPr="00EB627C" w:rsidRDefault="00B40439" w:rsidP="00A44982">
            <w:pPr>
              <w:rPr>
                <w:rFonts w:eastAsia="Calibri"/>
                <w:b/>
                <w:bCs/>
                <w:caps/>
                <w:color w:val="800080"/>
                <w:sz w:val="22"/>
                <w:szCs w:val="22"/>
                <w:u w:val="single"/>
              </w:rPr>
            </w:pPr>
            <w:r w:rsidRPr="00EB627C">
              <w:rPr>
                <w:rFonts w:eastAsia="Calibri"/>
                <w:b/>
                <w:bCs/>
                <w:caps/>
                <w:color w:val="800080"/>
                <w:sz w:val="22"/>
                <w:szCs w:val="22"/>
                <w:u w:val="single"/>
              </w:rPr>
              <w:t>[</w:t>
            </w:r>
            <w:r w:rsidR="00A44982" w:rsidRPr="00EB627C">
              <w:rPr>
                <w:rFonts w:eastAsia="Calibri"/>
                <w:b/>
                <w:bCs/>
                <w:caps/>
                <w:color w:val="800080"/>
                <w:sz w:val="22"/>
                <w:szCs w:val="22"/>
                <w:u w:val="single"/>
              </w:rPr>
              <w:t xml:space="preserve">Alpha Sigma, Drake University </w:t>
            </w:r>
            <w:r w:rsidRPr="00EB627C">
              <w:rPr>
                <w:rFonts w:eastAsia="Calibri"/>
                <w:b/>
                <w:bCs/>
                <w:caps/>
                <w:color w:val="800080"/>
                <w:sz w:val="22"/>
                <w:szCs w:val="22"/>
                <w:u w:val="single"/>
              </w:rPr>
              <w:t>] Activity Table</w:t>
            </w:r>
          </w:p>
        </w:tc>
        <w:tc>
          <w:tcPr>
            <w:tcW w:w="2237" w:type="dxa"/>
            <w:gridSpan w:val="2"/>
            <w:shd w:val="clear" w:color="auto" w:fill="auto"/>
          </w:tcPr>
          <w:p w:rsidR="00B40439" w:rsidRPr="00EB627C" w:rsidRDefault="00B40439" w:rsidP="00B40439">
            <w:pPr>
              <w:rPr>
                <w:rFonts w:eastAsia="Calibri"/>
                <w:b/>
                <w:bCs/>
                <w:caps/>
                <w:color w:val="800080"/>
                <w:sz w:val="22"/>
                <w:szCs w:val="22"/>
                <w:u w:val="single"/>
              </w:rPr>
            </w:pPr>
          </w:p>
        </w:tc>
      </w:tr>
      <w:tr w:rsidR="00797C3C" w:rsidRPr="00EB627C" w:rsidTr="00D162EA">
        <w:trPr>
          <w:gridAfter w:val="1"/>
          <w:wAfter w:w="6" w:type="dxa"/>
          <w:trHeight w:val="2459"/>
        </w:trPr>
        <w:tc>
          <w:tcPr>
            <w:tcW w:w="1147" w:type="dxa"/>
            <w:shd w:val="clear" w:color="auto" w:fill="auto"/>
          </w:tcPr>
          <w:p w:rsidR="00B40439" w:rsidRPr="00EB627C" w:rsidRDefault="00B40439" w:rsidP="00B40439">
            <w:pPr>
              <w:rPr>
                <w:rFonts w:eastAsia="Calibri"/>
                <w:b/>
                <w:bCs/>
                <w:sz w:val="22"/>
                <w:szCs w:val="22"/>
                <w:vertAlign w:val="superscript"/>
              </w:rPr>
            </w:pPr>
            <w:r w:rsidRPr="00EB627C">
              <w:rPr>
                <w:rFonts w:eastAsia="Calibri"/>
                <w:b/>
                <w:bCs/>
                <w:sz w:val="22"/>
                <w:szCs w:val="22"/>
              </w:rPr>
              <w:t>Category of Activity</w:t>
            </w:r>
            <w:r w:rsidR="000D40B6" w:rsidRPr="00EB627C">
              <w:rPr>
                <w:rFonts w:eastAsia="Calibri"/>
                <w:b/>
                <w:bCs/>
                <w:sz w:val="22"/>
                <w:szCs w:val="22"/>
                <w:vertAlign w:val="superscript"/>
              </w:rPr>
              <w:t>1</w:t>
            </w:r>
          </w:p>
        </w:tc>
        <w:tc>
          <w:tcPr>
            <w:tcW w:w="1260" w:type="dxa"/>
            <w:shd w:val="clear" w:color="auto" w:fill="auto"/>
          </w:tcPr>
          <w:p w:rsidR="00B40439" w:rsidRPr="00EB627C" w:rsidRDefault="00B40439" w:rsidP="00B40439">
            <w:pPr>
              <w:rPr>
                <w:rFonts w:eastAsia="Calibri"/>
                <w:sz w:val="22"/>
                <w:szCs w:val="22"/>
              </w:rPr>
            </w:pPr>
            <w:r w:rsidRPr="00EB627C">
              <w:rPr>
                <w:rFonts w:eastAsia="Calibri"/>
                <w:sz w:val="22"/>
                <w:szCs w:val="22"/>
              </w:rPr>
              <w:t>Title of Activity</w:t>
            </w:r>
          </w:p>
        </w:tc>
        <w:tc>
          <w:tcPr>
            <w:tcW w:w="1406" w:type="dxa"/>
            <w:shd w:val="clear" w:color="auto" w:fill="auto"/>
          </w:tcPr>
          <w:p w:rsidR="00B40439" w:rsidRPr="00EB627C" w:rsidRDefault="00B40439" w:rsidP="00B40439">
            <w:pPr>
              <w:rPr>
                <w:rFonts w:eastAsia="Calibri"/>
                <w:sz w:val="22"/>
                <w:szCs w:val="22"/>
                <w:vertAlign w:val="superscript"/>
              </w:rPr>
            </w:pPr>
            <w:r w:rsidRPr="00EB627C">
              <w:rPr>
                <w:rFonts w:eastAsia="Calibri"/>
                <w:sz w:val="22"/>
                <w:szCs w:val="22"/>
              </w:rPr>
              <w:t>Brief Description</w:t>
            </w:r>
            <w:r w:rsidR="000D40B6" w:rsidRPr="00EB627C">
              <w:rPr>
                <w:rFonts w:eastAsia="Calibri"/>
                <w:sz w:val="22"/>
                <w:szCs w:val="22"/>
                <w:vertAlign w:val="superscript"/>
              </w:rPr>
              <w:t>2</w:t>
            </w:r>
          </w:p>
        </w:tc>
        <w:tc>
          <w:tcPr>
            <w:tcW w:w="1590" w:type="dxa"/>
            <w:shd w:val="clear" w:color="auto" w:fill="auto"/>
          </w:tcPr>
          <w:p w:rsidR="00B40439" w:rsidRPr="00EB627C" w:rsidRDefault="00B40439" w:rsidP="00B40439">
            <w:pPr>
              <w:rPr>
                <w:rFonts w:eastAsia="Calibri"/>
                <w:sz w:val="22"/>
                <w:szCs w:val="22"/>
              </w:rPr>
            </w:pPr>
            <w:r w:rsidRPr="00EB627C">
              <w:rPr>
                <w:rFonts w:eastAsia="Calibri"/>
                <w:sz w:val="22"/>
                <w:szCs w:val="22"/>
              </w:rPr>
              <w:t>How Does This Activity Align With the Rho Chi Mission Statement?</w:t>
            </w:r>
          </w:p>
        </w:tc>
        <w:tc>
          <w:tcPr>
            <w:tcW w:w="988" w:type="dxa"/>
            <w:shd w:val="clear" w:color="auto" w:fill="auto"/>
          </w:tcPr>
          <w:p w:rsidR="00B40439" w:rsidRPr="00EB627C" w:rsidRDefault="00B40439" w:rsidP="00B40439">
            <w:pPr>
              <w:rPr>
                <w:rFonts w:eastAsia="Calibri"/>
                <w:sz w:val="22"/>
                <w:szCs w:val="22"/>
              </w:rPr>
            </w:pPr>
            <w:r w:rsidRPr="00EB627C">
              <w:rPr>
                <w:rFonts w:eastAsia="Calibri"/>
                <w:sz w:val="22"/>
                <w:szCs w:val="22"/>
              </w:rPr>
              <w:t>Years the Activity has Been Ongoing?</w:t>
            </w:r>
          </w:p>
        </w:tc>
        <w:tc>
          <w:tcPr>
            <w:tcW w:w="2121" w:type="dxa"/>
            <w:shd w:val="clear" w:color="auto" w:fill="auto"/>
          </w:tcPr>
          <w:p w:rsidR="00B40439" w:rsidRPr="00EB627C" w:rsidRDefault="00B40439" w:rsidP="00B40439">
            <w:pPr>
              <w:rPr>
                <w:rFonts w:eastAsia="Calibri"/>
                <w:sz w:val="22"/>
                <w:szCs w:val="22"/>
              </w:rPr>
            </w:pPr>
            <w:r w:rsidRPr="00EB627C">
              <w:rPr>
                <w:rFonts w:eastAsia="Calibri"/>
                <w:sz w:val="22"/>
                <w:szCs w:val="22"/>
              </w:rPr>
              <w:t>If Activity has Been Ongoing for &gt;1 Year, What Evaluations Have Been Done to Assess the Success of the Activity and What Improvements Have Been Done Over the Past Year?</w:t>
            </w:r>
          </w:p>
        </w:tc>
        <w:tc>
          <w:tcPr>
            <w:tcW w:w="1231" w:type="dxa"/>
            <w:shd w:val="clear" w:color="auto" w:fill="auto"/>
          </w:tcPr>
          <w:p w:rsidR="00B40439" w:rsidRPr="00EB627C" w:rsidRDefault="00B40439" w:rsidP="00B40439">
            <w:pPr>
              <w:rPr>
                <w:rFonts w:eastAsia="Calibri"/>
                <w:sz w:val="22"/>
                <w:szCs w:val="22"/>
              </w:rPr>
            </w:pPr>
            <w:r w:rsidRPr="00EB627C">
              <w:rPr>
                <w:rFonts w:eastAsia="Calibri"/>
                <w:sz w:val="22"/>
                <w:szCs w:val="22"/>
              </w:rPr>
              <w:t>How Many Members Participated in the Activity?</w:t>
            </w:r>
          </w:p>
        </w:tc>
        <w:tc>
          <w:tcPr>
            <w:tcW w:w="1477" w:type="dxa"/>
            <w:shd w:val="clear" w:color="auto" w:fill="auto"/>
          </w:tcPr>
          <w:p w:rsidR="00B40439" w:rsidRPr="00EB627C" w:rsidRDefault="00B40439" w:rsidP="00B40439">
            <w:pPr>
              <w:rPr>
                <w:rFonts w:eastAsia="Calibri"/>
                <w:sz w:val="22"/>
                <w:szCs w:val="22"/>
              </w:rPr>
            </w:pPr>
            <w:r w:rsidRPr="00EB627C">
              <w:rPr>
                <w:rFonts w:eastAsia="Calibri"/>
                <w:sz w:val="22"/>
                <w:szCs w:val="22"/>
              </w:rPr>
              <w:t>How Many Students (non-members) and/or Patients were impacted by the Activity?</w:t>
            </w:r>
          </w:p>
        </w:tc>
        <w:tc>
          <w:tcPr>
            <w:tcW w:w="2237" w:type="dxa"/>
            <w:gridSpan w:val="2"/>
            <w:shd w:val="clear" w:color="auto" w:fill="auto"/>
          </w:tcPr>
          <w:p w:rsidR="00B40439" w:rsidRPr="00EB627C" w:rsidRDefault="00B40439" w:rsidP="00B40439">
            <w:pPr>
              <w:rPr>
                <w:rFonts w:eastAsia="Calibri"/>
                <w:sz w:val="22"/>
                <w:szCs w:val="22"/>
              </w:rPr>
            </w:pPr>
            <w:r w:rsidRPr="00EB627C">
              <w:rPr>
                <w:rFonts w:eastAsia="Calibri"/>
                <w:sz w:val="22"/>
                <w:szCs w:val="22"/>
              </w:rPr>
              <w:t>Financial Information for the Activity [Budget Required, Fundraising Amount]</w:t>
            </w:r>
          </w:p>
        </w:tc>
      </w:tr>
      <w:tr w:rsidR="00797C3C" w:rsidRPr="00EB627C" w:rsidTr="00D162EA">
        <w:trPr>
          <w:gridAfter w:val="1"/>
          <w:wAfter w:w="6" w:type="dxa"/>
          <w:trHeight w:val="3591"/>
        </w:trPr>
        <w:tc>
          <w:tcPr>
            <w:tcW w:w="1147" w:type="dxa"/>
            <w:shd w:val="clear" w:color="auto" w:fill="auto"/>
          </w:tcPr>
          <w:p w:rsidR="00A3171A" w:rsidRPr="00EB627C" w:rsidRDefault="00A3171A" w:rsidP="00B40439">
            <w:pPr>
              <w:rPr>
                <w:rFonts w:eastAsia="Calibri"/>
                <w:b/>
                <w:bCs/>
                <w:sz w:val="22"/>
                <w:szCs w:val="22"/>
              </w:rPr>
            </w:pPr>
            <w:r w:rsidRPr="00EB627C">
              <w:rPr>
                <w:rFonts w:eastAsia="Calibri"/>
                <w:b/>
                <w:bCs/>
                <w:sz w:val="22"/>
                <w:szCs w:val="22"/>
              </w:rPr>
              <w:t>Fundraising Event</w:t>
            </w:r>
          </w:p>
        </w:tc>
        <w:tc>
          <w:tcPr>
            <w:tcW w:w="1260" w:type="dxa"/>
            <w:shd w:val="clear" w:color="auto" w:fill="auto"/>
          </w:tcPr>
          <w:p w:rsidR="00A3171A" w:rsidRPr="00EB627C" w:rsidRDefault="00A3171A" w:rsidP="00B40439">
            <w:pPr>
              <w:rPr>
                <w:rFonts w:eastAsia="Calibri"/>
                <w:sz w:val="22"/>
                <w:szCs w:val="22"/>
              </w:rPr>
            </w:pPr>
            <w:r w:rsidRPr="00EB627C">
              <w:rPr>
                <w:rFonts w:eastAsia="Calibri"/>
                <w:sz w:val="22"/>
                <w:szCs w:val="22"/>
              </w:rPr>
              <w:t>White Coat ceremony fundraiser and information session</w:t>
            </w:r>
          </w:p>
        </w:tc>
        <w:tc>
          <w:tcPr>
            <w:tcW w:w="1406" w:type="dxa"/>
            <w:shd w:val="clear" w:color="auto" w:fill="auto"/>
          </w:tcPr>
          <w:p w:rsidR="00A3171A" w:rsidRPr="00EB627C" w:rsidRDefault="003C1902" w:rsidP="00B40439">
            <w:pPr>
              <w:rPr>
                <w:rFonts w:eastAsia="Calibri"/>
                <w:sz w:val="22"/>
                <w:szCs w:val="22"/>
              </w:rPr>
            </w:pPr>
            <w:r w:rsidRPr="00EB627C">
              <w:rPr>
                <w:rFonts w:eastAsia="Calibri"/>
                <w:sz w:val="22"/>
                <w:szCs w:val="22"/>
              </w:rPr>
              <w:t>Members of Rho Chi were present at the P1 white coat ceremony where we spoke to pharmacy students and parents about Rho Chi and sold Drake pharmacy window clings</w:t>
            </w:r>
          </w:p>
        </w:tc>
        <w:tc>
          <w:tcPr>
            <w:tcW w:w="1590" w:type="dxa"/>
            <w:shd w:val="clear" w:color="auto" w:fill="auto"/>
          </w:tcPr>
          <w:p w:rsidR="00A3171A" w:rsidRPr="00EB627C" w:rsidRDefault="003C1902" w:rsidP="00B40439">
            <w:pPr>
              <w:rPr>
                <w:rFonts w:eastAsia="Calibri"/>
                <w:sz w:val="22"/>
                <w:szCs w:val="22"/>
              </w:rPr>
            </w:pPr>
            <w:r w:rsidRPr="00EB627C">
              <w:rPr>
                <w:rFonts w:eastAsia="Calibri"/>
                <w:sz w:val="22"/>
                <w:szCs w:val="22"/>
              </w:rPr>
              <w:t xml:space="preserve">Rho Chi encourages members to recognize intellectual achievement and we spent the afternoon sharing </w:t>
            </w:r>
            <w:r w:rsidR="00D162EA" w:rsidRPr="00EB627C">
              <w:rPr>
                <w:rFonts w:eastAsia="Calibri"/>
                <w:sz w:val="22"/>
                <w:szCs w:val="22"/>
              </w:rPr>
              <w:t xml:space="preserve">information about </w:t>
            </w:r>
            <w:r w:rsidRPr="00EB627C">
              <w:rPr>
                <w:rFonts w:eastAsia="Calibri"/>
                <w:sz w:val="22"/>
                <w:szCs w:val="22"/>
              </w:rPr>
              <w:t xml:space="preserve">our society with new students </w:t>
            </w:r>
          </w:p>
        </w:tc>
        <w:tc>
          <w:tcPr>
            <w:tcW w:w="988" w:type="dxa"/>
            <w:shd w:val="clear" w:color="auto" w:fill="auto"/>
          </w:tcPr>
          <w:p w:rsidR="00A3171A" w:rsidRPr="00EB627C" w:rsidRDefault="003C1902" w:rsidP="00B40439">
            <w:pPr>
              <w:rPr>
                <w:rFonts w:eastAsia="Calibri"/>
                <w:sz w:val="22"/>
                <w:szCs w:val="22"/>
              </w:rPr>
            </w:pPr>
            <w:r w:rsidRPr="00EB627C">
              <w:rPr>
                <w:rFonts w:eastAsia="Calibri"/>
                <w:sz w:val="22"/>
                <w:szCs w:val="22"/>
              </w:rPr>
              <w:t>1</w:t>
            </w:r>
          </w:p>
        </w:tc>
        <w:tc>
          <w:tcPr>
            <w:tcW w:w="2121" w:type="dxa"/>
            <w:shd w:val="clear" w:color="auto" w:fill="auto"/>
          </w:tcPr>
          <w:p w:rsidR="00A3171A" w:rsidRPr="00EB627C" w:rsidRDefault="003C1902" w:rsidP="00B40439">
            <w:pPr>
              <w:rPr>
                <w:rFonts w:eastAsia="Calibri"/>
                <w:sz w:val="22"/>
                <w:szCs w:val="22"/>
              </w:rPr>
            </w:pPr>
            <w:r w:rsidRPr="00EB627C">
              <w:rPr>
                <w:rFonts w:eastAsia="Calibri"/>
                <w:sz w:val="22"/>
                <w:szCs w:val="22"/>
              </w:rPr>
              <w:t>This year we prepared a table and discuss some talking points and informational facts about Rho Chi to share with new students and families</w:t>
            </w:r>
          </w:p>
        </w:tc>
        <w:tc>
          <w:tcPr>
            <w:tcW w:w="1231" w:type="dxa"/>
            <w:shd w:val="clear" w:color="auto" w:fill="auto"/>
          </w:tcPr>
          <w:p w:rsidR="00A3171A" w:rsidRPr="00EB627C" w:rsidRDefault="003C1902" w:rsidP="00B40439">
            <w:pPr>
              <w:rPr>
                <w:rFonts w:eastAsia="Calibri"/>
                <w:sz w:val="22"/>
                <w:szCs w:val="22"/>
              </w:rPr>
            </w:pPr>
            <w:r w:rsidRPr="00EB627C">
              <w:rPr>
                <w:rFonts w:eastAsia="Calibri"/>
                <w:sz w:val="22"/>
                <w:szCs w:val="22"/>
              </w:rPr>
              <w:t>2</w:t>
            </w:r>
          </w:p>
        </w:tc>
        <w:tc>
          <w:tcPr>
            <w:tcW w:w="1477" w:type="dxa"/>
            <w:shd w:val="clear" w:color="auto" w:fill="auto"/>
          </w:tcPr>
          <w:p w:rsidR="00A3171A" w:rsidRPr="00EB627C" w:rsidRDefault="00F93670" w:rsidP="00B40439">
            <w:pPr>
              <w:rPr>
                <w:rFonts w:eastAsia="Calibri"/>
                <w:sz w:val="22"/>
                <w:szCs w:val="22"/>
              </w:rPr>
            </w:pPr>
            <w:r w:rsidRPr="00EB627C">
              <w:rPr>
                <w:rFonts w:eastAsia="Calibri"/>
                <w:sz w:val="22"/>
                <w:szCs w:val="22"/>
              </w:rPr>
              <w:t>50</w:t>
            </w:r>
          </w:p>
        </w:tc>
        <w:tc>
          <w:tcPr>
            <w:tcW w:w="2237" w:type="dxa"/>
            <w:gridSpan w:val="2"/>
            <w:shd w:val="clear" w:color="auto" w:fill="auto"/>
          </w:tcPr>
          <w:p w:rsidR="00A3171A" w:rsidRPr="00EB627C" w:rsidRDefault="00F93670" w:rsidP="00B40439">
            <w:pPr>
              <w:rPr>
                <w:rFonts w:eastAsia="Calibri"/>
                <w:sz w:val="22"/>
                <w:szCs w:val="22"/>
              </w:rPr>
            </w:pPr>
            <w:r w:rsidRPr="00EB627C">
              <w:rPr>
                <w:rFonts w:eastAsia="Calibri"/>
                <w:sz w:val="22"/>
                <w:szCs w:val="22"/>
              </w:rPr>
              <w:t>+$20</w:t>
            </w:r>
          </w:p>
        </w:tc>
      </w:tr>
      <w:tr w:rsidR="00797C3C" w:rsidRPr="00EB627C" w:rsidTr="00D162EA">
        <w:trPr>
          <w:gridAfter w:val="1"/>
          <w:wAfter w:w="6" w:type="dxa"/>
          <w:trHeight w:val="2202"/>
        </w:trPr>
        <w:tc>
          <w:tcPr>
            <w:tcW w:w="1147" w:type="dxa"/>
            <w:shd w:val="clear" w:color="auto" w:fill="auto"/>
          </w:tcPr>
          <w:p w:rsidR="00A3171A" w:rsidRPr="00EB627C" w:rsidRDefault="00A3171A" w:rsidP="00B40439">
            <w:pPr>
              <w:rPr>
                <w:rFonts w:eastAsia="Calibri"/>
                <w:b/>
                <w:bCs/>
                <w:sz w:val="22"/>
                <w:szCs w:val="22"/>
              </w:rPr>
            </w:pPr>
            <w:r w:rsidRPr="00EB627C">
              <w:rPr>
                <w:rFonts w:eastAsia="Calibri"/>
                <w:b/>
                <w:bCs/>
                <w:sz w:val="22"/>
                <w:szCs w:val="22"/>
              </w:rPr>
              <w:t>College of Pharmacy Event</w:t>
            </w:r>
          </w:p>
        </w:tc>
        <w:tc>
          <w:tcPr>
            <w:tcW w:w="1260" w:type="dxa"/>
            <w:shd w:val="clear" w:color="auto" w:fill="auto"/>
          </w:tcPr>
          <w:p w:rsidR="00A3171A" w:rsidRPr="00EB627C" w:rsidRDefault="00A3171A" w:rsidP="00B40439">
            <w:pPr>
              <w:rPr>
                <w:rFonts w:eastAsia="Calibri"/>
                <w:sz w:val="22"/>
                <w:szCs w:val="22"/>
              </w:rPr>
            </w:pPr>
            <w:r w:rsidRPr="00EB627C">
              <w:rPr>
                <w:rFonts w:eastAsia="Calibri"/>
                <w:sz w:val="22"/>
                <w:szCs w:val="22"/>
              </w:rPr>
              <w:t>Running of the White Coats</w:t>
            </w:r>
          </w:p>
        </w:tc>
        <w:tc>
          <w:tcPr>
            <w:tcW w:w="1406" w:type="dxa"/>
            <w:shd w:val="clear" w:color="auto" w:fill="auto"/>
          </w:tcPr>
          <w:p w:rsidR="00A3171A" w:rsidRPr="00EB627C" w:rsidRDefault="003C1902" w:rsidP="00B40439">
            <w:pPr>
              <w:rPr>
                <w:rFonts w:eastAsia="Calibri"/>
                <w:sz w:val="22"/>
                <w:szCs w:val="22"/>
              </w:rPr>
            </w:pPr>
            <w:r w:rsidRPr="00EB627C">
              <w:rPr>
                <w:rFonts w:eastAsia="Calibri"/>
                <w:sz w:val="22"/>
                <w:szCs w:val="22"/>
              </w:rPr>
              <w:t xml:space="preserve">Members of the Drake community were invited to spread awareness about the role of a pharmacist during American Pharmacist month. </w:t>
            </w:r>
          </w:p>
        </w:tc>
        <w:tc>
          <w:tcPr>
            <w:tcW w:w="1590" w:type="dxa"/>
            <w:shd w:val="clear" w:color="auto" w:fill="auto"/>
          </w:tcPr>
          <w:p w:rsidR="00A3171A" w:rsidRPr="00EB627C" w:rsidRDefault="003C1902" w:rsidP="00B40439">
            <w:pPr>
              <w:rPr>
                <w:rFonts w:eastAsia="Calibri"/>
                <w:sz w:val="22"/>
                <w:szCs w:val="22"/>
              </w:rPr>
            </w:pPr>
            <w:r w:rsidRPr="00EB627C">
              <w:rPr>
                <w:rFonts w:eastAsia="Calibri"/>
                <w:sz w:val="22"/>
                <w:szCs w:val="22"/>
              </w:rPr>
              <w:t>This event follows Rho Chi’s mission by encouraging members inside and outside the college to critically examine what the role of pharmacy is in healthcare</w:t>
            </w:r>
          </w:p>
        </w:tc>
        <w:tc>
          <w:tcPr>
            <w:tcW w:w="988" w:type="dxa"/>
            <w:shd w:val="clear" w:color="auto" w:fill="auto"/>
          </w:tcPr>
          <w:p w:rsidR="00A3171A" w:rsidRPr="00EB627C" w:rsidRDefault="003C1902" w:rsidP="00B40439">
            <w:pPr>
              <w:rPr>
                <w:rFonts w:eastAsia="Calibri"/>
                <w:sz w:val="22"/>
                <w:szCs w:val="22"/>
              </w:rPr>
            </w:pPr>
            <w:r w:rsidRPr="00EB627C">
              <w:rPr>
                <w:rFonts w:eastAsia="Calibri"/>
                <w:sz w:val="22"/>
                <w:szCs w:val="22"/>
              </w:rPr>
              <w:t>4</w:t>
            </w:r>
          </w:p>
        </w:tc>
        <w:tc>
          <w:tcPr>
            <w:tcW w:w="2121" w:type="dxa"/>
            <w:shd w:val="clear" w:color="auto" w:fill="auto"/>
          </w:tcPr>
          <w:p w:rsidR="00A3171A" w:rsidRPr="00EB627C" w:rsidRDefault="003C1902" w:rsidP="00B40439">
            <w:pPr>
              <w:rPr>
                <w:rFonts w:eastAsia="Calibri"/>
                <w:sz w:val="22"/>
                <w:szCs w:val="22"/>
              </w:rPr>
            </w:pPr>
            <w:r w:rsidRPr="00EB627C">
              <w:rPr>
                <w:rFonts w:eastAsia="Calibri"/>
                <w:sz w:val="22"/>
                <w:szCs w:val="22"/>
              </w:rPr>
              <w:t>This year, we altered the event to turn the poster hanging into a scavenger hunt where participants were encouraged hang posters all over campus as part of the team. Clues leading to poster locations challenged members to think about our college and its students.</w:t>
            </w:r>
          </w:p>
        </w:tc>
        <w:tc>
          <w:tcPr>
            <w:tcW w:w="1231" w:type="dxa"/>
            <w:shd w:val="clear" w:color="auto" w:fill="auto"/>
          </w:tcPr>
          <w:p w:rsidR="00A3171A" w:rsidRPr="00EB627C" w:rsidRDefault="001810A5" w:rsidP="00B40439">
            <w:pPr>
              <w:rPr>
                <w:rFonts w:eastAsia="Calibri"/>
                <w:sz w:val="22"/>
                <w:szCs w:val="22"/>
              </w:rPr>
            </w:pPr>
            <w:r w:rsidRPr="00EB627C">
              <w:rPr>
                <w:rFonts w:eastAsia="Calibri"/>
                <w:sz w:val="22"/>
                <w:szCs w:val="22"/>
              </w:rPr>
              <w:t>15</w:t>
            </w:r>
          </w:p>
        </w:tc>
        <w:tc>
          <w:tcPr>
            <w:tcW w:w="1477" w:type="dxa"/>
            <w:shd w:val="clear" w:color="auto" w:fill="auto"/>
          </w:tcPr>
          <w:p w:rsidR="00A3171A" w:rsidRPr="00EB627C" w:rsidRDefault="001810A5" w:rsidP="00B40439">
            <w:pPr>
              <w:rPr>
                <w:rFonts w:eastAsia="Calibri"/>
                <w:sz w:val="22"/>
                <w:szCs w:val="22"/>
              </w:rPr>
            </w:pPr>
            <w:r w:rsidRPr="00EB627C">
              <w:rPr>
                <w:rFonts w:eastAsia="Calibri"/>
                <w:sz w:val="22"/>
                <w:szCs w:val="22"/>
              </w:rPr>
              <w:t>10 participants + a</w:t>
            </w:r>
            <w:r w:rsidR="003C1902" w:rsidRPr="00EB627C">
              <w:rPr>
                <w:rFonts w:eastAsia="Calibri"/>
                <w:sz w:val="22"/>
                <w:szCs w:val="22"/>
              </w:rPr>
              <w:t>ll campus members as posters were visible around campus all month</w:t>
            </w:r>
          </w:p>
        </w:tc>
        <w:tc>
          <w:tcPr>
            <w:tcW w:w="2237" w:type="dxa"/>
            <w:gridSpan w:val="2"/>
            <w:shd w:val="clear" w:color="auto" w:fill="auto"/>
          </w:tcPr>
          <w:p w:rsidR="00A3171A" w:rsidRPr="00EB627C" w:rsidRDefault="00F93670" w:rsidP="00B40439">
            <w:pPr>
              <w:rPr>
                <w:rFonts w:eastAsia="Calibri"/>
                <w:sz w:val="22"/>
                <w:szCs w:val="22"/>
              </w:rPr>
            </w:pPr>
            <w:r w:rsidRPr="00EB627C">
              <w:rPr>
                <w:rFonts w:eastAsia="Calibri"/>
                <w:sz w:val="22"/>
                <w:szCs w:val="22"/>
              </w:rPr>
              <w:t>-$29.08</w:t>
            </w:r>
          </w:p>
        </w:tc>
      </w:tr>
      <w:tr w:rsidR="00797C3C" w:rsidRPr="00EB627C" w:rsidTr="00D162EA">
        <w:trPr>
          <w:gridAfter w:val="1"/>
          <w:wAfter w:w="6" w:type="dxa"/>
          <w:trHeight w:val="2202"/>
        </w:trPr>
        <w:tc>
          <w:tcPr>
            <w:tcW w:w="1147" w:type="dxa"/>
            <w:shd w:val="clear" w:color="auto" w:fill="auto"/>
          </w:tcPr>
          <w:p w:rsidR="00EE1C47" w:rsidRPr="00EB627C" w:rsidRDefault="00EE1C47" w:rsidP="00A3171A">
            <w:pPr>
              <w:rPr>
                <w:rFonts w:eastAsia="Calibri"/>
                <w:b/>
                <w:bCs/>
                <w:sz w:val="22"/>
                <w:szCs w:val="22"/>
              </w:rPr>
            </w:pPr>
            <w:r w:rsidRPr="00EB627C">
              <w:rPr>
                <w:rFonts w:eastAsia="Calibri"/>
                <w:b/>
                <w:bCs/>
                <w:sz w:val="22"/>
                <w:szCs w:val="22"/>
              </w:rPr>
              <w:t>Intellectual Leadership Activities</w:t>
            </w:r>
          </w:p>
        </w:tc>
        <w:tc>
          <w:tcPr>
            <w:tcW w:w="1260" w:type="dxa"/>
            <w:shd w:val="clear" w:color="auto" w:fill="auto"/>
          </w:tcPr>
          <w:p w:rsidR="00EE1C47" w:rsidRPr="00EB627C" w:rsidRDefault="00A3171A" w:rsidP="00B40439">
            <w:pPr>
              <w:rPr>
                <w:rFonts w:eastAsia="Calibri"/>
                <w:sz w:val="22"/>
                <w:szCs w:val="22"/>
              </w:rPr>
            </w:pPr>
            <w:r w:rsidRPr="00EB627C">
              <w:rPr>
                <w:rFonts w:eastAsia="Calibri"/>
                <w:sz w:val="22"/>
                <w:szCs w:val="22"/>
              </w:rPr>
              <w:t>Introduction to Team-Based Learning for current P2 students</w:t>
            </w:r>
          </w:p>
        </w:tc>
        <w:tc>
          <w:tcPr>
            <w:tcW w:w="1406" w:type="dxa"/>
            <w:shd w:val="clear" w:color="auto" w:fill="auto"/>
          </w:tcPr>
          <w:p w:rsidR="00EE1C47" w:rsidRPr="00EB627C" w:rsidRDefault="00A44982" w:rsidP="00B40439">
            <w:pPr>
              <w:rPr>
                <w:rFonts w:eastAsia="Calibri"/>
                <w:sz w:val="22"/>
                <w:szCs w:val="22"/>
              </w:rPr>
            </w:pPr>
            <w:r w:rsidRPr="00EB627C">
              <w:rPr>
                <w:rFonts w:eastAsia="Calibri"/>
                <w:sz w:val="22"/>
                <w:szCs w:val="22"/>
              </w:rPr>
              <w:t>Rho Chi teamed up with Phi Lambda Sigma to introduce new P2 students to a classroom technique seen in upper level courses that often challenge pharmacy students</w:t>
            </w:r>
          </w:p>
        </w:tc>
        <w:tc>
          <w:tcPr>
            <w:tcW w:w="1590" w:type="dxa"/>
            <w:shd w:val="clear" w:color="auto" w:fill="auto"/>
          </w:tcPr>
          <w:p w:rsidR="00EE1C47" w:rsidRPr="00EB627C" w:rsidRDefault="00A44982" w:rsidP="00B40439">
            <w:pPr>
              <w:rPr>
                <w:rFonts w:eastAsia="Calibri"/>
                <w:sz w:val="22"/>
                <w:szCs w:val="22"/>
              </w:rPr>
            </w:pPr>
            <w:r w:rsidRPr="00EB627C">
              <w:rPr>
                <w:rFonts w:eastAsia="Calibri"/>
                <w:sz w:val="22"/>
                <w:szCs w:val="22"/>
              </w:rPr>
              <w:t>This event followed Rho Chi’s mission because the event challenged P2 students to think critically on how to approach pharmacy school academia</w:t>
            </w:r>
          </w:p>
        </w:tc>
        <w:tc>
          <w:tcPr>
            <w:tcW w:w="988" w:type="dxa"/>
            <w:shd w:val="clear" w:color="auto" w:fill="auto"/>
          </w:tcPr>
          <w:p w:rsidR="00EE1C47" w:rsidRPr="00EB627C" w:rsidRDefault="00A44982" w:rsidP="00B40439">
            <w:pPr>
              <w:rPr>
                <w:rFonts w:eastAsia="Calibri"/>
                <w:sz w:val="22"/>
                <w:szCs w:val="22"/>
              </w:rPr>
            </w:pPr>
            <w:r w:rsidRPr="00EB627C">
              <w:rPr>
                <w:rFonts w:eastAsia="Calibri"/>
                <w:sz w:val="22"/>
                <w:szCs w:val="22"/>
              </w:rPr>
              <w:t>0</w:t>
            </w:r>
          </w:p>
        </w:tc>
        <w:tc>
          <w:tcPr>
            <w:tcW w:w="2121" w:type="dxa"/>
            <w:shd w:val="clear" w:color="auto" w:fill="auto"/>
          </w:tcPr>
          <w:p w:rsidR="00EE1C47" w:rsidRPr="00EB627C" w:rsidRDefault="00A44982" w:rsidP="00B40439">
            <w:pPr>
              <w:rPr>
                <w:rFonts w:eastAsia="Calibri"/>
                <w:sz w:val="22"/>
                <w:szCs w:val="22"/>
              </w:rPr>
            </w:pPr>
            <w:r w:rsidRPr="00EB627C">
              <w:rPr>
                <w:rFonts w:eastAsia="Calibri"/>
                <w:sz w:val="22"/>
                <w:szCs w:val="22"/>
              </w:rPr>
              <w:t>X</w:t>
            </w:r>
          </w:p>
        </w:tc>
        <w:tc>
          <w:tcPr>
            <w:tcW w:w="1231" w:type="dxa"/>
            <w:shd w:val="clear" w:color="auto" w:fill="auto"/>
          </w:tcPr>
          <w:p w:rsidR="00EE1C47" w:rsidRPr="00EB627C" w:rsidRDefault="00A44982" w:rsidP="00B40439">
            <w:pPr>
              <w:rPr>
                <w:rFonts w:eastAsia="Calibri"/>
                <w:sz w:val="22"/>
                <w:szCs w:val="22"/>
              </w:rPr>
            </w:pPr>
            <w:r w:rsidRPr="00EB627C">
              <w:rPr>
                <w:rFonts w:eastAsia="Calibri"/>
                <w:sz w:val="22"/>
                <w:szCs w:val="22"/>
              </w:rPr>
              <w:t>2</w:t>
            </w:r>
          </w:p>
        </w:tc>
        <w:tc>
          <w:tcPr>
            <w:tcW w:w="1477" w:type="dxa"/>
            <w:shd w:val="clear" w:color="auto" w:fill="auto"/>
          </w:tcPr>
          <w:p w:rsidR="00EE1C47" w:rsidRPr="00EB627C" w:rsidRDefault="004F727E" w:rsidP="00B40439">
            <w:pPr>
              <w:rPr>
                <w:rFonts w:eastAsia="Calibri"/>
                <w:sz w:val="22"/>
                <w:szCs w:val="22"/>
              </w:rPr>
            </w:pPr>
            <w:r>
              <w:rPr>
                <w:rFonts w:eastAsia="Calibri"/>
                <w:sz w:val="22"/>
                <w:szCs w:val="22"/>
              </w:rPr>
              <w:t>65</w:t>
            </w:r>
          </w:p>
        </w:tc>
        <w:tc>
          <w:tcPr>
            <w:tcW w:w="2237" w:type="dxa"/>
            <w:gridSpan w:val="2"/>
            <w:shd w:val="clear" w:color="auto" w:fill="auto"/>
          </w:tcPr>
          <w:p w:rsidR="00EE1C47" w:rsidRPr="00EB627C" w:rsidRDefault="00F93670" w:rsidP="00B40439">
            <w:pPr>
              <w:rPr>
                <w:rFonts w:eastAsia="Calibri"/>
                <w:sz w:val="22"/>
                <w:szCs w:val="22"/>
              </w:rPr>
            </w:pPr>
            <w:r w:rsidRPr="00EB627C">
              <w:rPr>
                <w:rFonts w:eastAsia="Calibri"/>
                <w:sz w:val="22"/>
                <w:szCs w:val="22"/>
              </w:rPr>
              <w:t>-$42.04</w:t>
            </w:r>
          </w:p>
        </w:tc>
      </w:tr>
      <w:tr w:rsidR="00797C3C" w:rsidRPr="00EB627C" w:rsidTr="00D162EA">
        <w:trPr>
          <w:gridAfter w:val="1"/>
          <w:wAfter w:w="6" w:type="dxa"/>
          <w:trHeight w:val="1652"/>
        </w:trPr>
        <w:tc>
          <w:tcPr>
            <w:tcW w:w="1147" w:type="dxa"/>
            <w:shd w:val="clear" w:color="auto" w:fill="auto"/>
          </w:tcPr>
          <w:p w:rsidR="00EE1C47" w:rsidRPr="00EB627C" w:rsidRDefault="00A3171A" w:rsidP="00B40439">
            <w:pPr>
              <w:rPr>
                <w:rFonts w:eastAsia="Calibri"/>
                <w:b/>
                <w:bCs/>
                <w:sz w:val="22"/>
                <w:szCs w:val="22"/>
              </w:rPr>
            </w:pPr>
            <w:r w:rsidRPr="00EB627C">
              <w:rPr>
                <w:rFonts w:eastAsia="Calibri"/>
                <w:b/>
                <w:bCs/>
                <w:sz w:val="22"/>
                <w:szCs w:val="22"/>
              </w:rPr>
              <w:t>Patient Outreach/ Community Service</w:t>
            </w:r>
          </w:p>
        </w:tc>
        <w:tc>
          <w:tcPr>
            <w:tcW w:w="1260" w:type="dxa"/>
            <w:shd w:val="clear" w:color="auto" w:fill="auto"/>
          </w:tcPr>
          <w:p w:rsidR="00EE1C47" w:rsidRPr="00EB627C" w:rsidRDefault="00A3171A" w:rsidP="00B40439">
            <w:pPr>
              <w:rPr>
                <w:rFonts w:eastAsia="Calibri"/>
                <w:sz w:val="22"/>
                <w:szCs w:val="22"/>
              </w:rPr>
            </w:pPr>
            <w:r w:rsidRPr="00EB627C">
              <w:rPr>
                <w:rFonts w:eastAsia="Calibri"/>
                <w:sz w:val="22"/>
                <w:szCs w:val="22"/>
              </w:rPr>
              <w:t>Des Moines University Fall Prevention Health Fair</w:t>
            </w:r>
          </w:p>
        </w:tc>
        <w:tc>
          <w:tcPr>
            <w:tcW w:w="1406" w:type="dxa"/>
            <w:shd w:val="clear" w:color="auto" w:fill="auto"/>
          </w:tcPr>
          <w:p w:rsidR="00EE1C47" w:rsidRPr="00EB627C" w:rsidRDefault="00A44982" w:rsidP="00B40439">
            <w:pPr>
              <w:rPr>
                <w:rFonts w:eastAsia="Calibri"/>
                <w:sz w:val="22"/>
                <w:szCs w:val="22"/>
              </w:rPr>
            </w:pPr>
            <w:r w:rsidRPr="00EB627C">
              <w:rPr>
                <w:rFonts w:eastAsia="Calibri"/>
                <w:sz w:val="22"/>
                <w:szCs w:val="22"/>
              </w:rPr>
              <w:t>Rho Chi members helped with medication reconciliations for community members who attended the health fair</w:t>
            </w:r>
          </w:p>
        </w:tc>
        <w:tc>
          <w:tcPr>
            <w:tcW w:w="1590" w:type="dxa"/>
            <w:shd w:val="clear" w:color="auto" w:fill="auto"/>
          </w:tcPr>
          <w:p w:rsidR="00EE1C47" w:rsidRPr="00EB627C" w:rsidRDefault="00A44982" w:rsidP="00B40439">
            <w:pPr>
              <w:rPr>
                <w:rFonts w:eastAsia="Calibri"/>
                <w:sz w:val="22"/>
                <w:szCs w:val="22"/>
              </w:rPr>
            </w:pPr>
            <w:r w:rsidRPr="00EB627C">
              <w:rPr>
                <w:rFonts w:eastAsia="Calibri"/>
                <w:sz w:val="22"/>
                <w:szCs w:val="22"/>
              </w:rPr>
              <w:t>This event promotes Rho Chi’s mission statement because the health fair was a collaboration with medical students and physical therapy students</w:t>
            </w:r>
          </w:p>
        </w:tc>
        <w:tc>
          <w:tcPr>
            <w:tcW w:w="988" w:type="dxa"/>
            <w:shd w:val="clear" w:color="auto" w:fill="auto"/>
          </w:tcPr>
          <w:p w:rsidR="00EE1C47" w:rsidRPr="00EB627C" w:rsidRDefault="00A44982" w:rsidP="00B40439">
            <w:pPr>
              <w:rPr>
                <w:rFonts w:eastAsia="Calibri"/>
                <w:sz w:val="22"/>
                <w:szCs w:val="22"/>
              </w:rPr>
            </w:pPr>
            <w:r w:rsidRPr="00EB627C">
              <w:rPr>
                <w:rFonts w:eastAsia="Calibri"/>
                <w:sz w:val="22"/>
                <w:szCs w:val="22"/>
              </w:rPr>
              <w:t>0</w:t>
            </w:r>
          </w:p>
        </w:tc>
        <w:tc>
          <w:tcPr>
            <w:tcW w:w="2121" w:type="dxa"/>
            <w:shd w:val="clear" w:color="auto" w:fill="auto"/>
          </w:tcPr>
          <w:p w:rsidR="00EE1C47" w:rsidRPr="00EB627C" w:rsidRDefault="00A44982" w:rsidP="00B40439">
            <w:pPr>
              <w:rPr>
                <w:rFonts w:eastAsia="Calibri"/>
                <w:sz w:val="22"/>
                <w:szCs w:val="22"/>
              </w:rPr>
            </w:pPr>
            <w:r w:rsidRPr="00EB627C">
              <w:rPr>
                <w:rFonts w:eastAsia="Calibri"/>
                <w:sz w:val="22"/>
                <w:szCs w:val="22"/>
              </w:rPr>
              <w:t>X</w:t>
            </w:r>
          </w:p>
        </w:tc>
        <w:tc>
          <w:tcPr>
            <w:tcW w:w="1231" w:type="dxa"/>
            <w:shd w:val="clear" w:color="auto" w:fill="auto"/>
          </w:tcPr>
          <w:p w:rsidR="00EE1C47" w:rsidRPr="00EB627C" w:rsidRDefault="00A44982" w:rsidP="00B40439">
            <w:pPr>
              <w:rPr>
                <w:rFonts w:eastAsia="Calibri"/>
                <w:sz w:val="22"/>
                <w:szCs w:val="22"/>
              </w:rPr>
            </w:pPr>
            <w:r w:rsidRPr="00EB627C">
              <w:rPr>
                <w:rFonts w:eastAsia="Calibri"/>
                <w:sz w:val="22"/>
                <w:szCs w:val="22"/>
              </w:rPr>
              <w:t>2</w:t>
            </w:r>
          </w:p>
        </w:tc>
        <w:tc>
          <w:tcPr>
            <w:tcW w:w="1477" w:type="dxa"/>
            <w:shd w:val="clear" w:color="auto" w:fill="auto"/>
          </w:tcPr>
          <w:p w:rsidR="00EE1C47" w:rsidRPr="00EB627C" w:rsidRDefault="00EB627C" w:rsidP="00B40439">
            <w:pPr>
              <w:rPr>
                <w:rFonts w:eastAsia="Calibri"/>
                <w:sz w:val="22"/>
                <w:szCs w:val="22"/>
              </w:rPr>
            </w:pPr>
            <w:r>
              <w:rPr>
                <w:rFonts w:eastAsia="Calibri"/>
                <w:sz w:val="22"/>
                <w:szCs w:val="22"/>
              </w:rPr>
              <w:t>30</w:t>
            </w:r>
          </w:p>
        </w:tc>
        <w:tc>
          <w:tcPr>
            <w:tcW w:w="2237" w:type="dxa"/>
            <w:gridSpan w:val="2"/>
            <w:shd w:val="clear" w:color="auto" w:fill="auto"/>
          </w:tcPr>
          <w:p w:rsidR="00EE1C47" w:rsidRPr="00EB627C" w:rsidRDefault="00A44982" w:rsidP="00B40439">
            <w:pPr>
              <w:rPr>
                <w:rFonts w:eastAsia="Calibri"/>
                <w:sz w:val="22"/>
                <w:szCs w:val="22"/>
              </w:rPr>
            </w:pPr>
            <w:r w:rsidRPr="00EB627C">
              <w:rPr>
                <w:rFonts w:eastAsia="Calibri"/>
                <w:sz w:val="22"/>
                <w:szCs w:val="22"/>
              </w:rPr>
              <w:t>$0</w:t>
            </w:r>
          </w:p>
        </w:tc>
      </w:tr>
      <w:tr w:rsidR="00797C3C" w:rsidRPr="00EB627C" w:rsidTr="00D162EA">
        <w:trPr>
          <w:gridAfter w:val="1"/>
          <w:wAfter w:w="6" w:type="dxa"/>
          <w:trHeight w:val="1376"/>
        </w:trPr>
        <w:tc>
          <w:tcPr>
            <w:tcW w:w="1147" w:type="dxa"/>
            <w:shd w:val="clear" w:color="auto" w:fill="auto"/>
          </w:tcPr>
          <w:p w:rsidR="00EE1C47" w:rsidRPr="00EB627C" w:rsidRDefault="00A3171A" w:rsidP="00B40439">
            <w:pPr>
              <w:rPr>
                <w:rFonts w:eastAsia="Calibri"/>
                <w:b/>
                <w:bCs/>
                <w:sz w:val="22"/>
                <w:szCs w:val="22"/>
              </w:rPr>
            </w:pPr>
            <w:r w:rsidRPr="00EB627C">
              <w:rPr>
                <w:rFonts w:eastAsia="Calibri"/>
                <w:b/>
                <w:bCs/>
                <w:sz w:val="22"/>
                <w:szCs w:val="22"/>
              </w:rPr>
              <w:t>Intellectual Leadership Activities</w:t>
            </w:r>
          </w:p>
        </w:tc>
        <w:tc>
          <w:tcPr>
            <w:tcW w:w="1260" w:type="dxa"/>
            <w:shd w:val="clear" w:color="auto" w:fill="auto"/>
          </w:tcPr>
          <w:p w:rsidR="00EE1C47" w:rsidRPr="00EB627C" w:rsidRDefault="00A3171A" w:rsidP="00B40439">
            <w:pPr>
              <w:rPr>
                <w:rFonts w:eastAsia="Calibri"/>
                <w:sz w:val="22"/>
                <w:szCs w:val="22"/>
              </w:rPr>
            </w:pPr>
            <w:r w:rsidRPr="00EB627C">
              <w:rPr>
                <w:rFonts w:eastAsia="Calibri"/>
                <w:sz w:val="22"/>
                <w:szCs w:val="22"/>
              </w:rPr>
              <w:t>Student Healthcare Partnership</w:t>
            </w:r>
          </w:p>
        </w:tc>
        <w:tc>
          <w:tcPr>
            <w:tcW w:w="1406" w:type="dxa"/>
            <w:shd w:val="clear" w:color="auto" w:fill="auto"/>
          </w:tcPr>
          <w:p w:rsidR="00EE1C47" w:rsidRPr="00EB627C" w:rsidRDefault="00A44982" w:rsidP="00B40439">
            <w:pPr>
              <w:rPr>
                <w:rFonts w:eastAsia="Calibri"/>
                <w:sz w:val="22"/>
                <w:szCs w:val="22"/>
              </w:rPr>
            </w:pPr>
            <w:r w:rsidRPr="00EB627C">
              <w:rPr>
                <w:rFonts w:eastAsia="Calibri"/>
                <w:sz w:val="22"/>
                <w:szCs w:val="22"/>
              </w:rPr>
              <w:t>This was also a collaboration with Phi Lambda Sigma to present pertinent information about medication use to medical students</w:t>
            </w:r>
          </w:p>
        </w:tc>
        <w:tc>
          <w:tcPr>
            <w:tcW w:w="1590" w:type="dxa"/>
            <w:shd w:val="clear" w:color="auto" w:fill="auto"/>
          </w:tcPr>
          <w:p w:rsidR="00EE1C47" w:rsidRPr="00EB627C" w:rsidRDefault="00A44982" w:rsidP="00B40439">
            <w:pPr>
              <w:rPr>
                <w:rFonts w:eastAsia="Calibri"/>
                <w:sz w:val="22"/>
                <w:szCs w:val="22"/>
              </w:rPr>
            </w:pPr>
            <w:r w:rsidRPr="00EB627C">
              <w:rPr>
                <w:rFonts w:eastAsia="Calibri"/>
                <w:sz w:val="22"/>
                <w:szCs w:val="22"/>
              </w:rPr>
              <w:t>This event fits Rho Chi’s mission statement because it fostered a collaborative event with many disciplines of medical practice</w:t>
            </w:r>
          </w:p>
        </w:tc>
        <w:tc>
          <w:tcPr>
            <w:tcW w:w="988" w:type="dxa"/>
            <w:shd w:val="clear" w:color="auto" w:fill="auto"/>
          </w:tcPr>
          <w:p w:rsidR="00EE1C47" w:rsidRPr="00EB627C" w:rsidRDefault="00A44982" w:rsidP="00B40439">
            <w:pPr>
              <w:rPr>
                <w:rFonts w:eastAsia="Calibri"/>
                <w:sz w:val="22"/>
                <w:szCs w:val="22"/>
              </w:rPr>
            </w:pPr>
            <w:r w:rsidRPr="00EB627C">
              <w:rPr>
                <w:rFonts w:eastAsia="Calibri"/>
                <w:sz w:val="22"/>
                <w:szCs w:val="22"/>
              </w:rPr>
              <w:t>0</w:t>
            </w:r>
          </w:p>
        </w:tc>
        <w:tc>
          <w:tcPr>
            <w:tcW w:w="2121" w:type="dxa"/>
            <w:shd w:val="clear" w:color="auto" w:fill="auto"/>
          </w:tcPr>
          <w:p w:rsidR="00EE1C47" w:rsidRPr="00EB627C" w:rsidRDefault="00A44982" w:rsidP="00B40439">
            <w:pPr>
              <w:rPr>
                <w:rFonts w:eastAsia="Calibri"/>
                <w:sz w:val="22"/>
                <w:szCs w:val="22"/>
              </w:rPr>
            </w:pPr>
            <w:r w:rsidRPr="00EB627C">
              <w:rPr>
                <w:rFonts w:eastAsia="Calibri"/>
                <w:sz w:val="22"/>
                <w:szCs w:val="22"/>
              </w:rPr>
              <w:t>X</w:t>
            </w:r>
          </w:p>
        </w:tc>
        <w:tc>
          <w:tcPr>
            <w:tcW w:w="1231" w:type="dxa"/>
            <w:shd w:val="clear" w:color="auto" w:fill="auto"/>
          </w:tcPr>
          <w:p w:rsidR="00EE1C47" w:rsidRPr="00EB627C" w:rsidRDefault="00A44982" w:rsidP="00B40439">
            <w:pPr>
              <w:rPr>
                <w:rFonts w:eastAsia="Calibri"/>
                <w:sz w:val="22"/>
                <w:szCs w:val="22"/>
              </w:rPr>
            </w:pPr>
            <w:r w:rsidRPr="00EB627C">
              <w:rPr>
                <w:rFonts w:eastAsia="Calibri"/>
                <w:sz w:val="22"/>
                <w:szCs w:val="22"/>
              </w:rPr>
              <w:t>2</w:t>
            </w:r>
          </w:p>
        </w:tc>
        <w:tc>
          <w:tcPr>
            <w:tcW w:w="1477" w:type="dxa"/>
            <w:shd w:val="clear" w:color="auto" w:fill="auto"/>
          </w:tcPr>
          <w:p w:rsidR="00EE1C47" w:rsidRPr="00EB627C" w:rsidRDefault="00A44982" w:rsidP="00B40439">
            <w:pPr>
              <w:rPr>
                <w:rFonts w:eastAsia="Calibri"/>
                <w:sz w:val="22"/>
                <w:szCs w:val="22"/>
              </w:rPr>
            </w:pPr>
            <w:r w:rsidRPr="00EB627C">
              <w:rPr>
                <w:rFonts w:eastAsia="Calibri"/>
                <w:sz w:val="22"/>
                <w:szCs w:val="22"/>
              </w:rPr>
              <w:t>100</w:t>
            </w:r>
          </w:p>
        </w:tc>
        <w:tc>
          <w:tcPr>
            <w:tcW w:w="2237" w:type="dxa"/>
            <w:gridSpan w:val="2"/>
            <w:shd w:val="clear" w:color="auto" w:fill="auto"/>
          </w:tcPr>
          <w:p w:rsidR="00EE1C47" w:rsidRPr="00EB627C" w:rsidRDefault="00A44982" w:rsidP="00B40439">
            <w:pPr>
              <w:rPr>
                <w:rFonts w:eastAsia="Calibri"/>
                <w:sz w:val="22"/>
                <w:szCs w:val="22"/>
              </w:rPr>
            </w:pPr>
            <w:r w:rsidRPr="00EB627C">
              <w:rPr>
                <w:rFonts w:eastAsia="Calibri"/>
                <w:sz w:val="22"/>
                <w:szCs w:val="22"/>
              </w:rPr>
              <w:t>$0</w:t>
            </w:r>
          </w:p>
        </w:tc>
      </w:tr>
      <w:tr w:rsidR="00797C3C" w:rsidRPr="00EB627C" w:rsidTr="00D162EA">
        <w:trPr>
          <w:gridAfter w:val="1"/>
          <w:wAfter w:w="6" w:type="dxa"/>
          <w:trHeight w:val="847"/>
        </w:trPr>
        <w:tc>
          <w:tcPr>
            <w:tcW w:w="1147" w:type="dxa"/>
            <w:shd w:val="clear" w:color="auto" w:fill="auto"/>
          </w:tcPr>
          <w:p w:rsidR="00EE1C47" w:rsidRPr="00EB627C" w:rsidRDefault="00EE1C47" w:rsidP="00B40439">
            <w:pPr>
              <w:rPr>
                <w:rFonts w:eastAsia="Calibri"/>
                <w:b/>
                <w:bCs/>
                <w:sz w:val="22"/>
                <w:szCs w:val="22"/>
              </w:rPr>
            </w:pPr>
            <w:r w:rsidRPr="00EB627C">
              <w:rPr>
                <w:rFonts w:eastAsia="Calibri"/>
                <w:b/>
                <w:bCs/>
                <w:sz w:val="22"/>
                <w:szCs w:val="22"/>
              </w:rPr>
              <w:t>Fundraising Events</w:t>
            </w:r>
          </w:p>
        </w:tc>
        <w:tc>
          <w:tcPr>
            <w:tcW w:w="1260" w:type="dxa"/>
            <w:shd w:val="clear" w:color="auto" w:fill="auto"/>
          </w:tcPr>
          <w:p w:rsidR="00EE1C47" w:rsidRPr="00EB627C" w:rsidRDefault="00A3171A" w:rsidP="00B40439">
            <w:pPr>
              <w:rPr>
                <w:rFonts w:eastAsia="Calibri"/>
                <w:sz w:val="22"/>
                <w:szCs w:val="22"/>
              </w:rPr>
            </w:pPr>
            <w:r w:rsidRPr="00EB627C">
              <w:rPr>
                <w:rFonts w:eastAsia="Calibri"/>
                <w:sz w:val="22"/>
                <w:szCs w:val="22"/>
              </w:rPr>
              <w:t>Umbrella Sale</w:t>
            </w:r>
          </w:p>
        </w:tc>
        <w:tc>
          <w:tcPr>
            <w:tcW w:w="1406" w:type="dxa"/>
            <w:shd w:val="clear" w:color="auto" w:fill="auto"/>
          </w:tcPr>
          <w:p w:rsidR="00EE1C47" w:rsidRPr="00EB627C" w:rsidRDefault="00A44982" w:rsidP="00B40439">
            <w:pPr>
              <w:rPr>
                <w:rFonts w:eastAsia="Calibri"/>
                <w:sz w:val="22"/>
                <w:szCs w:val="22"/>
              </w:rPr>
            </w:pPr>
            <w:r w:rsidRPr="00EB627C">
              <w:rPr>
                <w:rFonts w:eastAsia="Calibri"/>
                <w:sz w:val="22"/>
                <w:szCs w:val="22"/>
              </w:rPr>
              <w:t>We sold Drake CPHS umbrellas after an effort to fundraise</w:t>
            </w:r>
          </w:p>
        </w:tc>
        <w:tc>
          <w:tcPr>
            <w:tcW w:w="1590" w:type="dxa"/>
            <w:shd w:val="clear" w:color="auto" w:fill="auto"/>
          </w:tcPr>
          <w:p w:rsidR="00EE1C47" w:rsidRPr="00EB627C" w:rsidRDefault="00A44982" w:rsidP="00B40439">
            <w:pPr>
              <w:rPr>
                <w:rFonts w:eastAsia="Calibri"/>
                <w:sz w:val="22"/>
                <w:szCs w:val="22"/>
              </w:rPr>
            </w:pPr>
            <w:r w:rsidRPr="00EB627C">
              <w:rPr>
                <w:rFonts w:eastAsia="Calibri"/>
                <w:sz w:val="22"/>
                <w:szCs w:val="22"/>
              </w:rPr>
              <w:t>This event helped to promote and raise awareness of Rho Chi on campus</w:t>
            </w:r>
          </w:p>
        </w:tc>
        <w:tc>
          <w:tcPr>
            <w:tcW w:w="988" w:type="dxa"/>
            <w:shd w:val="clear" w:color="auto" w:fill="auto"/>
          </w:tcPr>
          <w:p w:rsidR="00EE1C47" w:rsidRPr="00EB627C" w:rsidRDefault="00A44982" w:rsidP="00B40439">
            <w:pPr>
              <w:rPr>
                <w:rFonts w:eastAsia="Calibri"/>
                <w:sz w:val="22"/>
                <w:szCs w:val="22"/>
              </w:rPr>
            </w:pPr>
            <w:r w:rsidRPr="00EB627C">
              <w:rPr>
                <w:rFonts w:eastAsia="Calibri"/>
                <w:sz w:val="22"/>
                <w:szCs w:val="22"/>
              </w:rPr>
              <w:t>1</w:t>
            </w:r>
          </w:p>
        </w:tc>
        <w:tc>
          <w:tcPr>
            <w:tcW w:w="2121" w:type="dxa"/>
            <w:shd w:val="clear" w:color="auto" w:fill="auto"/>
          </w:tcPr>
          <w:p w:rsidR="00EE1C47" w:rsidRPr="00EB627C" w:rsidRDefault="00A44982" w:rsidP="00B40439">
            <w:pPr>
              <w:rPr>
                <w:rFonts w:eastAsia="Calibri"/>
                <w:sz w:val="22"/>
                <w:szCs w:val="22"/>
              </w:rPr>
            </w:pPr>
            <w:r w:rsidRPr="00EB627C">
              <w:rPr>
                <w:rFonts w:eastAsia="Calibri"/>
                <w:sz w:val="22"/>
                <w:szCs w:val="22"/>
              </w:rPr>
              <w:t>We tried doing the fundraiser online to reach more people</w:t>
            </w:r>
          </w:p>
        </w:tc>
        <w:tc>
          <w:tcPr>
            <w:tcW w:w="1231" w:type="dxa"/>
            <w:shd w:val="clear" w:color="auto" w:fill="auto"/>
          </w:tcPr>
          <w:p w:rsidR="00EE1C47" w:rsidRPr="00EB627C" w:rsidRDefault="00A44982" w:rsidP="00B40439">
            <w:pPr>
              <w:rPr>
                <w:rFonts w:eastAsia="Calibri"/>
                <w:sz w:val="22"/>
                <w:szCs w:val="22"/>
              </w:rPr>
            </w:pPr>
            <w:r w:rsidRPr="00EB627C">
              <w:rPr>
                <w:rFonts w:eastAsia="Calibri"/>
                <w:sz w:val="22"/>
                <w:szCs w:val="22"/>
              </w:rPr>
              <w:t>1</w:t>
            </w:r>
          </w:p>
        </w:tc>
        <w:tc>
          <w:tcPr>
            <w:tcW w:w="1477" w:type="dxa"/>
            <w:shd w:val="clear" w:color="auto" w:fill="auto"/>
          </w:tcPr>
          <w:p w:rsidR="00EE1C47" w:rsidRPr="00EB627C" w:rsidRDefault="00A44982" w:rsidP="00B40439">
            <w:pPr>
              <w:rPr>
                <w:rFonts w:eastAsia="Calibri"/>
                <w:sz w:val="22"/>
                <w:szCs w:val="22"/>
              </w:rPr>
            </w:pPr>
            <w:r w:rsidRPr="00EB627C">
              <w:rPr>
                <w:rFonts w:eastAsia="Calibri"/>
                <w:sz w:val="22"/>
                <w:szCs w:val="22"/>
              </w:rPr>
              <w:t>10</w:t>
            </w:r>
          </w:p>
        </w:tc>
        <w:tc>
          <w:tcPr>
            <w:tcW w:w="2237" w:type="dxa"/>
            <w:gridSpan w:val="2"/>
            <w:shd w:val="clear" w:color="auto" w:fill="auto"/>
          </w:tcPr>
          <w:p w:rsidR="00EE1C47" w:rsidRPr="00EB627C" w:rsidRDefault="00B0792B" w:rsidP="00B40439">
            <w:pPr>
              <w:rPr>
                <w:rFonts w:eastAsia="Calibri"/>
                <w:sz w:val="22"/>
                <w:szCs w:val="22"/>
              </w:rPr>
            </w:pPr>
            <w:r w:rsidRPr="00EB627C">
              <w:rPr>
                <w:rFonts w:eastAsia="Calibri"/>
                <w:sz w:val="22"/>
                <w:szCs w:val="22"/>
              </w:rPr>
              <w:t>+$40</w:t>
            </w:r>
          </w:p>
        </w:tc>
      </w:tr>
      <w:tr w:rsidR="00797C3C" w:rsidRPr="00EB627C" w:rsidTr="00D162EA">
        <w:trPr>
          <w:gridAfter w:val="1"/>
          <w:wAfter w:w="6" w:type="dxa"/>
          <w:trHeight w:val="847"/>
        </w:trPr>
        <w:tc>
          <w:tcPr>
            <w:tcW w:w="1147" w:type="dxa"/>
            <w:shd w:val="clear" w:color="auto" w:fill="auto"/>
          </w:tcPr>
          <w:p w:rsidR="00A3171A" w:rsidRPr="00EB627C" w:rsidRDefault="00A3171A" w:rsidP="00B40439">
            <w:pPr>
              <w:rPr>
                <w:rFonts w:eastAsia="Calibri"/>
                <w:b/>
                <w:bCs/>
                <w:sz w:val="22"/>
                <w:szCs w:val="22"/>
              </w:rPr>
            </w:pPr>
            <w:r w:rsidRPr="00EB627C">
              <w:rPr>
                <w:rFonts w:eastAsia="Calibri"/>
                <w:b/>
                <w:bCs/>
                <w:sz w:val="22"/>
                <w:szCs w:val="22"/>
              </w:rPr>
              <w:t>Social Event</w:t>
            </w:r>
          </w:p>
        </w:tc>
        <w:tc>
          <w:tcPr>
            <w:tcW w:w="1260" w:type="dxa"/>
            <w:shd w:val="clear" w:color="auto" w:fill="auto"/>
          </w:tcPr>
          <w:p w:rsidR="00A3171A" w:rsidRPr="00EB627C" w:rsidRDefault="00A3171A" w:rsidP="00B40439">
            <w:pPr>
              <w:rPr>
                <w:rFonts w:eastAsia="Calibri"/>
                <w:sz w:val="22"/>
                <w:szCs w:val="22"/>
              </w:rPr>
            </w:pPr>
            <w:r w:rsidRPr="00EB627C">
              <w:rPr>
                <w:rFonts w:eastAsia="Calibri"/>
                <w:sz w:val="22"/>
                <w:szCs w:val="22"/>
              </w:rPr>
              <w:t>Eatery A</w:t>
            </w:r>
          </w:p>
        </w:tc>
        <w:tc>
          <w:tcPr>
            <w:tcW w:w="1406" w:type="dxa"/>
            <w:shd w:val="clear" w:color="auto" w:fill="auto"/>
          </w:tcPr>
          <w:p w:rsidR="00A3171A" w:rsidRPr="00EB627C" w:rsidRDefault="001810A5" w:rsidP="00B40439">
            <w:pPr>
              <w:rPr>
                <w:rFonts w:eastAsia="Calibri"/>
                <w:sz w:val="22"/>
                <w:szCs w:val="22"/>
              </w:rPr>
            </w:pPr>
            <w:r w:rsidRPr="00EB627C">
              <w:rPr>
                <w:rFonts w:eastAsia="Calibri"/>
                <w:sz w:val="22"/>
                <w:szCs w:val="22"/>
              </w:rPr>
              <w:t>We had</w:t>
            </w:r>
            <w:r w:rsidR="00A44982" w:rsidRPr="00EB627C">
              <w:rPr>
                <w:rFonts w:eastAsia="Calibri"/>
                <w:sz w:val="22"/>
                <w:szCs w:val="22"/>
              </w:rPr>
              <w:t xml:space="preserve"> two social events where we enjoyed pizza as a chapter</w:t>
            </w:r>
          </w:p>
        </w:tc>
        <w:tc>
          <w:tcPr>
            <w:tcW w:w="1590" w:type="dxa"/>
            <w:shd w:val="clear" w:color="auto" w:fill="auto"/>
          </w:tcPr>
          <w:p w:rsidR="00A3171A" w:rsidRPr="00EB627C" w:rsidRDefault="00A44982" w:rsidP="00B40439">
            <w:pPr>
              <w:rPr>
                <w:rFonts w:eastAsia="Calibri"/>
                <w:sz w:val="22"/>
                <w:szCs w:val="22"/>
              </w:rPr>
            </w:pPr>
            <w:r w:rsidRPr="00EB627C">
              <w:rPr>
                <w:rFonts w:eastAsia="Calibri"/>
                <w:sz w:val="22"/>
                <w:szCs w:val="22"/>
              </w:rPr>
              <w:t>This helped us reach our goal of making Rho Chi an organization to get to know one another</w:t>
            </w:r>
          </w:p>
        </w:tc>
        <w:tc>
          <w:tcPr>
            <w:tcW w:w="988" w:type="dxa"/>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c>
          <w:tcPr>
            <w:tcW w:w="2121" w:type="dxa"/>
            <w:shd w:val="clear" w:color="auto" w:fill="auto"/>
          </w:tcPr>
          <w:p w:rsidR="00A3171A" w:rsidRPr="00EB627C" w:rsidRDefault="00A44982" w:rsidP="00B40439">
            <w:pPr>
              <w:rPr>
                <w:rFonts w:eastAsia="Calibri"/>
                <w:sz w:val="22"/>
                <w:szCs w:val="22"/>
              </w:rPr>
            </w:pPr>
            <w:r w:rsidRPr="00EB627C">
              <w:rPr>
                <w:rFonts w:eastAsia="Calibri"/>
                <w:sz w:val="22"/>
                <w:szCs w:val="22"/>
              </w:rPr>
              <w:t>X</w:t>
            </w:r>
          </w:p>
        </w:tc>
        <w:tc>
          <w:tcPr>
            <w:tcW w:w="1231" w:type="dxa"/>
            <w:shd w:val="clear" w:color="auto" w:fill="auto"/>
          </w:tcPr>
          <w:p w:rsidR="00A3171A" w:rsidRPr="00EB627C" w:rsidRDefault="00A44982" w:rsidP="00B40439">
            <w:pPr>
              <w:rPr>
                <w:rFonts w:eastAsia="Calibri"/>
                <w:sz w:val="22"/>
                <w:szCs w:val="22"/>
              </w:rPr>
            </w:pPr>
            <w:r w:rsidRPr="00EB627C">
              <w:rPr>
                <w:rFonts w:eastAsia="Calibri"/>
                <w:sz w:val="22"/>
                <w:szCs w:val="22"/>
              </w:rPr>
              <w:t>10</w:t>
            </w:r>
          </w:p>
        </w:tc>
        <w:tc>
          <w:tcPr>
            <w:tcW w:w="1477" w:type="dxa"/>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c>
          <w:tcPr>
            <w:tcW w:w="2237" w:type="dxa"/>
            <w:gridSpan w:val="2"/>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r>
      <w:tr w:rsidR="00797C3C" w:rsidRPr="00EB627C" w:rsidTr="00D162EA">
        <w:trPr>
          <w:gridAfter w:val="1"/>
          <w:wAfter w:w="6" w:type="dxa"/>
          <w:trHeight w:val="847"/>
        </w:trPr>
        <w:tc>
          <w:tcPr>
            <w:tcW w:w="1147" w:type="dxa"/>
            <w:shd w:val="clear" w:color="auto" w:fill="auto"/>
          </w:tcPr>
          <w:p w:rsidR="00A3171A" w:rsidRPr="00EB627C" w:rsidRDefault="00A3171A" w:rsidP="00B40439">
            <w:pPr>
              <w:rPr>
                <w:rFonts w:eastAsia="Calibri"/>
                <w:b/>
                <w:bCs/>
                <w:sz w:val="22"/>
                <w:szCs w:val="22"/>
              </w:rPr>
            </w:pPr>
            <w:r w:rsidRPr="00EB627C">
              <w:rPr>
                <w:rFonts w:eastAsia="Calibri"/>
                <w:b/>
                <w:bCs/>
                <w:sz w:val="22"/>
                <w:szCs w:val="22"/>
              </w:rPr>
              <w:t>Social Event</w:t>
            </w:r>
          </w:p>
        </w:tc>
        <w:tc>
          <w:tcPr>
            <w:tcW w:w="1260" w:type="dxa"/>
            <w:shd w:val="clear" w:color="auto" w:fill="auto"/>
          </w:tcPr>
          <w:p w:rsidR="00A3171A" w:rsidRPr="00EB627C" w:rsidRDefault="00A3171A" w:rsidP="00B40439">
            <w:pPr>
              <w:rPr>
                <w:rFonts w:eastAsia="Calibri"/>
                <w:sz w:val="22"/>
                <w:szCs w:val="22"/>
              </w:rPr>
            </w:pPr>
            <w:r w:rsidRPr="00EB627C">
              <w:rPr>
                <w:rFonts w:eastAsia="Calibri"/>
                <w:sz w:val="22"/>
                <w:szCs w:val="22"/>
              </w:rPr>
              <w:t>Ricochet Lounge</w:t>
            </w:r>
          </w:p>
        </w:tc>
        <w:tc>
          <w:tcPr>
            <w:tcW w:w="1406" w:type="dxa"/>
            <w:shd w:val="clear" w:color="auto" w:fill="auto"/>
          </w:tcPr>
          <w:p w:rsidR="00A3171A" w:rsidRPr="00EB627C" w:rsidRDefault="00A44982" w:rsidP="00B40439">
            <w:pPr>
              <w:rPr>
                <w:rFonts w:eastAsia="Calibri"/>
                <w:sz w:val="22"/>
                <w:szCs w:val="22"/>
              </w:rPr>
            </w:pPr>
            <w:r w:rsidRPr="00EB627C">
              <w:rPr>
                <w:rFonts w:eastAsia="Calibri"/>
                <w:sz w:val="22"/>
                <w:szCs w:val="22"/>
              </w:rPr>
              <w:t>This event worked to encourage new and old members of Rho Chi to get to know one another</w:t>
            </w:r>
          </w:p>
        </w:tc>
        <w:tc>
          <w:tcPr>
            <w:tcW w:w="1590" w:type="dxa"/>
            <w:shd w:val="clear" w:color="auto" w:fill="auto"/>
          </w:tcPr>
          <w:p w:rsidR="00A3171A" w:rsidRPr="00EB627C" w:rsidRDefault="00A44982" w:rsidP="00B40439">
            <w:pPr>
              <w:rPr>
                <w:rFonts w:eastAsia="Calibri"/>
                <w:sz w:val="22"/>
                <w:szCs w:val="22"/>
              </w:rPr>
            </w:pPr>
            <w:r w:rsidRPr="00EB627C">
              <w:rPr>
                <w:rFonts w:eastAsia="Calibri"/>
                <w:sz w:val="22"/>
                <w:szCs w:val="22"/>
              </w:rPr>
              <w:t>This helped us reach our goal of making Rho Chi an organization to get to know one another</w:t>
            </w:r>
          </w:p>
        </w:tc>
        <w:tc>
          <w:tcPr>
            <w:tcW w:w="988" w:type="dxa"/>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c>
          <w:tcPr>
            <w:tcW w:w="2121" w:type="dxa"/>
            <w:shd w:val="clear" w:color="auto" w:fill="auto"/>
          </w:tcPr>
          <w:p w:rsidR="00A3171A" w:rsidRPr="00EB627C" w:rsidRDefault="00A44982" w:rsidP="00B40439">
            <w:pPr>
              <w:rPr>
                <w:rFonts w:eastAsia="Calibri"/>
                <w:sz w:val="22"/>
                <w:szCs w:val="22"/>
              </w:rPr>
            </w:pPr>
            <w:r w:rsidRPr="00EB627C">
              <w:rPr>
                <w:rFonts w:eastAsia="Calibri"/>
                <w:sz w:val="22"/>
                <w:szCs w:val="22"/>
              </w:rPr>
              <w:t>X</w:t>
            </w:r>
          </w:p>
        </w:tc>
        <w:tc>
          <w:tcPr>
            <w:tcW w:w="1231" w:type="dxa"/>
            <w:shd w:val="clear" w:color="auto" w:fill="auto"/>
          </w:tcPr>
          <w:p w:rsidR="00A3171A" w:rsidRPr="00EB627C" w:rsidRDefault="00A44982" w:rsidP="00B40439">
            <w:pPr>
              <w:rPr>
                <w:rFonts w:eastAsia="Calibri"/>
                <w:sz w:val="22"/>
                <w:szCs w:val="22"/>
              </w:rPr>
            </w:pPr>
            <w:r w:rsidRPr="00EB627C">
              <w:rPr>
                <w:rFonts w:eastAsia="Calibri"/>
                <w:sz w:val="22"/>
                <w:szCs w:val="22"/>
              </w:rPr>
              <w:t>20</w:t>
            </w:r>
          </w:p>
        </w:tc>
        <w:tc>
          <w:tcPr>
            <w:tcW w:w="1477" w:type="dxa"/>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c>
          <w:tcPr>
            <w:tcW w:w="2237" w:type="dxa"/>
            <w:gridSpan w:val="2"/>
            <w:shd w:val="clear" w:color="auto" w:fill="auto"/>
          </w:tcPr>
          <w:p w:rsidR="00A3171A" w:rsidRPr="00EB627C" w:rsidRDefault="00A44982" w:rsidP="00B40439">
            <w:pPr>
              <w:rPr>
                <w:rFonts w:eastAsia="Calibri"/>
                <w:sz w:val="22"/>
                <w:szCs w:val="22"/>
              </w:rPr>
            </w:pPr>
            <w:r w:rsidRPr="00EB627C">
              <w:rPr>
                <w:rFonts w:eastAsia="Calibri"/>
                <w:sz w:val="22"/>
                <w:szCs w:val="22"/>
              </w:rPr>
              <w:t>$0</w:t>
            </w:r>
          </w:p>
        </w:tc>
      </w:tr>
      <w:tr w:rsidR="00797C3C" w:rsidRPr="00EB627C" w:rsidTr="00D162EA">
        <w:trPr>
          <w:gridAfter w:val="1"/>
          <w:wAfter w:w="6" w:type="dxa"/>
          <w:trHeight w:val="847"/>
        </w:trPr>
        <w:tc>
          <w:tcPr>
            <w:tcW w:w="1147" w:type="dxa"/>
            <w:shd w:val="clear" w:color="auto" w:fill="auto"/>
          </w:tcPr>
          <w:p w:rsidR="00A3171A" w:rsidRPr="00EB627C" w:rsidRDefault="00A3171A" w:rsidP="00B40439">
            <w:pPr>
              <w:rPr>
                <w:rFonts w:eastAsia="Calibri"/>
                <w:b/>
                <w:bCs/>
                <w:sz w:val="22"/>
                <w:szCs w:val="22"/>
              </w:rPr>
            </w:pPr>
            <w:r w:rsidRPr="00EB627C">
              <w:rPr>
                <w:rFonts w:eastAsia="Calibri"/>
                <w:b/>
                <w:bCs/>
                <w:sz w:val="22"/>
                <w:szCs w:val="22"/>
              </w:rPr>
              <w:t>College of Pharmacy Event</w:t>
            </w:r>
          </w:p>
        </w:tc>
        <w:tc>
          <w:tcPr>
            <w:tcW w:w="1260" w:type="dxa"/>
            <w:shd w:val="clear" w:color="auto" w:fill="auto"/>
          </w:tcPr>
          <w:p w:rsidR="00A3171A" w:rsidRPr="00EB627C" w:rsidRDefault="00A3171A" w:rsidP="00B40439">
            <w:pPr>
              <w:rPr>
                <w:rFonts w:eastAsia="Calibri"/>
                <w:sz w:val="22"/>
                <w:szCs w:val="22"/>
              </w:rPr>
            </w:pPr>
            <w:r w:rsidRPr="00EB627C">
              <w:rPr>
                <w:rFonts w:eastAsia="Calibri"/>
                <w:sz w:val="22"/>
                <w:szCs w:val="22"/>
              </w:rPr>
              <w:t>P1 recognition and P2 invitation</w:t>
            </w:r>
          </w:p>
        </w:tc>
        <w:tc>
          <w:tcPr>
            <w:tcW w:w="1406" w:type="dxa"/>
            <w:shd w:val="clear" w:color="auto" w:fill="auto"/>
          </w:tcPr>
          <w:p w:rsidR="00A3171A" w:rsidRPr="00EB627C" w:rsidRDefault="00A44982" w:rsidP="00B40439">
            <w:pPr>
              <w:rPr>
                <w:rFonts w:eastAsia="Calibri"/>
                <w:sz w:val="22"/>
                <w:szCs w:val="22"/>
              </w:rPr>
            </w:pPr>
            <w:r w:rsidRPr="00EB627C">
              <w:rPr>
                <w:rFonts w:eastAsia="Calibri"/>
                <w:sz w:val="22"/>
                <w:szCs w:val="22"/>
              </w:rPr>
              <w:t>EC members of Rho Chi presented recognition certificates to P1 students who were in the top 20% of their class and presented invitations to P2 students who qualified for Rho Chi membership</w:t>
            </w:r>
          </w:p>
        </w:tc>
        <w:tc>
          <w:tcPr>
            <w:tcW w:w="1590" w:type="dxa"/>
            <w:shd w:val="clear" w:color="auto" w:fill="auto"/>
          </w:tcPr>
          <w:p w:rsidR="00A3171A" w:rsidRPr="00EB627C" w:rsidRDefault="00A44982" w:rsidP="00B40439">
            <w:pPr>
              <w:rPr>
                <w:rFonts w:eastAsia="Calibri"/>
                <w:sz w:val="22"/>
                <w:szCs w:val="22"/>
              </w:rPr>
            </w:pPr>
            <w:r w:rsidRPr="00EB627C">
              <w:rPr>
                <w:rFonts w:eastAsia="Calibri"/>
                <w:sz w:val="22"/>
                <w:szCs w:val="22"/>
              </w:rPr>
              <w:t>This event helped to recognize academic excellence of pharmacy students</w:t>
            </w:r>
          </w:p>
        </w:tc>
        <w:tc>
          <w:tcPr>
            <w:tcW w:w="988" w:type="dxa"/>
            <w:shd w:val="clear" w:color="auto" w:fill="auto"/>
          </w:tcPr>
          <w:p w:rsidR="00A3171A" w:rsidRPr="00EB627C" w:rsidRDefault="00A44982" w:rsidP="00B40439">
            <w:pPr>
              <w:rPr>
                <w:rFonts w:eastAsia="Calibri"/>
                <w:sz w:val="22"/>
                <w:szCs w:val="22"/>
              </w:rPr>
            </w:pPr>
            <w:r w:rsidRPr="00EB627C">
              <w:rPr>
                <w:rFonts w:eastAsia="Calibri"/>
                <w:sz w:val="22"/>
                <w:szCs w:val="22"/>
              </w:rPr>
              <w:t>4</w:t>
            </w:r>
          </w:p>
        </w:tc>
        <w:tc>
          <w:tcPr>
            <w:tcW w:w="2121" w:type="dxa"/>
            <w:shd w:val="clear" w:color="auto" w:fill="auto"/>
          </w:tcPr>
          <w:p w:rsidR="00A3171A" w:rsidRPr="00EB627C" w:rsidRDefault="00A44982" w:rsidP="00B40439">
            <w:pPr>
              <w:rPr>
                <w:rFonts w:eastAsia="Calibri"/>
                <w:sz w:val="22"/>
                <w:szCs w:val="22"/>
              </w:rPr>
            </w:pPr>
            <w:r w:rsidRPr="00EB627C">
              <w:rPr>
                <w:rFonts w:eastAsia="Calibri"/>
                <w:sz w:val="22"/>
                <w:szCs w:val="22"/>
              </w:rPr>
              <w:t>This year we practiced going through all the names of recognized individuals and timed the presentation of certificates around test schedule and professor preference as to not disrupt class activities</w:t>
            </w:r>
          </w:p>
        </w:tc>
        <w:tc>
          <w:tcPr>
            <w:tcW w:w="1231" w:type="dxa"/>
            <w:shd w:val="clear" w:color="auto" w:fill="auto"/>
          </w:tcPr>
          <w:p w:rsidR="00A3171A" w:rsidRPr="00EB627C" w:rsidRDefault="00A44982" w:rsidP="00B40439">
            <w:pPr>
              <w:rPr>
                <w:rFonts w:eastAsia="Calibri"/>
                <w:sz w:val="22"/>
                <w:szCs w:val="22"/>
              </w:rPr>
            </w:pPr>
            <w:r w:rsidRPr="00EB627C">
              <w:rPr>
                <w:rFonts w:eastAsia="Calibri"/>
                <w:sz w:val="22"/>
                <w:szCs w:val="22"/>
              </w:rPr>
              <w:t>5</w:t>
            </w:r>
          </w:p>
        </w:tc>
        <w:tc>
          <w:tcPr>
            <w:tcW w:w="1477" w:type="dxa"/>
            <w:shd w:val="clear" w:color="auto" w:fill="auto"/>
          </w:tcPr>
          <w:p w:rsidR="00A3171A" w:rsidRPr="00EB627C" w:rsidRDefault="00A44982" w:rsidP="00B40439">
            <w:pPr>
              <w:rPr>
                <w:rFonts w:eastAsia="Calibri"/>
                <w:sz w:val="22"/>
                <w:szCs w:val="22"/>
              </w:rPr>
            </w:pPr>
            <w:r w:rsidRPr="00EB627C">
              <w:rPr>
                <w:rFonts w:eastAsia="Calibri"/>
                <w:sz w:val="22"/>
                <w:szCs w:val="22"/>
              </w:rPr>
              <w:t>200</w:t>
            </w:r>
          </w:p>
        </w:tc>
        <w:tc>
          <w:tcPr>
            <w:tcW w:w="2237" w:type="dxa"/>
            <w:gridSpan w:val="2"/>
            <w:shd w:val="clear" w:color="auto" w:fill="auto"/>
          </w:tcPr>
          <w:p w:rsidR="00A3171A" w:rsidRPr="00EB627C" w:rsidRDefault="00B0792B" w:rsidP="00B40439">
            <w:pPr>
              <w:rPr>
                <w:rFonts w:eastAsia="Calibri"/>
                <w:sz w:val="22"/>
                <w:szCs w:val="22"/>
              </w:rPr>
            </w:pPr>
            <w:r w:rsidRPr="00EB627C">
              <w:rPr>
                <w:rFonts w:eastAsia="Calibri"/>
                <w:sz w:val="22"/>
                <w:szCs w:val="22"/>
              </w:rPr>
              <w:t>$0</w:t>
            </w:r>
          </w:p>
        </w:tc>
      </w:tr>
      <w:tr w:rsidR="00797C3C" w:rsidRPr="00EB627C" w:rsidTr="00D162EA">
        <w:trPr>
          <w:gridAfter w:val="1"/>
          <w:wAfter w:w="6" w:type="dxa"/>
          <w:trHeight w:val="847"/>
        </w:trPr>
        <w:tc>
          <w:tcPr>
            <w:tcW w:w="1147" w:type="dxa"/>
            <w:shd w:val="clear" w:color="auto" w:fill="auto"/>
          </w:tcPr>
          <w:p w:rsidR="00B0792B" w:rsidRPr="00EB627C" w:rsidRDefault="00B0792B" w:rsidP="00B40439">
            <w:pPr>
              <w:rPr>
                <w:rFonts w:eastAsia="Calibri"/>
                <w:b/>
                <w:bCs/>
                <w:sz w:val="22"/>
                <w:szCs w:val="22"/>
              </w:rPr>
            </w:pPr>
            <w:r w:rsidRPr="00EB627C">
              <w:rPr>
                <w:rFonts w:eastAsia="Calibri"/>
                <w:b/>
                <w:bCs/>
                <w:sz w:val="22"/>
                <w:szCs w:val="22"/>
              </w:rPr>
              <w:t>College of Pharmacy Event</w:t>
            </w:r>
          </w:p>
        </w:tc>
        <w:tc>
          <w:tcPr>
            <w:tcW w:w="1260" w:type="dxa"/>
            <w:shd w:val="clear" w:color="auto" w:fill="auto"/>
          </w:tcPr>
          <w:p w:rsidR="00B0792B" w:rsidRPr="00EB627C" w:rsidRDefault="00B0792B" w:rsidP="00B40439">
            <w:pPr>
              <w:rPr>
                <w:rFonts w:eastAsia="Calibri"/>
                <w:sz w:val="22"/>
                <w:szCs w:val="22"/>
              </w:rPr>
            </w:pPr>
            <w:r w:rsidRPr="00EB627C">
              <w:rPr>
                <w:rFonts w:eastAsia="Calibri"/>
                <w:sz w:val="22"/>
                <w:szCs w:val="22"/>
              </w:rPr>
              <w:t>New Member initiation</w:t>
            </w:r>
          </w:p>
        </w:tc>
        <w:tc>
          <w:tcPr>
            <w:tcW w:w="1406" w:type="dxa"/>
            <w:shd w:val="clear" w:color="auto" w:fill="auto"/>
          </w:tcPr>
          <w:p w:rsidR="00B0792B" w:rsidRPr="00EB627C" w:rsidRDefault="00B0792B" w:rsidP="00B40439">
            <w:pPr>
              <w:rPr>
                <w:rFonts w:eastAsia="Calibri"/>
                <w:sz w:val="22"/>
                <w:szCs w:val="22"/>
              </w:rPr>
            </w:pPr>
            <w:r w:rsidRPr="00EB627C">
              <w:rPr>
                <w:rFonts w:eastAsia="Calibri"/>
                <w:sz w:val="22"/>
                <w:szCs w:val="22"/>
              </w:rPr>
              <w:t>Partnership with Phi Lambda Sigma to welcome new members to Rho Chi</w:t>
            </w:r>
          </w:p>
        </w:tc>
        <w:tc>
          <w:tcPr>
            <w:tcW w:w="1590" w:type="dxa"/>
            <w:shd w:val="clear" w:color="auto" w:fill="auto"/>
          </w:tcPr>
          <w:p w:rsidR="00B0792B" w:rsidRPr="00EB627C" w:rsidRDefault="00B0792B" w:rsidP="00B40439">
            <w:pPr>
              <w:rPr>
                <w:rFonts w:eastAsia="Calibri"/>
                <w:sz w:val="22"/>
                <w:szCs w:val="22"/>
              </w:rPr>
            </w:pPr>
            <w:r w:rsidRPr="00EB627C">
              <w:rPr>
                <w:rFonts w:eastAsia="Calibri"/>
                <w:sz w:val="22"/>
                <w:szCs w:val="22"/>
              </w:rPr>
              <w:t xml:space="preserve">This ceremony helped to celebrate the accomplishments of our new P2 members </w:t>
            </w:r>
          </w:p>
        </w:tc>
        <w:tc>
          <w:tcPr>
            <w:tcW w:w="988" w:type="dxa"/>
            <w:shd w:val="clear" w:color="auto" w:fill="auto"/>
          </w:tcPr>
          <w:p w:rsidR="00B0792B" w:rsidRPr="00EB627C" w:rsidRDefault="00B0792B" w:rsidP="00B40439">
            <w:pPr>
              <w:rPr>
                <w:rFonts w:eastAsia="Calibri"/>
                <w:sz w:val="22"/>
                <w:szCs w:val="22"/>
              </w:rPr>
            </w:pPr>
            <w:r w:rsidRPr="00EB627C">
              <w:rPr>
                <w:rFonts w:eastAsia="Calibri"/>
                <w:sz w:val="22"/>
                <w:szCs w:val="22"/>
              </w:rPr>
              <w:t>&gt;5 years</w:t>
            </w:r>
          </w:p>
        </w:tc>
        <w:tc>
          <w:tcPr>
            <w:tcW w:w="2121" w:type="dxa"/>
            <w:shd w:val="clear" w:color="auto" w:fill="auto"/>
          </w:tcPr>
          <w:p w:rsidR="00B0792B" w:rsidRPr="00EB627C" w:rsidRDefault="00B0792B" w:rsidP="00B40439">
            <w:pPr>
              <w:rPr>
                <w:rFonts w:eastAsia="Calibri"/>
                <w:sz w:val="22"/>
                <w:szCs w:val="22"/>
              </w:rPr>
            </w:pPr>
            <w:r w:rsidRPr="00EB627C">
              <w:rPr>
                <w:rFonts w:eastAsia="Calibri"/>
                <w:sz w:val="22"/>
                <w:szCs w:val="22"/>
              </w:rPr>
              <w:t>We have improved when the ceremony is held to accommodate many schedules and invited more faculty to help celebrate accomplishments of our new students</w:t>
            </w:r>
          </w:p>
        </w:tc>
        <w:tc>
          <w:tcPr>
            <w:tcW w:w="1231" w:type="dxa"/>
            <w:shd w:val="clear" w:color="auto" w:fill="auto"/>
          </w:tcPr>
          <w:p w:rsidR="00B0792B" w:rsidRPr="00EB627C" w:rsidRDefault="00B0792B" w:rsidP="00B40439">
            <w:pPr>
              <w:rPr>
                <w:rFonts w:eastAsia="Calibri"/>
                <w:sz w:val="22"/>
                <w:szCs w:val="22"/>
              </w:rPr>
            </w:pPr>
            <w:r w:rsidRPr="00EB627C">
              <w:rPr>
                <w:rFonts w:eastAsia="Calibri"/>
                <w:sz w:val="22"/>
                <w:szCs w:val="22"/>
              </w:rPr>
              <w:t>50</w:t>
            </w:r>
          </w:p>
        </w:tc>
        <w:tc>
          <w:tcPr>
            <w:tcW w:w="1477" w:type="dxa"/>
            <w:shd w:val="clear" w:color="auto" w:fill="auto"/>
          </w:tcPr>
          <w:p w:rsidR="00B0792B" w:rsidRPr="00EB627C" w:rsidRDefault="00B0792B" w:rsidP="00B40439">
            <w:pPr>
              <w:rPr>
                <w:rFonts w:eastAsia="Calibri"/>
                <w:sz w:val="22"/>
                <w:szCs w:val="22"/>
              </w:rPr>
            </w:pPr>
            <w:r w:rsidRPr="00EB627C">
              <w:rPr>
                <w:rFonts w:eastAsia="Calibri"/>
                <w:sz w:val="22"/>
                <w:szCs w:val="22"/>
              </w:rPr>
              <w:t>15</w:t>
            </w:r>
          </w:p>
        </w:tc>
        <w:tc>
          <w:tcPr>
            <w:tcW w:w="2237" w:type="dxa"/>
            <w:gridSpan w:val="2"/>
            <w:shd w:val="clear" w:color="auto" w:fill="auto"/>
          </w:tcPr>
          <w:p w:rsidR="00B0792B" w:rsidRPr="00EB627C" w:rsidRDefault="00B0792B" w:rsidP="00B40439">
            <w:pPr>
              <w:rPr>
                <w:rFonts w:eastAsia="Calibri"/>
                <w:sz w:val="22"/>
                <w:szCs w:val="22"/>
              </w:rPr>
            </w:pPr>
            <w:r w:rsidRPr="00EB627C">
              <w:rPr>
                <w:rFonts w:eastAsia="Calibri"/>
                <w:sz w:val="22"/>
                <w:szCs w:val="22"/>
              </w:rPr>
              <w:t>-$170.97</w:t>
            </w:r>
          </w:p>
        </w:tc>
      </w:tr>
    </w:tbl>
    <w:p w:rsidR="00B40439" w:rsidRPr="00EB627C" w:rsidRDefault="00B40439" w:rsidP="00A3171A">
      <w:pPr>
        <w:spacing w:after="200" w:line="276" w:lineRule="auto"/>
        <w:contextualSpacing/>
        <w:rPr>
          <w:rFonts w:eastAsia="Calibri"/>
          <w:sz w:val="22"/>
          <w:szCs w:val="22"/>
        </w:rPr>
      </w:pPr>
    </w:p>
    <w:p w:rsidR="00DE54F0" w:rsidRPr="00EB627C" w:rsidRDefault="00DE54F0" w:rsidP="00E81C01">
      <w:pPr>
        <w:jc w:val="center"/>
      </w:pPr>
    </w:p>
    <w:p w:rsidR="00A3171A" w:rsidRPr="00EB627C" w:rsidRDefault="00A3171A" w:rsidP="00A3171A">
      <w:pPr>
        <w:tabs>
          <w:tab w:val="left" w:pos="884"/>
        </w:tabs>
      </w:pPr>
      <w:r w:rsidRPr="00EB627C">
        <w:tab/>
      </w:r>
    </w:p>
    <w:p w:rsidR="000327D6" w:rsidRPr="00EB627C" w:rsidRDefault="00B40439" w:rsidP="00E81C01">
      <w:pPr>
        <w:jc w:val="center"/>
      </w:pPr>
      <w:r w:rsidRPr="00EB627C">
        <w:br w:type="page"/>
      </w:r>
      <w:r w:rsidR="00A272F8" w:rsidRPr="00EB627C">
        <w:t>Appendix</w:t>
      </w:r>
      <w:r w:rsidRPr="00EB627C">
        <w:t xml:space="preserve"> 2</w:t>
      </w:r>
    </w:p>
    <w:p w:rsidR="00A272F8" w:rsidRPr="00EB627C" w:rsidRDefault="00A272F8" w:rsidP="00E81C01">
      <w:pPr>
        <w:jc w:val="center"/>
      </w:pPr>
    </w:p>
    <w:p w:rsidR="00A272F8" w:rsidRPr="00EB627C" w:rsidRDefault="00A272F8" w:rsidP="00E81C01">
      <w:pPr>
        <w:jc w:val="center"/>
      </w:pPr>
      <w:r w:rsidRPr="00EB627C">
        <w:t>Rho Chi Chapter An</w:t>
      </w:r>
      <w:r w:rsidR="00545FF4" w:rsidRPr="00EB627C">
        <w:t>nual Report</w:t>
      </w:r>
    </w:p>
    <w:p w:rsidR="00A272F8" w:rsidRPr="00EB627C" w:rsidRDefault="00A272F8" w:rsidP="00E81C01">
      <w:pPr>
        <w:jc w:val="cente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RPr="00EB627C"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Pr="00EB627C" w:rsidRDefault="00A272F8">
            <w:pPr>
              <w:jc w:val="center"/>
              <w:rPr>
                <w:b/>
                <w:bCs/>
                <w:color w:val="FFFFFF"/>
                <w:sz w:val="22"/>
                <w:szCs w:val="22"/>
              </w:rPr>
            </w:pPr>
            <w:r w:rsidRPr="00EB627C">
              <w:rPr>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A272F8" w:rsidRPr="00EB627C" w:rsidRDefault="00A272F8">
            <w:pPr>
              <w:jc w:val="center"/>
              <w:rPr>
                <w:b/>
                <w:bCs/>
                <w:color w:val="FFFFFF"/>
                <w:sz w:val="22"/>
                <w:szCs w:val="22"/>
              </w:rPr>
            </w:pPr>
            <w:r w:rsidRPr="00EB627C">
              <w:rPr>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Pr="00EB627C" w:rsidRDefault="00A272F8">
            <w:pPr>
              <w:jc w:val="center"/>
              <w:rPr>
                <w:b/>
                <w:bCs/>
                <w:color w:val="FFFFFF"/>
                <w:sz w:val="22"/>
                <w:szCs w:val="22"/>
              </w:rPr>
            </w:pPr>
            <w:r w:rsidRPr="00EB627C">
              <w:rPr>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A272F8" w:rsidRPr="00EB627C" w:rsidRDefault="00A272F8">
            <w:pPr>
              <w:jc w:val="center"/>
              <w:rPr>
                <w:b/>
                <w:bCs/>
                <w:color w:val="FFFFFF"/>
                <w:sz w:val="22"/>
                <w:szCs w:val="22"/>
              </w:rPr>
            </w:pPr>
            <w:r w:rsidRPr="00EB627C">
              <w:rPr>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A272F8" w:rsidRPr="00EB627C" w:rsidRDefault="00A272F8">
            <w:pPr>
              <w:jc w:val="center"/>
              <w:rPr>
                <w:b/>
                <w:bCs/>
                <w:color w:val="FFFFFF"/>
                <w:sz w:val="22"/>
                <w:szCs w:val="22"/>
              </w:rPr>
            </w:pPr>
            <w:r w:rsidRPr="00EB627C">
              <w:rPr>
                <w:b/>
                <w:bCs/>
                <w:color w:val="FFFFFF"/>
                <w:sz w:val="22"/>
                <w:szCs w:val="22"/>
              </w:rPr>
              <w:t>Comment</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EB627C" w:rsidRDefault="00545FF4" w:rsidP="00545FF4">
            <w:pPr>
              <w:rPr>
                <w:b/>
                <w:color w:val="000000"/>
              </w:rPr>
            </w:pPr>
            <w:r w:rsidRPr="00EB627C">
              <w:rPr>
                <w:b/>
                <w:color w:val="000000"/>
              </w:rPr>
              <w:t>Balance Forward</w:t>
            </w:r>
          </w:p>
        </w:tc>
        <w:tc>
          <w:tcPr>
            <w:tcW w:w="164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58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$2013.95</w:t>
            </w: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$2013.95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color w:val="000000"/>
              </w:rPr>
            </w:pPr>
            <w:r w:rsidRPr="00EB627C">
              <w:rPr>
                <w:b/>
                <w:color w:val="000000"/>
              </w:rPr>
              <w:t>Balance From last year</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EB627C" w:rsidRDefault="00545FF4" w:rsidP="00545FF4">
            <w:pPr>
              <w:rPr>
                <w:b/>
                <w:bCs/>
                <w:color w:val="000000"/>
              </w:rPr>
            </w:pPr>
            <w:r w:rsidRPr="00EB627C">
              <w:rPr>
                <w:b/>
                <w:bCs/>
                <w:color w:val="000000"/>
              </w:rPr>
              <w:t>Target 10-2-14</w:t>
            </w:r>
          </w:p>
        </w:tc>
        <w:tc>
          <w:tcPr>
            <w:tcW w:w="16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$29.08</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bCs/>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$1984.87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bCs/>
                <w:color w:val="000000"/>
              </w:rPr>
            </w:pPr>
            <w:r w:rsidRPr="00EB627C">
              <w:rPr>
                <w:b/>
                <w:bCs/>
                <w:color w:val="000000"/>
              </w:rPr>
              <w:t>Supplies for Running of the White Coats</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bCs/>
                <w:color w:val="000000"/>
              </w:rPr>
            </w:pPr>
            <w:proofErr w:type="spellStart"/>
            <w:r w:rsidRPr="00EB627C">
              <w:rPr>
                <w:b/>
                <w:bCs/>
                <w:color w:val="000000"/>
              </w:rPr>
              <w:t>Kotis</w:t>
            </w:r>
            <w:proofErr w:type="spellEnd"/>
            <w:r w:rsidRPr="00EB627C">
              <w:rPr>
                <w:b/>
                <w:bCs/>
                <w:color w:val="000000"/>
              </w:rPr>
              <w:t xml:space="preserve"> Designs 11-7-14</w:t>
            </w:r>
          </w:p>
        </w:tc>
        <w:tc>
          <w:tcPr>
            <w:tcW w:w="16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$337.50</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bCs/>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$1647.37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bCs/>
                <w:color w:val="000000"/>
              </w:rPr>
            </w:pPr>
            <w:r w:rsidRPr="00EB627C">
              <w:rPr>
                <w:b/>
                <w:bCs/>
                <w:color w:val="000000"/>
              </w:rPr>
              <w:t>T-shirts for members</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Checks from Students 11-17-14</w:t>
            </w:r>
          </w:p>
        </w:tc>
        <w:tc>
          <w:tcPr>
            <w:tcW w:w="1640" w:type="dxa"/>
            <w:tcBorders>
              <w:top w:val="single" w:sz="4" w:space="0" w:color="5B9BD5"/>
              <w:left w:val="nil"/>
              <w:bottom w:val="nil"/>
              <w:right w:val="nil"/>
            </w:tcBorders>
            <w:shd w:val="clear" w:color="auto" w:fill="auto"/>
            <w:vAlign w:val="bottom"/>
            <w:hideMark/>
          </w:tcPr>
          <w:p w:rsidR="00A272F8" w:rsidRPr="00EB627C" w:rsidRDefault="00A272F8" w:rsidP="00545FF4">
            <w:pP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$120.00</w:t>
            </w: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$1767.37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bCs/>
                <w:color w:val="000000"/>
              </w:rPr>
            </w:pPr>
            <w:r w:rsidRPr="00EB627C">
              <w:rPr>
                <w:b/>
                <w:bCs/>
                <w:color w:val="000000"/>
              </w:rPr>
              <w:t xml:space="preserve">Student portion for T-shirts </w:t>
            </w:r>
            <w:r w:rsidR="00D87D63" w:rsidRPr="00EB627C">
              <w:rPr>
                <w:b/>
                <w:bCs/>
                <w:color w:val="000000"/>
              </w:rPr>
              <w:t xml:space="preserve">and sales at White Coat Ceremony </w:t>
            </w:r>
          </w:p>
        </w:tc>
      </w:tr>
      <w:tr w:rsidR="00A272F8" w:rsidRPr="00EB627C" w:rsidTr="00A272F8">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bCs/>
                <w:color w:val="000000"/>
              </w:rPr>
            </w:pPr>
            <w:proofErr w:type="spellStart"/>
            <w:r w:rsidRPr="00EB627C">
              <w:rPr>
                <w:b/>
                <w:bCs/>
                <w:color w:val="000000"/>
              </w:rPr>
              <w:t>Hy-vee</w:t>
            </w:r>
            <w:proofErr w:type="spellEnd"/>
            <w:r w:rsidRPr="00EB627C">
              <w:rPr>
                <w:b/>
                <w:bCs/>
                <w:color w:val="000000"/>
              </w:rPr>
              <w:t xml:space="preserve"> 11-20-14</w:t>
            </w:r>
          </w:p>
        </w:tc>
        <w:tc>
          <w:tcPr>
            <w:tcW w:w="16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$4.54</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bCs/>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bCs/>
                <w:color w:val="000000"/>
              </w:rPr>
            </w:pPr>
            <w:r w:rsidRPr="00EB627C">
              <w:rPr>
                <w:b/>
                <w:bCs/>
                <w:color w:val="000000"/>
              </w:rPr>
              <w:t>$1762.83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bCs/>
                <w:color w:val="000000"/>
              </w:rPr>
            </w:pPr>
            <w:r w:rsidRPr="00EB627C">
              <w:rPr>
                <w:b/>
                <w:bCs/>
                <w:color w:val="000000"/>
              </w:rPr>
              <w:t>Supplies for “Intro to TBL”</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 xml:space="preserve">Little Caesars 11-24-14 </w:t>
            </w:r>
          </w:p>
        </w:tc>
        <w:tc>
          <w:tcPr>
            <w:tcW w:w="164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$79.50</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$1683.33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color w:val="000000"/>
              </w:rPr>
            </w:pPr>
            <w:r w:rsidRPr="00EB627C">
              <w:rPr>
                <w:b/>
                <w:color w:val="000000"/>
              </w:rPr>
              <w:t>Food for “Intro to TBL”</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Phi Lambda Sigma 11-25-14</w:t>
            </w:r>
          </w:p>
        </w:tc>
        <w:tc>
          <w:tcPr>
            <w:tcW w:w="164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58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$42.00</w:t>
            </w: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$1725.33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545FF4" w:rsidP="00545FF4">
            <w:pPr>
              <w:rPr>
                <w:b/>
                <w:color w:val="000000"/>
              </w:rPr>
            </w:pPr>
            <w:r w:rsidRPr="00EB627C">
              <w:rPr>
                <w:b/>
                <w:color w:val="000000"/>
              </w:rPr>
              <w:t xml:space="preserve">PLS’s portion for “Intro to TBL” </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Cash from Students 12-10-14</w:t>
            </w:r>
          </w:p>
        </w:tc>
        <w:tc>
          <w:tcPr>
            <w:tcW w:w="164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58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$37.00</w:t>
            </w:r>
          </w:p>
        </w:tc>
        <w:tc>
          <w:tcPr>
            <w:tcW w:w="1440" w:type="dxa"/>
            <w:tcBorders>
              <w:top w:val="single" w:sz="4" w:space="0" w:color="5B9BD5"/>
              <w:left w:val="nil"/>
              <w:bottom w:val="nil"/>
              <w:right w:val="nil"/>
            </w:tcBorders>
            <w:shd w:val="clear" w:color="auto" w:fill="auto"/>
            <w:vAlign w:val="bottom"/>
            <w:hideMark/>
          </w:tcPr>
          <w:p w:rsidR="00A272F8" w:rsidRPr="00EB627C" w:rsidRDefault="00545FF4" w:rsidP="00545FF4">
            <w:pPr>
              <w:rPr>
                <w:b/>
                <w:color w:val="000000"/>
              </w:rPr>
            </w:pPr>
            <w:r w:rsidRPr="00EB627C">
              <w:rPr>
                <w:b/>
                <w:color w:val="000000"/>
              </w:rPr>
              <w:t>$1762.33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D87D63" w:rsidP="00D87D63">
            <w:pPr>
              <w:rPr>
                <w:b/>
                <w:color w:val="000000"/>
              </w:rPr>
            </w:pPr>
            <w:r w:rsidRPr="00EB627C">
              <w:rPr>
                <w:b/>
                <w:color w:val="000000"/>
              </w:rPr>
              <w:t>Remaining</w:t>
            </w:r>
            <w:r w:rsidR="00545FF4" w:rsidRPr="00EB627C">
              <w:rPr>
                <w:b/>
                <w:color w:val="000000"/>
              </w:rPr>
              <w:t xml:space="preserve"> cash collected from students for their portion for T-shirts</w:t>
            </w:r>
          </w:p>
        </w:tc>
      </w:tr>
      <w:tr w:rsidR="00A272F8" w:rsidRPr="00EB627C" w:rsidTr="00D87D63">
        <w:trPr>
          <w:trHeight w:val="386"/>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New Member Dues 3-3-15</w:t>
            </w:r>
          </w:p>
        </w:tc>
        <w:tc>
          <w:tcPr>
            <w:tcW w:w="164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580" w:type="dxa"/>
            <w:tcBorders>
              <w:top w:val="single" w:sz="4" w:space="0" w:color="5B9BD5"/>
              <w:left w:val="nil"/>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$1870.00</w:t>
            </w:r>
          </w:p>
        </w:tc>
        <w:tc>
          <w:tcPr>
            <w:tcW w:w="1440" w:type="dxa"/>
            <w:tcBorders>
              <w:top w:val="single" w:sz="4" w:space="0" w:color="5B9BD5"/>
              <w:left w:val="nil"/>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$3632.33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D87D63" w:rsidP="00545FF4">
            <w:pPr>
              <w:rPr>
                <w:b/>
                <w:color w:val="000000"/>
              </w:rPr>
            </w:pPr>
            <w:r w:rsidRPr="00EB627C">
              <w:rPr>
                <w:b/>
                <w:color w:val="000000"/>
              </w:rPr>
              <w:t>Dues from 22 students</w:t>
            </w: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Rho Chi Nationals 3-5-15</w:t>
            </w:r>
          </w:p>
        </w:tc>
        <w:tc>
          <w:tcPr>
            <w:tcW w:w="1640" w:type="dxa"/>
            <w:tcBorders>
              <w:top w:val="single" w:sz="4" w:space="0" w:color="5B9BD5"/>
              <w:left w:val="nil"/>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$1430.00</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$2202.33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D87D63" w:rsidP="00545FF4">
            <w:pPr>
              <w:rPr>
                <w:b/>
                <w:color w:val="000000"/>
              </w:rPr>
            </w:pPr>
            <w:r w:rsidRPr="00EB627C">
              <w:rPr>
                <w:b/>
                <w:color w:val="000000"/>
              </w:rPr>
              <w:t>Dues paid to nationals</w:t>
            </w:r>
          </w:p>
        </w:tc>
      </w:tr>
      <w:tr w:rsidR="00B0792B"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B0792B" w:rsidRPr="00EB627C" w:rsidRDefault="00B0792B" w:rsidP="00545FF4">
            <w:pPr>
              <w:rPr>
                <w:b/>
                <w:color w:val="000000"/>
              </w:rPr>
            </w:pPr>
          </w:p>
        </w:tc>
        <w:tc>
          <w:tcPr>
            <w:tcW w:w="1640" w:type="dxa"/>
            <w:tcBorders>
              <w:top w:val="single" w:sz="4" w:space="0" w:color="5B9BD5"/>
              <w:left w:val="nil"/>
              <w:bottom w:val="nil"/>
              <w:right w:val="nil"/>
            </w:tcBorders>
            <w:shd w:val="clear" w:color="auto" w:fill="auto"/>
            <w:vAlign w:val="bottom"/>
          </w:tcPr>
          <w:p w:rsidR="00B0792B" w:rsidRPr="00EB627C" w:rsidRDefault="00B0792B" w:rsidP="00D87D63">
            <w:pPr>
              <w:rPr>
                <w:b/>
                <w:color w:val="000000"/>
              </w:rPr>
            </w:pPr>
          </w:p>
        </w:tc>
        <w:tc>
          <w:tcPr>
            <w:tcW w:w="1580" w:type="dxa"/>
            <w:tcBorders>
              <w:top w:val="single" w:sz="4" w:space="0" w:color="5B9BD5"/>
              <w:left w:val="nil"/>
              <w:bottom w:val="nil"/>
              <w:right w:val="nil"/>
            </w:tcBorders>
            <w:shd w:val="clear" w:color="auto" w:fill="auto"/>
            <w:vAlign w:val="bottom"/>
          </w:tcPr>
          <w:p w:rsidR="00B0792B" w:rsidRPr="00EB627C" w:rsidRDefault="00B0792B" w:rsidP="00545FF4">
            <w:pPr>
              <w:rPr>
                <w:b/>
                <w:color w:val="000000"/>
              </w:rPr>
            </w:pPr>
          </w:p>
        </w:tc>
        <w:tc>
          <w:tcPr>
            <w:tcW w:w="1440" w:type="dxa"/>
            <w:tcBorders>
              <w:top w:val="single" w:sz="4" w:space="0" w:color="5B9BD5"/>
              <w:left w:val="nil"/>
              <w:bottom w:val="nil"/>
              <w:right w:val="nil"/>
            </w:tcBorders>
            <w:shd w:val="clear" w:color="auto" w:fill="auto"/>
            <w:vAlign w:val="bottom"/>
          </w:tcPr>
          <w:p w:rsidR="00B0792B" w:rsidRPr="00EB627C" w:rsidRDefault="00B0792B" w:rsidP="00545FF4">
            <w:pPr>
              <w:rPr>
                <w:b/>
                <w:color w:val="000000"/>
              </w:rPr>
            </w:pPr>
          </w:p>
        </w:tc>
        <w:tc>
          <w:tcPr>
            <w:tcW w:w="3000" w:type="dxa"/>
            <w:tcBorders>
              <w:top w:val="single" w:sz="4" w:space="0" w:color="5B9BD5"/>
              <w:left w:val="nil"/>
              <w:bottom w:val="nil"/>
              <w:right w:val="single" w:sz="4" w:space="0" w:color="5B9BD5"/>
            </w:tcBorders>
            <w:shd w:val="clear" w:color="auto" w:fill="auto"/>
            <w:vAlign w:val="bottom"/>
          </w:tcPr>
          <w:p w:rsidR="00B0792B" w:rsidRPr="00EB627C" w:rsidRDefault="00B0792B" w:rsidP="00545FF4">
            <w:pPr>
              <w:rPr>
                <w:b/>
                <w:color w:val="000000"/>
              </w:rPr>
            </w:pPr>
          </w:p>
        </w:tc>
      </w:tr>
      <w:tr w:rsidR="00A272F8"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Sodexo 3-5-15</w:t>
            </w:r>
          </w:p>
        </w:tc>
        <w:tc>
          <w:tcPr>
            <w:tcW w:w="1640" w:type="dxa"/>
            <w:tcBorders>
              <w:top w:val="single" w:sz="4" w:space="0" w:color="5B9BD5"/>
              <w:left w:val="nil"/>
              <w:bottom w:val="nil"/>
              <w:right w:val="nil"/>
            </w:tcBorders>
            <w:shd w:val="clear" w:color="auto" w:fill="auto"/>
            <w:vAlign w:val="bottom"/>
            <w:hideMark/>
          </w:tcPr>
          <w:p w:rsidR="00A272F8" w:rsidRPr="00EB627C" w:rsidRDefault="00D87D63" w:rsidP="00D87D63">
            <w:pPr>
              <w:rPr>
                <w:b/>
                <w:color w:val="000000"/>
              </w:rPr>
            </w:pPr>
            <w:r w:rsidRPr="00EB627C">
              <w:rPr>
                <w:b/>
                <w:color w:val="000000"/>
              </w:rPr>
              <w:t>$271.00</w:t>
            </w:r>
          </w:p>
        </w:tc>
        <w:tc>
          <w:tcPr>
            <w:tcW w:w="1580" w:type="dxa"/>
            <w:tcBorders>
              <w:top w:val="single" w:sz="4" w:space="0" w:color="5B9BD5"/>
              <w:left w:val="nil"/>
              <w:bottom w:val="nil"/>
              <w:right w:val="nil"/>
            </w:tcBorders>
            <w:shd w:val="clear" w:color="auto" w:fill="auto"/>
            <w:vAlign w:val="bottom"/>
            <w:hideMark/>
          </w:tcPr>
          <w:p w:rsidR="00A272F8" w:rsidRPr="00EB627C" w:rsidRDefault="00A272F8" w:rsidP="00545FF4">
            <w:pPr>
              <w:rPr>
                <w:b/>
                <w:color w:val="000000"/>
              </w:rPr>
            </w:pPr>
          </w:p>
        </w:tc>
        <w:tc>
          <w:tcPr>
            <w:tcW w:w="1440" w:type="dxa"/>
            <w:tcBorders>
              <w:top w:val="single" w:sz="4" w:space="0" w:color="5B9BD5"/>
              <w:left w:val="nil"/>
              <w:bottom w:val="nil"/>
              <w:right w:val="nil"/>
            </w:tcBorders>
            <w:shd w:val="clear" w:color="auto" w:fill="auto"/>
            <w:vAlign w:val="bottom"/>
            <w:hideMark/>
          </w:tcPr>
          <w:p w:rsidR="00A272F8" w:rsidRPr="00EB627C" w:rsidRDefault="00D87D63" w:rsidP="00545FF4">
            <w:pPr>
              <w:rPr>
                <w:b/>
                <w:color w:val="000000"/>
              </w:rPr>
            </w:pPr>
            <w:r w:rsidRPr="00EB627C">
              <w:rPr>
                <w:b/>
                <w:color w:val="000000"/>
              </w:rPr>
              <w:t>$1931.33</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EB627C" w:rsidRDefault="00D87D63" w:rsidP="00545FF4">
            <w:pPr>
              <w:rPr>
                <w:b/>
                <w:color w:val="000000"/>
              </w:rPr>
            </w:pPr>
            <w:r w:rsidRPr="00EB627C">
              <w:rPr>
                <w:b/>
                <w:color w:val="000000"/>
              </w:rPr>
              <w:t xml:space="preserve">Food for induction ceremony and awards ceremony </w:t>
            </w:r>
          </w:p>
        </w:tc>
      </w:tr>
      <w:tr w:rsidR="00A272F8" w:rsidRPr="00EB627C" w:rsidTr="00545FF4">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hideMark/>
          </w:tcPr>
          <w:p w:rsidR="00A272F8" w:rsidRPr="00EB627C" w:rsidRDefault="00D87D63" w:rsidP="00545FF4">
            <w:pPr>
              <w:rPr>
                <w:b/>
                <w:color w:val="000000"/>
              </w:rPr>
            </w:pPr>
            <w:r w:rsidRPr="00EB627C">
              <w:rPr>
                <w:b/>
                <w:color w:val="000000"/>
              </w:rPr>
              <w:t>Rho Chi Nationals 3-17-15</w:t>
            </w:r>
          </w:p>
        </w:tc>
        <w:tc>
          <w:tcPr>
            <w:tcW w:w="1640" w:type="dxa"/>
            <w:tcBorders>
              <w:top w:val="single" w:sz="4" w:space="0" w:color="5B9BD5"/>
              <w:left w:val="nil"/>
              <w:bottom w:val="single" w:sz="4" w:space="0" w:color="5B9BD5"/>
              <w:right w:val="nil"/>
            </w:tcBorders>
            <w:shd w:val="clear" w:color="auto" w:fill="auto"/>
            <w:vAlign w:val="bottom"/>
            <w:hideMark/>
          </w:tcPr>
          <w:p w:rsidR="00A272F8" w:rsidRPr="00EB627C" w:rsidRDefault="00D87D63" w:rsidP="00545FF4">
            <w:pPr>
              <w:rPr>
                <w:b/>
                <w:color w:val="000000"/>
              </w:rPr>
            </w:pPr>
            <w:r w:rsidRPr="00EB627C">
              <w:rPr>
                <w:b/>
                <w:color w:val="000000"/>
              </w:rPr>
              <w:t>$275.00</w:t>
            </w:r>
          </w:p>
        </w:tc>
        <w:tc>
          <w:tcPr>
            <w:tcW w:w="1580" w:type="dxa"/>
            <w:tcBorders>
              <w:top w:val="single" w:sz="4" w:space="0" w:color="5B9BD5"/>
              <w:left w:val="nil"/>
              <w:bottom w:val="single" w:sz="4" w:space="0" w:color="5B9BD5"/>
              <w:right w:val="nil"/>
            </w:tcBorders>
            <w:shd w:val="clear" w:color="auto" w:fill="auto"/>
            <w:vAlign w:val="bottom"/>
            <w:hideMark/>
          </w:tcPr>
          <w:p w:rsidR="00A272F8" w:rsidRPr="00EB627C" w:rsidRDefault="00A272F8" w:rsidP="00545FF4">
            <w:pPr>
              <w:rPr>
                <w:b/>
                <w:color w:val="000000"/>
              </w:rPr>
            </w:pPr>
          </w:p>
        </w:tc>
        <w:tc>
          <w:tcPr>
            <w:tcW w:w="1440" w:type="dxa"/>
            <w:tcBorders>
              <w:top w:val="single" w:sz="4" w:space="0" w:color="5B9BD5"/>
              <w:left w:val="nil"/>
              <w:bottom w:val="single" w:sz="4" w:space="0" w:color="5B9BD5"/>
              <w:right w:val="nil"/>
            </w:tcBorders>
            <w:shd w:val="clear" w:color="auto" w:fill="auto"/>
            <w:vAlign w:val="bottom"/>
            <w:hideMark/>
          </w:tcPr>
          <w:p w:rsidR="00A272F8" w:rsidRPr="00EB627C" w:rsidRDefault="00D87D63" w:rsidP="00545FF4">
            <w:pPr>
              <w:rPr>
                <w:b/>
                <w:color w:val="000000"/>
              </w:rPr>
            </w:pPr>
            <w:r w:rsidRPr="00EB627C">
              <w:rPr>
                <w:b/>
                <w:color w:val="000000"/>
              </w:rPr>
              <w:t>$1656.33</w:t>
            </w:r>
          </w:p>
        </w:tc>
        <w:tc>
          <w:tcPr>
            <w:tcW w:w="3000" w:type="dxa"/>
            <w:tcBorders>
              <w:top w:val="single" w:sz="4" w:space="0" w:color="5B9BD5"/>
              <w:left w:val="nil"/>
              <w:bottom w:val="single" w:sz="4" w:space="0" w:color="5B9BD5"/>
              <w:right w:val="single" w:sz="4" w:space="0" w:color="5B9BD5"/>
            </w:tcBorders>
            <w:shd w:val="clear" w:color="auto" w:fill="auto"/>
            <w:vAlign w:val="bottom"/>
            <w:hideMark/>
          </w:tcPr>
          <w:p w:rsidR="00A272F8" w:rsidRPr="00EB627C" w:rsidRDefault="00D87D63" w:rsidP="00545FF4">
            <w:pPr>
              <w:rPr>
                <w:b/>
                <w:color w:val="000000"/>
              </w:rPr>
            </w:pPr>
            <w:r w:rsidRPr="00EB627C">
              <w:rPr>
                <w:b/>
                <w:color w:val="000000"/>
              </w:rPr>
              <w:t xml:space="preserve">22 Cords for Graduation </w:t>
            </w:r>
          </w:p>
        </w:tc>
      </w:tr>
      <w:tr w:rsidR="00545FF4" w:rsidRPr="00EB627C" w:rsidTr="00545FF4">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545FF4" w:rsidRPr="00EB627C" w:rsidRDefault="00D87D63" w:rsidP="00545FF4">
            <w:pPr>
              <w:rPr>
                <w:b/>
                <w:color w:val="000000"/>
              </w:rPr>
            </w:pPr>
            <w:r w:rsidRPr="00EB627C">
              <w:rPr>
                <w:b/>
                <w:color w:val="000000"/>
              </w:rPr>
              <w:t>Target 3-20-15</w:t>
            </w:r>
          </w:p>
        </w:tc>
        <w:tc>
          <w:tcPr>
            <w:tcW w:w="1640" w:type="dxa"/>
            <w:tcBorders>
              <w:top w:val="single" w:sz="4" w:space="0" w:color="5B9BD5"/>
              <w:left w:val="nil"/>
              <w:bottom w:val="single" w:sz="4" w:space="0" w:color="5B9BD5"/>
              <w:right w:val="nil"/>
            </w:tcBorders>
            <w:shd w:val="clear" w:color="auto" w:fill="auto"/>
            <w:vAlign w:val="bottom"/>
          </w:tcPr>
          <w:p w:rsidR="00545FF4" w:rsidRPr="00EB627C" w:rsidRDefault="00D87D63" w:rsidP="00545FF4">
            <w:pPr>
              <w:rPr>
                <w:b/>
                <w:color w:val="000000"/>
              </w:rPr>
            </w:pPr>
            <w:r w:rsidRPr="00EB627C">
              <w:rPr>
                <w:b/>
                <w:color w:val="000000"/>
              </w:rPr>
              <w:t>$21.20</w:t>
            </w:r>
          </w:p>
        </w:tc>
        <w:tc>
          <w:tcPr>
            <w:tcW w:w="1580" w:type="dxa"/>
            <w:tcBorders>
              <w:top w:val="single" w:sz="4" w:space="0" w:color="5B9BD5"/>
              <w:left w:val="nil"/>
              <w:bottom w:val="single" w:sz="4" w:space="0" w:color="5B9BD5"/>
              <w:right w:val="nil"/>
            </w:tcBorders>
            <w:shd w:val="clear" w:color="auto" w:fill="auto"/>
            <w:vAlign w:val="bottom"/>
          </w:tcPr>
          <w:p w:rsidR="00545FF4" w:rsidRPr="00EB627C" w:rsidRDefault="00545FF4" w:rsidP="00545FF4">
            <w:pPr>
              <w:rPr>
                <w:b/>
                <w:color w:val="000000"/>
              </w:rPr>
            </w:pPr>
          </w:p>
        </w:tc>
        <w:tc>
          <w:tcPr>
            <w:tcW w:w="1440" w:type="dxa"/>
            <w:tcBorders>
              <w:top w:val="single" w:sz="4" w:space="0" w:color="5B9BD5"/>
              <w:left w:val="nil"/>
              <w:bottom w:val="single" w:sz="4" w:space="0" w:color="5B9BD5"/>
              <w:right w:val="nil"/>
            </w:tcBorders>
            <w:shd w:val="clear" w:color="auto" w:fill="auto"/>
            <w:vAlign w:val="bottom"/>
          </w:tcPr>
          <w:p w:rsidR="00545FF4" w:rsidRPr="00EB627C" w:rsidRDefault="00D87D63" w:rsidP="00545FF4">
            <w:pPr>
              <w:rPr>
                <w:b/>
                <w:color w:val="000000"/>
              </w:rPr>
            </w:pPr>
            <w:r w:rsidRPr="00EB627C">
              <w:rPr>
                <w:b/>
                <w:color w:val="000000"/>
              </w:rPr>
              <w:t>$1635.13</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545FF4" w:rsidRPr="00EB627C" w:rsidRDefault="00D87D63" w:rsidP="00545FF4">
            <w:pPr>
              <w:rPr>
                <w:b/>
                <w:color w:val="000000"/>
              </w:rPr>
            </w:pPr>
            <w:r w:rsidRPr="00EB627C">
              <w:rPr>
                <w:b/>
                <w:color w:val="000000"/>
              </w:rPr>
              <w:t>Supplies for awards ceremony</w:t>
            </w:r>
          </w:p>
        </w:tc>
      </w:tr>
      <w:tr w:rsidR="00545FF4" w:rsidRPr="00EB627C" w:rsidTr="00545FF4">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Drake Bookstore 4-8-15</w:t>
            </w:r>
          </w:p>
        </w:tc>
        <w:tc>
          <w:tcPr>
            <w:tcW w:w="16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$19.06</w:t>
            </w:r>
          </w:p>
        </w:tc>
        <w:tc>
          <w:tcPr>
            <w:tcW w:w="1580" w:type="dxa"/>
            <w:tcBorders>
              <w:top w:val="single" w:sz="4" w:space="0" w:color="5B9BD5"/>
              <w:left w:val="nil"/>
              <w:bottom w:val="single" w:sz="4" w:space="0" w:color="5B9BD5"/>
              <w:right w:val="nil"/>
            </w:tcBorders>
            <w:shd w:val="clear" w:color="auto" w:fill="auto"/>
            <w:vAlign w:val="bottom"/>
          </w:tcPr>
          <w:p w:rsidR="00545FF4" w:rsidRPr="00EB627C" w:rsidRDefault="00545FF4" w:rsidP="00545FF4">
            <w:pPr>
              <w:rPr>
                <w:b/>
                <w:color w:val="000000"/>
              </w:rPr>
            </w:pPr>
          </w:p>
        </w:tc>
        <w:tc>
          <w:tcPr>
            <w:tcW w:w="14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$1616.07</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545FF4" w:rsidRPr="00EB627C" w:rsidRDefault="00E82EC1" w:rsidP="00545FF4">
            <w:pPr>
              <w:rPr>
                <w:b/>
                <w:color w:val="000000"/>
              </w:rPr>
            </w:pPr>
            <w:r w:rsidRPr="00EB627C">
              <w:rPr>
                <w:b/>
                <w:color w:val="000000"/>
              </w:rPr>
              <w:t xml:space="preserve">Supplies for induction ceremony </w:t>
            </w:r>
          </w:p>
        </w:tc>
      </w:tr>
      <w:tr w:rsidR="00545FF4" w:rsidRPr="00EB627C" w:rsidTr="00545FF4">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 xml:space="preserve">Richards Ceremony </w:t>
            </w:r>
          </w:p>
        </w:tc>
        <w:tc>
          <w:tcPr>
            <w:tcW w:w="16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$5.91</w:t>
            </w:r>
          </w:p>
        </w:tc>
        <w:tc>
          <w:tcPr>
            <w:tcW w:w="1580" w:type="dxa"/>
            <w:tcBorders>
              <w:top w:val="single" w:sz="4" w:space="0" w:color="5B9BD5"/>
              <w:left w:val="nil"/>
              <w:bottom w:val="single" w:sz="4" w:space="0" w:color="5B9BD5"/>
              <w:right w:val="nil"/>
            </w:tcBorders>
            <w:shd w:val="clear" w:color="auto" w:fill="auto"/>
            <w:vAlign w:val="bottom"/>
          </w:tcPr>
          <w:p w:rsidR="00545FF4" w:rsidRPr="00EB627C" w:rsidRDefault="00545FF4" w:rsidP="00545FF4">
            <w:pPr>
              <w:rPr>
                <w:b/>
                <w:color w:val="000000"/>
              </w:rPr>
            </w:pPr>
          </w:p>
        </w:tc>
        <w:tc>
          <w:tcPr>
            <w:tcW w:w="14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$1610.16</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545FF4" w:rsidRPr="00EB627C" w:rsidRDefault="00E82EC1" w:rsidP="00545FF4">
            <w:pPr>
              <w:rPr>
                <w:b/>
                <w:color w:val="000000"/>
              </w:rPr>
            </w:pPr>
            <w:r w:rsidRPr="00EB627C">
              <w:rPr>
                <w:b/>
                <w:color w:val="000000"/>
              </w:rPr>
              <w:t>Thank you cards</w:t>
            </w:r>
          </w:p>
        </w:tc>
      </w:tr>
      <w:tr w:rsidR="00545FF4" w:rsidRPr="00EB627C" w:rsidTr="00545FF4">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Phi Lambda Sigma 4-27-15</w:t>
            </w:r>
          </w:p>
        </w:tc>
        <w:tc>
          <w:tcPr>
            <w:tcW w:w="1640" w:type="dxa"/>
            <w:tcBorders>
              <w:top w:val="single" w:sz="4" w:space="0" w:color="5B9BD5"/>
              <w:left w:val="nil"/>
              <w:bottom w:val="single" w:sz="4" w:space="0" w:color="5B9BD5"/>
              <w:right w:val="nil"/>
            </w:tcBorders>
            <w:shd w:val="clear" w:color="auto" w:fill="auto"/>
            <w:vAlign w:val="bottom"/>
          </w:tcPr>
          <w:p w:rsidR="00545FF4" w:rsidRPr="00EB627C" w:rsidRDefault="00545FF4" w:rsidP="00545FF4">
            <w:pPr>
              <w:rPr>
                <w:b/>
                <w:color w:val="000000"/>
              </w:rPr>
            </w:pPr>
          </w:p>
        </w:tc>
        <w:tc>
          <w:tcPr>
            <w:tcW w:w="158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$146.50</w:t>
            </w:r>
          </w:p>
        </w:tc>
        <w:tc>
          <w:tcPr>
            <w:tcW w:w="14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$1756.66</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545FF4" w:rsidRPr="00EB627C" w:rsidRDefault="00E82EC1" w:rsidP="00545FF4">
            <w:pPr>
              <w:rPr>
                <w:b/>
                <w:color w:val="000000"/>
              </w:rPr>
            </w:pPr>
            <w:r w:rsidRPr="00EB627C">
              <w:rPr>
                <w:b/>
                <w:color w:val="000000"/>
              </w:rPr>
              <w:t xml:space="preserve">PLS’s portion for awards ceremony </w:t>
            </w:r>
          </w:p>
        </w:tc>
      </w:tr>
      <w:tr w:rsidR="00545FF4" w:rsidRPr="00EB627C" w:rsidTr="00E82EC1">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Cash from umbrella fundraiser 4-27-15</w:t>
            </w:r>
          </w:p>
        </w:tc>
        <w:tc>
          <w:tcPr>
            <w:tcW w:w="1640" w:type="dxa"/>
            <w:tcBorders>
              <w:top w:val="single" w:sz="4" w:space="0" w:color="5B9BD5"/>
              <w:left w:val="nil"/>
              <w:bottom w:val="single" w:sz="4" w:space="0" w:color="5B9BD5"/>
              <w:right w:val="nil"/>
            </w:tcBorders>
            <w:shd w:val="clear" w:color="auto" w:fill="auto"/>
            <w:vAlign w:val="bottom"/>
          </w:tcPr>
          <w:p w:rsidR="00545FF4" w:rsidRPr="00EB627C" w:rsidRDefault="00545FF4" w:rsidP="00545FF4">
            <w:pPr>
              <w:rPr>
                <w:b/>
                <w:color w:val="000000"/>
              </w:rPr>
            </w:pPr>
          </w:p>
        </w:tc>
        <w:tc>
          <w:tcPr>
            <w:tcW w:w="158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$40.00</w:t>
            </w:r>
          </w:p>
        </w:tc>
        <w:tc>
          <w:tcPr>
            <w:tcW w:w="1440" w:type="dxa"/>
            <w:tcBorders>
              <w:top w:val="single" w:sz="4" w:space="0" w:color="5B9BD5"/>
              <w:left w:val="nil"/>
              <w:bottom w:val="single" w:sz="4" w:space="0" w:color="5B9BD5"/>
              <w:right w:val="nil"/>
            </w:tcBorders>
            <w:shd w:val="clear" w:color="auto" w:fill="auto"/>
            <w:vAlign w:val="bottom"/>
          </w:tcPr>
          <w:p w:rsidR="00545FF4" w:rsidRPr="00EB627C" w:rsidRDefault="00E82EC1" w:rsidP="00545FF4">
            <w:pPr>
              <w:rPr>
                <w:b/>
                <w:color w:val="000000"/>
              </w:rPr>
            </w:pPr>
            <w:r w:rsidRPr="00EB627C">
              <w:rPr>
                <w:b/>
                <w:color w:val="000000"/>
              </w:rPr>
              <w:t>$1796.66</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545FF4" w:rsidRPr="00EB627C" w:rsidRDefault="00E82EC1" w:rsidP="00545FF4">
            <w:pPr>
              <w:rPr>
                <w:b/>
                <w:color w:val="000000"/>
              </w:rPr>
            </w:pPr>
            <w:r w:rsidRPr="00EB627C">
              <w:rPr>
                <w:b/>
                <w:color w:val="000000"/>
              </w:rPr>
              <w:t xml:space="preserve">Cash raised during umbrella fundraiser </w:t>
            </w:r>
          </w:p>
        </w:tc>
      </w:tr>
      <w:tr w:rsidR="00E82EC1" w:rsidRPr="00EB627C"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E82EC1" w:rsidRPr="00EB627C" w:rsidRDefault="00E82EC1" w:rsidP="00545FF4">
            <w:pPr>
              <w:rPr>
                <w:b/>
                <w:color w:val="000000"/>
              </w:rPr>
            </w:pPr>
            <w:r w:rsidRPr="00EB627C">
              <w:rPr>
                <w:b/>
                <w:color w:val="000000"/>
              </w:rPr>
              <w:t>Ending Balance</w:t>
            </w:r>
          </w:p>
        </w:tc>
        <w:tc>
          <w:tcPr>
            <w:tcW w:w="1640" w:type="dxa"/>
            <w:tcBorders>
              <w:top w:val="single" w:sz="4" w:space="0" w:color="5B9BD5"/>
              <w:left w:val="nil"/>
              <w:bottom w:val="nil"/>
              <w:right w:val="nil"/>
            </w:tcBorders>
            <w:shd w:val="clear" w:color="auto" w:fill="auto"/>
            <w:vAlign w:val="bottom"/>
          </w:tcPr>
          <w:p w:rsidR="00E82EC1" w:rsidRPr="00EB627C" w:rsidRDefault="00E82EC1" w:rsidP="00545FF4">
            <w:pPr>
              <w:rPr>
                <w:b/>
                <w:color w:val="000000"/>
              </w:rPr>
            </w:pPr>
          </w:p>
        </w:tc>
        <w:tc>
          <w:tcPr>
            <w:tcW w:w="1580" w:type="dxa"/>
            <w:tcBorders>
              <w:top w:val="single" w:sz="4" w:space="0" w:color="5B9BD5"/>
              <w:left w:val="nil"/>
              <w:bottom w:val="nil"/>
              <w:right w:val="nil"/>
            </w:tcBorders>
            <w:shd w:val="clear" w:color="auto" w:fill="auto"/>
            <w:vAlign w:val="bottom"/>
          </w:tcPr>
          <w:p w:rsidR="00E82EC1" w:rsidRPr="00EB627C" w:rsidRDefault="00E82EC1" w:rsidP="00545FF4">
            <w:pPr>
              <w:rPr>
                <w:b/>
                <w:color w:val="000000"/>
              </w:rPr>
            </w:pPr>
          </w:p>
        </w:tc>
        <w:tc>
          <w:tcPr>
            <w:tcW w:w="1440" w:type="dxa"/>
            <w:tcBorders>
              <w:top w:val="single" w:sz="4" w:space="0" w:color="5B9BD5"/>
              <w:left w:val="nil"/>
              <w:bottom w:val="nil"/>
              <w:right w:val="nil"/>
            </w:tcBorders>
            <w:shd w:val="clear" w:color="auto" w:fill="auto"/>
            <w:vAlign w:val="bottom"/>
          </w:tcPr>
          <w:p w:rsidR="00E82EC1" w:rsidRPr="00EB627C" w:rsidRDefault="00E82EC1" w:rsidP="00545FF4">
            <w:pPr>
              <w:rPr>
                <w:b/>
                <w:color w:val="000000"/>
              </w:rPr>
            </w:pPr>
            <w:r w:rsidRPr="00EB627C">
              <w:rPr>
                <w:b/>
                <w:color w:val="000000"/>
              </w:rPr>
              <w:t>$1796.66</w:t>
            </w:r>
          </w:p>
        </w:tc>
        <w:tc>
          <w:tcPr>
            <w:tcW w:w="3000" w:type="dxa"/>
            <w:tcBorders>
              <w:top w:val="single" w:sz="4" w:space="0" w:color="5B9BD5"/>
              <w:left w:val="nil"/>
              <w:bottom w:val="nil"/>
              <w:right w:val="single" w:sz="4" w:space="0" w:color="5B9BD5"/>
            </w:tcBorders>
            <w:shd w:val="clear" w:color="auto" w:fill="auto"/>
            <w:vAlign w:val="bottom"/>
          </w:tcPr>
          <w:p w:rsidR="00E82EC1" w:rsidRPr="00EB627C" w:rsidRDefault="00CE11C7" w:rsidP="00545FF4">
            <w:pPr>
              <w:rPr>
                <w:b/>
                <w:color w:val="000000"/>
              </w:rPr>
            </w:pPr>
            <w:r w:rsidRPr="00EB627C">
              <w:rPr>
                <w:b/>
                <w:color w:val="000000"/>
              </w:rPr>
              <w:t>Ending balance/beginning balance for next year</w:t>
            </w:r>
          </w:p>
        </w:tc>
      </w:tr>
    </w:tbl>
    <w:p w:rsidR="00A272F8" w:rsidRPr="00EB627C" w:rsidRDefault="00A272F8" w:rsidP="00A272F8"/>
    <w:sectPr w:rsidR="00A272F8" w:rsidRPr="00EB627C" w:rsidSect="00B0792B">
      <w:headerReference w:type="even" r:id="rId19"/>
      <w:headerReference w:type="default" r:id="rId20"/>
      <w:footerReference w:type="default" r:id="rId21"/>
      <w:headerReference w:type="first" r:id="rId22"/>
      <w:footerReference w:type="first" r:id="rId2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D2" w:rsidRDefault="00073BD2">
      <w:r>
        <w:separator/>
      </w:r>
    </w:p>
  </w:endnote>
  <w:endnote w:type="continuationSeparator" w:id="0">
    <w:p w:rsidR="00073BD2" w:rsidRDefault="0007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C80DE7" w:rsidRDefault="00D657C6"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255D18"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D2" w:rsidRDefault="00073BD2">
      <w:r>
        <w:separator/>
      </w:r>
    </w:p>
  </w:footnote>
  <w:footnote w:type="continuationSeparator" w:id="0">
    <w:p w:rsidR="00073BD2" w:rsidRDefault="0007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864503" w:rsidP="00894460">
    <w:pPr>
      <w:pStyle w:val="Header"/>
      <w:jc w:val="center"/>
      <w:rPr>
        <w:sz w:val="20"/>
      </w:rPr>
    </w:pPr>
    <w:r>
      <w:rPr>
        <w:noProof/>
        <w:sz w:val="20"/>
      </w:rPr>
      <w:drawing>
        <wp:inline distT="0" distB="0" distL="0" distR="0">
          <wp:extent cx="1308100" cy="914400"/>
          <wp:effectExtent l="0" t="0" r="635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solidFill>
                    <a:srgbClr val="FFFFFF"/>
                  </a:solidFill>
                  <a:ln>
                    <a:noFill/>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60"/>
    <w:multiLevelType w:val="hybridMultilevel"/>
    <w:tmpl w:val="310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5B67"/>
    <w:multiLevelType w:val="hybridMultilevel"/>
    <w:tmpl w:val="BF6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68F3"/>
    <w:multiLevelType w:val="hybridMultilevel"/>
    <w:tmpl w:val="009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E6484"/>
    <w:multiLevelType w:val="hybridMultilevel"/>
    <w:tmpl w:val="5A2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86644"/>
    <w:multiLevelType w:val="hybridMultilevel"/>
    <w:tmpl w:val="17E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B34F3"/>
    <w:multiLevelType w:val="hybridMultilevel"/>
    <w:tmpl w:val="CAF6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81EED"/>
    <w:multiLevelType w:val="hybridMultilevel"/>
    <w:tmpl w:val="312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72257"/>
    <w:multiLevelType w:val="hybridMultilevel"/>
    <w:tmpl w:val="F96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5"/>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20273"/>
    <w:rsid w:val="000327D6"/>
    <w:rsid w:val="00032A22"/>
    <w:rsid w:val="00045BF9"/>
    <w:rsid w:val="00046F83"/>
    <w:rsid w:val="00073BD2"/>
    <w:rsid w:val="000B3962"/>
    <w:rsid w:val="000D40B6"/>
    <w:rsid w:val="00124AE9"/>
    <w:rsid w:val="00180CC2"/>
    <w:rsid w:val="001810A5"/>
    <w:rsid w:val="00190510"/>
    <w:rsid w:val="001C08EA"/>
    <w:rsid w:val="001F3978"/>
    <w:rsid w:val="00200FD4"/>
    <w:rsid w:val="00255D18"/>
    <w:rsid w:val="002E7D43"/>
    <w:rsid w:val="002F3714"/>
    <w:rsid w:val="00326CD8"/>
    <w:rsid w:val="00335D5C"/>
    <w:rsid w:val="00344EFF"/>
    <w:rsid w:val="00354E57"/>
    <w:rsid w:val="003C1902"/>
    <w:rsid w:val="003C5287"/>
    <w:rsid w:val="003C66FA"/>
    <w:rsid w:val="003E1E95"/>
    <w:rsid w:val="003E6A91"/>
    <w:rsid w:val="00412741"/>
    <w:rsid w:val="00417417"/>
    <w:rsid w:val="00421DAB"/>
    <w:rsid w:val="00472F29"/>
    <w:rsid w:val="00474E83"/>
    <w:rsid w:val="004774D6"/>
    <w:rsid w:val="00492C1E"/>
    <w:rsid w:val="004C47C8"/>
    <w:rsid w:val="004F727E"/>
    <w:rsid w:val="00504D80"/>
    <w:rsid w:val="00505837"/>
    <w:rsid w:val="005232E9"/>
    <w:rsid w:val="00530CB5"/>
    <w:rsid w:val="0053599E"/>
    <w:rsid w:val="00541FC9"/>
    <w:rsid w:val="00545FF4"/>
    <w:rsid w:val="00555066"/>
    <w:rsid w:val="00560DD0"/>
    <w:rsid w:val="00577ABD"/>
    <w:rsid w:val="00586669"/>
    <w:rsid w:val="005C357A"/>
    <w:rsid w:val="005D26EE"/>
    <w:rsid w:val="005D3E4F"/>
    <w:rsid w:val="005D74BA"/>
    <w:rsid w:val="005F3A28"/>
    <w:rsid w:val="00616A4A"/>
    <w:rsid w:val="00622D20"/>
    <w:rsid w:val="00636FF2"/>
    <w:rsid w:val="00676DA3"/>
    <w:rsid w:val="006B0F97"/>
    <w:rsid w:val="006F764F"/>
    <w:rsid w:val="00703467"/>
    <w:rsid w:val="00722AA0"/>
    <w:rsid w:val="0072404F"/>
    <w:rsid w:val="00735A6A"/>
    <w:rsid w:val="00741034"/>
    <w:rsid w:val="007453FD"/>
    <w:rsid w:val="00762EEC"/>
    <w:rsid w:val="00797C3C"/>
    <w:rsid w:val="007A1B15"/>
    <w:rsid w:val="007C36FF"/>
    <w:rsid w:val="007C37EA"/>
    <w:rsid w:val="007E3B2C"/>
    <w:rsid w:val="007F4E59"/>
    <w:rsid w:val="00826FB4"/>
    <w:rsid w:val="00847156"/>
    <w:rsid w:val="00856054"/>
    <w:rsid w:val="00864503"/>
    <w:rsid w:val="00870964"/>
    <w:rsid w:val="00894460"/>
    <w:rsid w:val="008A2566"/>
    <w:rsid w:val="008A46A9"/>
    <w:rsid w:val="008B479F"/>
    <w:rsid w:val="00906F65"/>
    <w:rsid w:val="00924B28"/>
    <w:rsid w:val="00942B41"/>
    <w:rsid w:val="00960F58"/>
    <w:rsid w:val="009A5B1C"/>
    <w:rsid w:val="009A726F"/>
    <w:rsid w:val="009E4185"/>
    <w:rsid w:val="009E769E"/>
    <w:rsid w:val="00A00399"/>
    <w:rsid w:val="00A11178"/>
    <w:rsid w:val="00A228E2"/>
    <w:rsid w:val="00A22937"/>
    <w:rsid w:val="00A272F8"/>
    <w:rsid w:val="00A3171A"/>
    <w:rsid w:val="00A44982"/>
    <w:rsid w:val="00A47B2A"/>
    <w:rsid w:val="00A522CD"/>
    <w:rsid w:val="00AC6797"/>
    <w:rsid w:val="00AD022E"/>
    <w:rsid w:val="00AF7A13"/>
    <w:rsid w:val="00B0792B"/>
    <w:rsid w:val="00B34FD4"/>
    <w:rsid w:val="00B40439"/>
    <w:rsid w:val="00B451EF"/>
    <w:rsid w:val="00B65FC4"/>
    <w:rsid w:val="00B77DA8"/>
    <w:rsid w:val="00B81F50"/>
    <w:rsid w:val="00B91DB2"/>
    <w:rsid w:val="00B9203D"/>
    <w:rsid w:val="00BC1D1B"/>
    <w:rsid w:val="00BC5B7C"/>
    <w:rsid w:val="00C0192C"/>
    <w:rsid w:val="00C033A5"/>
    <w:rsid w:val="00C14B7C"/>
    <w:rsid w:val="00C312B5"/>
    <w:rsid w:val="00C5222F"/>
    <w:rsid w:val="00C61B8A"/>
    <w:rsid w:val="00C63D76"/>
    <w:rsid w:val="00C66579"/>
    <w:rsid w:val="00C706C2"/>
    <w:rsid w:val="00C7617B"/>
    <w:rsid w:val="00C80DE7"/>
    <w:rsid w:val="00C91076"/>
    <w:rsid w:val="00CE11C7"/>
    <w:rsid w:val="00D03865"/>
    <w:rsid w:val="00D162EA"/>
    <w:rsid w:val="00D657C6"/>
    <w:rsid w:val="00D81EBB"/>
    <w:rsid w:val="00D87D63"/>
    <w:rsid w:val="00DC6700"/>
    <w:rsid w:val="00DE0637"/>
    <w:rsid w:val="00DE54F0"/>
    <w:rsid w:val="00E0253D"/>
    <w:rsid w:val="00E21795"/>
    <w:rsid w:val="00E447D9"/>
    <w:rsid w:val="00E60E82"/>
    <w:rsid w:val="00E81C01"/>
    <w:rsid w:val="00E82EC1"/>
    <w:rsid w:val="00E86DD7"/>
    <w:rsid w:val="00E94C64"/>
    <w:rsid w:val="00EB3609"/>
    <w:rsid w:val="00EB627C"/>
    <w:rsid w:val="00ED64D7"/>
    <w:rsid w:val="00EE1C47"/>
    <w:rsid w:val="00EE3BF7"/>
    <w:rsid w:val="00EF73C8"/>
    <w:rsid w:val="00F31A41"/>
    <w:rsid w:val="00F34B42"/>
    <w:rsid w:val="00F603D0"/>
    <w:rsid w:val="00F749FB"/>
    <w:rsid w:val="00F75F9F"/>
    <w:rsid w:val="00F93670"/>
    <w:rsid w:val="00FA4E46"/>
    <w:rsid w:val="00FB0B89"/>
    <w:rsid w:val="00FD52F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399CCE9-1381-412C-88C5-1CF127F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table" w:styleId="Table3Deffects1">
    <w:name w:val="Table 3D effects 1"/>
    <w:basedOn w:val="TableNormal"/>
    <w:rsid w:val="00A44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474E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bottenberg@drake.edu" TargetMode="External"/><Relationship Id="rId13" Type="http://schemas.openxmlformats.org/officeDocument/2006/relationships/hyperlink" Target="mailto:lucy.stanke@drake.edu" TargetMode="External"/><Relationship Id="rId18" Type="http://schemas.openxmlformats.org/officeDocument/2006/relationships/hyperlink" Target="mailto:sara.magill@drak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red.netley@drake.edu" TargetMode="External"/><Relationship Id="rId17" Type="http://schemas.openxmlformats.org/officeDocument/2006/relationships/hyperlink" Target="mailto:hannah.sauer@drak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yse.herman@drak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marwitz@drak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ubrey.johnson@drake.edu" TargetMode="External"/><Relationship Id="rId23" Type="http://schemas.openxmlformats.org/officeDocument/2006/relationships/footer" Target="footer2.xml"/><Relationship Id="rId10" Type="http://schemas.openxmlformats.org/officeDocument/2006/relationships/hyperlink" Target="mailto:marissa.ausman@drak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la.stein@drake.edu" TargetMode="External"/><Relationship Id="rId14" Type="http://schemas.openxmlformats.org/officeDocument/2006/relationships/hyperlink" Target="mailto:andrew.ruplin@drake.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B9A8-185E-4D82-8FE8-8C9691B0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2788</Words>
  <Characters>15564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18316</CharactersWithSpaces>
  <SharedDoc>false</SharedDoc>
  <HLinks>
    <vt:vector size="66" baseType="variant">
      <vt:variant>
        <vt:i4>5832767</vt:i4>
      </vt:variant>
      <vt:variant>
        <vt:i4>30</vt:i4>
      </vt:variant>
      <vt:variant>
        <vt:i4>0</vt:i4>
      </vt:variant>
      <vt:variant>
        <vt:i4>5</vt:i4>
      </vt:variant>
      <vt:variant>
        <vt:lpwstr>mailto:sara.magill@drake.edu</vt:lpwstr>
      </vt:variant>
      <vt:variant>
        <vt:lpwstr/>
      </vt:variant>
      <vt:variant>
        <vt:i4>3932252</vt:i4>
      </vt:variant>
      <vt:variant>
        <vt:i4>27</vt:i4>
      </vt:variant>
      <vt:variant>
        <vt:i4>0</vt:i4>
      </vt:variant>
      <vt:variant>
        <vt:i4>5</vt:i4>
      </vt:variant>
      <vt:variant>
        <vt:lpwstr>mailto:hannah.sauer@drake.edu</vt:lpwstr>
      </vt:variant>
      <vt:variant>
        <vt:lpwstr/>
      </vt:variant>
      <vt:variant>
        <vt:i4>7798808</vt:i4>
      </vt:variant>
      <vt:variant>
        <vt:i4>24</vt:i4>
      </vt:variant>
      <vt:variant>
        <vt:i4>0</vt:i4>
      </vt:variant>
      <vt:variant>
        <vt:i4>5</vt:i4>
      </vt:variant>
      <vt:variant>
        <vt:lpwstr>mailto:alyse.herman@drake.edu</vt:lpwstr>
      </vt:variant>
      <vt:variant>
        <vt:lpwstr/>
      </vt:variant>
      <vt:variant>
        <vt:i4>5701678</vt:i4>
      </vt:variant>
      <vt:variant>
        <vt:i4>21</vt:i4>
      </vt:variant>
      <vt:variant>
        <vt:i4>0</vt:i4>
      </vt:variant>
      <vt:variant>
        <vt:i4>5</vt:i4>
      </vt:variant>
      <vt:variant>
        <vt:lpwstr>mailto:aubrey.johnson@drake.edu</vt:lpwstr>
      </vt:variant>
      <vt:variant>
        <vt:lpwstr/>
      </vt:variant>
      <vt:variant>
        <vt:i4>2818137</vt:i4>
      </vt:variant>
      <vt:variant>
        <vt:i4>18</vt:i4>
      </vt:variant>
      <vt:variant>
        <vt:i4>0</vt:i4>
      </vt:variant>
      <vt:variant>
        <vt:i4>5</vt:i4>
      </vt:variant>
      <vt:variant>
        <vt:lpwstr>mailto:andrew.ruplin@drake.edu</vt:lpwstr>
      </vt:variant>
      <vt:variant>
        <vt:lpwstr/>
      </vt:variant>
      <vt:variant>
        <vt:i4>4980780</vt:i4>
      </vt:variant>
      <vt:variant>
        <vt:i4>15</vt:i4>
      </vt:variant>
      <vt:variant>
        <vt:i4>0</vt:i4>
      </vt:variant>
      <vt:variant>
        <vt:i4>5</vt:i4>
      </vt:variant>
      <vt:variant>
        <vt:lpwstr>mailto:lucy.stanke@drake.edu</vt:lpwstr>
      </vt:variant>
      <vt:variant>
        <vt:lpwstr/>
      </vt:variant>
      <vt:variant>
        <vt:i4>7471125</vt:i4>
      </vt:variant>
      <vt:variant>
        <vt:i4>12</vt:i4>
      </vt:variant>
      <vt:variant>
        <vt:i4>0</vt:i4>
      </vt:variant>
      <vt:variant>
        <vt:i4>5</vt:i4>
      </vt:variant>
      <vt:variant>
        <vt:lpwstr>mailto:jared.netley@drake.edu</vt:lpwstr>
      </vt:variant>
      <vt:variant>
        <vt:lpwstr/>
      </vt:variant>
      <vt:variant>
        <vt:i4>1900645</vt:i4>
      </vt:variant>
      <vt:variant>
        <vt:i4>9</vt:i4>
      </vt:variant>
      <vt:variant>
        <vt:i4>0</vt:i4>
      </vt:variant>
      <vt:variant>
        <vt:i4>5</vt:i4>
      </vt:variant>
      <vt:variant>
        <vt:lpwstr>mailto:kathryn.marwitz@drake.edu</vt:lpwstr>
      </vt:variant>
      <vt:variant>
        <vt:lpwstr/>
      </vt:variant>
      <vt:variant>
        <vt:i4>983148</vt:i4>
      </vt:variant>
      <vt:variant>
        <vt:i4>6</vt:i4>
      </vt:variant>
      <vt:variant>
        <vt:i4>0</vt:i4>
      </vt:variant>
      <vt:variant>
        <vt:i4>5</vt:i4>
      </vt:variant>
      <vt:variant>
        <vt:lpwstr>mailto:marissa.ausman@drake.edu</vt:lpwstr>
      </vt:variant>
      <vt:variant>
        <vt:lpwstr/>
      </vt:variant>
      <vt:variant>
        <vt:i4>1638503</vt:i4>
      </vt:variant>
      <vt:variant>
        <vt:i4>3</vt:i4>
      </vt:variant>
      <vt:variant>
        <vt:i4>0</vt:i4>
      </vt:variant>
      <vt:variant>
        <vt:i4>5</vt:i4>
      </vt:variant>
      <vt:variant>
        <vt:lpwstr>mailto:kayla.stein@drake.edu</vt:lpwstr>
      </vt:variant>
      <vt:variant>
        <vt:lpwstr/>
      </vt:variant>
      <vt:variant>
        <vt:i4>4980786</vt:i4>
      </vt:variant>
      <vt:variant>
        <vt:i4>0</vt:i4>
      </vt:variant>
      <vt:variant>
        <vt:i4>0</vt:i4>
      </vt:variant>
      <vt:variant>
        <vt:i4>5</vt:i4>
      </vt:variant>
      <vt:variant>
        <vt:lpwstr>mailto:michelle.bottenberg@drake.edu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2014-09-12T14:44:00Z</cp:lastPrinted>
  <dcterms:created xsi:type="dcterms:W3CDTF">2015-05-19T18:17:00Z</dcterms:created>
  <dcterms:modified xsi:type="dcterms:W3CDTF">2015-05-19T18:17:00Z</dcterms:modified>
</cp:coreProperties>
</file>