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823E" w14:textId="77777777" w:rsidR="0072404F" w:rsidRPr="00F34B42" w:rsidRDefault="006F764F">
      <w:pPr>
        <w:pStyle w:val="Title"/>
        <w:rPr>
          <w:rFonts w:ascii="Arial" w:hAnsi="Arial" w:cs="Arial"/>
        </w:rPr>
      </w:pPr>
      <w:bookmarkStart w:id="0" w:name="_GoBack"/>
      <w:bookmarkEnd w:id="0"/>
      <w:r>
        <w:rPr>
          <w:rFonts w:ascii="Arial" w:hAnsi="Arial" w:cs="Arial"/>
        </w:rPr>
        <w:t xml:space="preserve"> </w:t>
      </w:r>
      <w:r w:rsidR="00A228E2" w:rsidRPr="00F34B42">
        <w:rPr>
          <w:rFonts w:ascii="Arial" w:hAnsi="Arial" w:cs="Arial"/>
        </w:rPr>
        <w:t xml:space="preserve">Annual </w:t>
      </w:r>
      <w:r w:rsidR="0072404F" w:rsidRPr="00F34B42">
        <w:rPr>
          <w:rFonts w:ascii="Arial" w:hAnsi="Arial" w:cs="Arial"/>
        </w:rPr>
        <w:t>Chapter Report</w:t>
      </w:r>
      <w:r w:rsidR="00A228E2" w:rsidRPr="00F34B42">
        <w:rPr>
          <w:rFonts w:ascii="Arial" w:hAnsi="Arial" w:cs="Arial"/>
        </w:rPr>
        <w:t xml:space="preserve"> </w:t>
      </w:r>
    </w:p>
    <w:p w14:paraId="203C7CDC" w14:textId="77777777" w:rsidR="0072404F" w:rsidRPr="00F34B42" w:rsidRDefault="0072404F">
      <w:pPr>
        <w:jc w:val="center"/>
        <w:rPr>
          <w:rFonts w:ascii="Arial" w:hAnsi="Arial" w:cs="Arial"/>
        </w:rPr>
      </w:pPr>
    </w:p>
    <w:p w14:paraId="4B8ED2D2" w14:textId="77777777" w:rsidR="0072404F" w:rsidRPr="00383833" w:rsidRDefault="0072404F">
      <w:pPr>
        <w:pStyle w:val="Subtitle"/>
        <w:rPr>
          <w:b w:val="0"/>
          <w:bCs w:val="0"/>
          <w:sz w:val="24"/>
        </w:rPr>
      </w:pPr>
      <w:r w:rsidRPr="00383833">
        <w:rPr>
          <w:b w:val="0"/>
          <w:bCs w:val="0"/>
          <w:sz w:val="24"/>
        </w:rPr>
        <w:t>Please complete your Annual Chapter Report</w:t>
      </w:r>
      <w:r w:rsidR="002E7D43" w:rsidRPr="00383833">
        <w:rPr>
          <w:b w:val="0"/>
          <w:bCs w:val="0"/>
          <w:sz w:val="24"/>
        </w:rPr>
        <w:t>,</w:t>
      </w:r>
      <w:r w:rsidRPr="00383833">
        <w:rPr>
          <w:b w:val="0"/>
          <w:bCs w:val="0"/>
          <w:sz w:val="24"/>
        </w:rPr>
        <w:t xml:space="preserve"> </w:t>
      </w:r>
      <w:r w:rsidR="002E7D43" w:rsidRPr="00383833">
        <w:rPr>
          <w:b w:val="0"/>
          <w:bCs w:val="0"/>
          <w:sz w:val="24"/>
        </w:rPr>
        <w:t xml:space="preserve">adhering strictly to the format below, </w:t>
      </w:r>
      <w:r w:rsidRPr="00383833">
        <w:rPr>
          <w:b w:val="0"/>
          <w:bCs w:val="0"/>
          <w:sz w:val="24"/>
        </w:rPr>
        <w:t>and submit</w:t>
      </w:r>
      <w:r w:rsidR="002E7D43" w:rsidRPr="00383833">
        <w:rPr>
          <w:b w:val="0"/>
          <w:bCs w:val="0"/>
          <w:sz w:val="24"/>
        </w:rPr>
        <w:t xml:space="preserve"> it</w:t>
      </w:r>
      <w:r w:rsidRPr="00383833">
        <w:rPr>
          <w:b w:val="0"/>
          <w:bCs w:val="0"/>
          <w:sz w:val="24"/>
        </w:rPr>
        <w:t xml:space="preserve"> to the National Office via e-mail (</w:t>
      </w:r>
      <w:r w:rsidR="007A1B15" w:rsidRPr="00383833">
        <w:rPr>
          <w:b w:val="0"/>
          <w:bCs w:val="0"/>
          <w:sz w:val="24"/>
        </w:rPr>
        <w:t>RhoC</w:t>
      </w:r>
      <w:r w:rsidRPr="00383833">
        <w:rPr>
          <w:b w:val="0"/>
          <w:bCs w:val="0"/>
          <w:sz w:val="24"/>
        </w:rPr>
        <w:t>hi@unc.edu) by May 15</w:t>
      </w:r>
      <w:r w:rsidR="002F3714" w:rsidRPr="00383833">
        <w:rPr>
          <w:b w:val="0"/>
          <w:bCs w:val="0"/>
          <w:sz w:val="24"/>
        </w:rPr>
        <w:t>.</w:t>
      </w:r>
    </w:p>
    <w:p w14:paraId="413AA665" w14:textId="77777777" w:rsidR="005F3A28" w:rsidRPr="00383833" w:rsidRDefault="005F3A28">
      <w:pPr>
        <w:pStyle w:val="Subtitle"/>
        <w:rPr>
          <w:b w:val="0"/>
          <w:bCs w:val="0"/>
          <w:sz w:val="24"/>
        </w:rPr>
      </w:pPr>
    </w:p>
    <w:p w14:paraId="020E3DF2" w14:textId="77777777" w:rsidR="00DC6700" w:rsidRPr="00383833" w:rsidRDefault="00DC6700">
      <w:pPr>
        <w:pStyle w:val="Subtitle"/>
        <w:rPr>
          <w:bCs w:val="0"/>
          <w:sz w:val="24"/>
        </w:rPr>
      </w:pPr>
      <w:r w:rsidRPr="00383833">
        <w:rPr>
          <w:bCs w:val="0"/>
          <w:sz w:val="24"/>
        </w:rPr>
        <w:t>General formatting guidelines:</w:t>
      </w:r>
    </w:p>
    <w:p w14:paraId="776B2ACD" w14:textId="77777777" w:rsidR="00DC6700" w:rsidRPr="00383833" w:rsidRDefault="00DC6700" w:rsidP="00AC6797">
      <w:pPr>
        <w:pStyle w:val="Subtitle"/>
        <w:numPr>
          <w:ilvl w:val="0"/>
          <w:numId w:val="1"/>
        </w:numPr>
        <w:rPr>
          <w:bCs w:val="0"/>
          <w:sz w:val="24"/>
        </w:rPr>
      </w:pPr>
      <w:r w:rsidRPr="00383833">
        <w:rPr>
          <w:bCs w:val="0"/>
          <w:sz w:val="24"/>
        </w:rPr>
        <w:t>Adhere to the page</w:t>
      </w:r>
      <w:r w:rsidR="007C37EA" w:rsidRPr="00383833">
        <w:rPr>
          <w:bCs w:val="0"/>
          <w:sz w:val="24"/>
        </w:rPr>
        <w:t>/word</w:t>
      </w:r>
      <w:r w:rsidRPr="00383833">
        <w:rPr>
          <w:bCs w:val="0"/>
          <w:sz w:val="24"/>
        </w:rPr>
        <w:t xml:space="preserve"> limitations specified in each section.</w:t>
      </w:r>
    </w:p>
    <w:p w14:paraId="6555FC06" w14:textId="77777777" w:rsidR="00DC6700" w:rsidRPr="00383833" w:rsidRDefault="00DC6700" w:rsidP="00AC6797">
      <w:pPr>
        <w:pStyle w:val="Subtitle"/>
        <w:numPr>
          <w:ilvl w:val="0"/>
          <w:numId w:val="1"/>
        </w:numPr>
        <w:rPr>
          <w:bCs w:val="0"/>
          <w:sz w:val="24"/>
        </w:rPr>
      </w:pPr>
      <w:r w:rsidRPr="00383833">
        <w:rPr>
          <w:bCs w:val="0"/>
          <w:sz w:val="24"/>
        </w:rPr>
        <w:t>Use 12 point</w:t>
      </w:r>
      <w:r w:rsidR="004C47C8" w:rsidRPr="00383833">
        <w:rPr>
          <w:bCs w:val="0"/>
          <w:sz w:val="24"/>
        </w:rPr>
        <w:t>, Times-New Roman,</w:t>
      </w:r>
      <w:r w:rsidRPr="00383833">
        <w:rPr>
          <w:bCs w:val="0"/>
          <w:sz w:val="24"/>
        </w:rPr>
        <w:t xml:space="preserve"> font.</w:t>
      </w:r>
    </w:p>
    <w:p w14:paraId="2EB26532" w14:textId="77777777" w:rsidR="00ED64D7" w:rsidRPr="00383833" w:rsidRDefault="00412741" w:rsidP="00AC6797">
      <w:pPr>
        <w:pStyle w:val="Subtitle"/>
        <w:numPr>
          <w:ilvl w:val="0"/>
          <w:numId w:val="1"/>
        </w:numPr>
        <w:rPr>
          <w:bCs w:val="0"/>
          <w:sz w:val="24"/>
        </w:rPr>
      </w:pPr>
      <w:r w:rsidRPr="00383833">
        <w:rPr>
          <w:bCs w:val="0"/>
          <w:sz w:val="24"/>
        </w:rPr>
        <w:t>Do not include any attachments or appendi</w:t>
      </w:r>
      <w:r w:rsidR="00DC6700" w:rsidRPr="00383833">
        <w:rPr>
          <w:bCs w:val="0"/>
          <w:sz w:val="24"/>
        </w:rPr>
        <w:t>c</w:t>
      </w:r>
      <w:r w:rsidRPr="00383833">
        <w:rPr>
          <w:bCs w:val="0"/>
          <w:sz w:val="24"/>
        </w:rPr>
        <w:t>es</w:t>
      </w:r>
      <w:r w:rsidR="00DC6700" w:rsidRPr="00383833">
        <w:rPr>
          <w:bCs w:val="0"/>
          <w:sz w:val="24"/>
        </w:rPr>
        <w:t>.</w:t>
      </w:r>
      <w:r w:rsidRPr="00383833">
        <w:rPr>
          <w:bCs w:val="0"/>
          <w:sz w:val="24"/>
        </w:rPr>
        <w:t xml:space="preserve"> </w:t>
      </w:r>
    </w:p>
    <w:p w14:paraId="0CE1020A" w14:textId="77777777" w:rsidR="00DC6700" w:rsidRPr="00383833" w:rsidRDefault="00ED64D7" w:rsidP="00AC6797">
      <w:pPr>
        <w:pStyle w:val="Subtitle"/>
        <w:numPr>
          <w:ilvl w:val="0"/>
          <w:numId w:val="1"/>
        </w:numPr>
        <w:rPr>
          <w:bCs w:val="0"/>
          <w:sz w:val="24"/>
        </w:rPr>
      </w:pPr>
      <w:r w:rsidRPr="00383833">
        <w:rPr>
          <w:bCs w:val="0"/>
          <w:sz w:val="24"/>
        </w:rPr>
        <w:t>Submit as a Word Document.</w:t>
      </w:r>
      <w:r w:rsidR="00412741" w:rsidRPr="00383833">
        <w:rPr>
          <w:bCs w:val="0"/>
          <w:sz w:val="24"/>
        </w:rPr>
        <w:t xml:space="preserve"> </w:t>
      </w:r>
    </w:p>
    <w:p w14:paraId="2F17E910" w14:textId="77777777" w:rsidR="0072404F" w:rsidRPr="00383833" w:rsidRDefault="0072404F">
      <w:pPr>
        <w:pStyle w:val="Subtitle"/>
        <w:rPr>
          <w:b w:val="0"/>
          <w:bCs w:val="0"/>
          <w:sz w:val="24"/>
        </w:rPr>
      </w:pPr>
    </w:p>
    <w:p w14:paraId="4354E3D4" w14:textId="77777777" w:rsidR="0072404F" w:rsidRPr="00383833" w:rsidRDefault="0072404F">
      <w:pPr>
        <w:pStyle w:val="Subtitle"/>
        <w:rPr>
          <w:b w:val="0"/>
          <w:bCs w:val="0"/>
          <w:sz w:val="24"/>
        </w:rPr>
      </w:pPr>
      <w:r w:rsidRPr="00383833">
        <w:rPr>
          <w:b w:val="0"/>
          <w:bCs w:val="0"/>
          <w:sz w:val="24"/>
        </w:rPr>
        <w:t xml:space="preserve">Date of report submission: </w:t>
      </w:r>
      <w:r w:rsidR="00771313" w:rsidRPr="00383833">
        <w:rPr>
          <w:b w:val="0"/>
          <w:bCs w:val="0"/>
          <w:sz w:val="24"/>
        </w:rPr>
        <w:t>May 13, 2015</w:t>
      </w:r>
    </w:p>
    <w:p w14:paraId="2AB50DC4" w14:textId="77777777" w:rsidR="00771313" w:rsidRPr="00383833" w:rsidRDefault="0072404F" w:rsidP="00771313">
      <w:pPr>
        <w:pStyle w:val="NormalWeb"/>
        <w:spacing w:before="0" w:beforeAutospacing="0" w:after="0" w:afterAutospacing="0"/>
        <w:rPr>
          <w:rFonts w:ascii="Times New Roman" w:hAnsi="Times New Roman"/>
          <w:sz w:val="24"/>
          <w:szCs w:val="24"/>
        </w:rPr>
      </w:pPr>
      <w:r w:rsidRPr="00383833">
        <w:rPr>
          <w:rFonts w:ascii="Times New Roman" w:hAnsi="Times New Roman"/>
          <w:sz w:val="24"/>
          <w:szCs w:val="24"/>
        </w:rPr>
        <w:t>Name of School/College:</w:t>
      </w:r>
      <w:r w:rsidR="00771313" w:rsidRPr="00383833">
        <w:rPr>
          <w:rFonts w:ascii="Times New Roman" w:hAnsi="Times New Roman"/>
          <w:color w:val="000000"/>
          <w:sz w:val="24"/>
          <w:szCs w:val="24"/>
        </w:rPr>
        <w:t xml:space="preserve"> University of Colorado Skaggs School of Pharmacy and Pharmaceutical Sciences</w:t>
      </w:r>
    </w:p>
    <w:p w14:paraId="7EDDD232" w14:textId="77777777" w:rsidR="00771313" w:rsidRPr="00383833" w:rsidRDefault="00771313" w:rsidP="00771313">
      <w:r w:rsidRPr="00383833">
        <w:rPr>
          <w:color w:val="000000"/>
        </w:rPr>
        <w:t>Chapter name and region: Alpha Theta - Region VIII</w:t>
      </w:r>
    </w:p>
    <w:p w14:paraId="1ED5B8A2" w14:textId="77777777" w:rsidR="00771313" w:rsidRPr="00383833" w:rsidRDefault="00771313" w:rsidP="00771313">
      <w:r w:rsidRPr="00383833">
        <w:rPr>
          <w:color w:val="000000"/>
        </w:rPr>
        <w:t xml:space="preserve">Chapter advisor’s name and e-mail address: Peter Rice, </w:t>
      </w:r>
      <w:proofErr w:type="spellStart"/>
      <w:r w:rsidRPr="00383833">
        <w:rPr>
          <w:color w:val="000000"/>
        </w:rPr>
        <w:t>PharmD</w:t>
      </w:r>
      <w:proofErr w:type="spellEnd"/>
      <w:r w:rsidRPr="00383833">
        <w:rPr>
          <w:color w:val="000000"/>
        </w:rPr>
        <w:t xml:space="preserve"> - peter.rice@ucdenver.edu</w:t>
      </w:r>
    </w:p>
    <w:p w14:paraId="3EFE4783" w14:textId="77777777" w:rsidR="00ED64D7" w:rsidRPr="00383833" w:rsidRDefault="00ED64D7" w:rsidP="00771313"/>
    <w:p w14:paraId="3C0A34BF" w14:textId="77777777" w:rsidR="00DC6700" w:rsidRPr="00383833" w:rsidRDefault="00DC6700" w:rsidP="00DC6700">
      <w:pPr>
        <w:ind w:left="1260" w:hanging="540"/>
        <w:rPr>
          <w:b/>
          <w:bCs/>
        </w:rPr>
      </w:pPr>
    </w:p>
    <w:p w14:paraId="6E965A27" w14:textId="77777777" w:rsidR="0072404F" w:rsidRPr="00383833" w:rsidRDefault="0072404F">
      <w:r w:rsidRPr="00383833">
        <w:t xml:space="preserve">Delegate who attended the Rho Chi Annual Meeting: </w:t>
      </w:r>
      <w:r w:rsidR="00771313" w:rsidRPr="00383833">
        <w:t>Melissa Laub</w:t>
      </w:r>
    </w:p>
    <w:p w14:paraId="190D710C" w14:textId="77777777" w:rsidR="00741034" w:rsidRPr="00383833" w:rsidRDefault="00741034">
      <w:r w:rsidRPr="00383833">
        <w:t xml:space="preserve">(Note: Any chapter </w:t>
      </w:r>
      <w:r w:rsidR="005232E9" w:rsidRPr="00383833">
        <w:t>failing for three successive years to have a delegate at the National Convention shall be declared “inactive” by the Executive Council and may not elect members unless and until reinstated – Article 4, Section 3, Rho Chi Society Bylaws)</w:t>
      </w:r>
      <w:r w:rsidR="00046F83" w:rsidRPr="00383833">
        <w:t xml:space="preserve"> Note that Advisors attending the National Conventions may </w:t>
      </w:r>
      <w:r w:rsidR="00180CC2" w:rsidRPr="00383833">
        <w:t xml:space="preserve">serve </w:t>
      </w:r>
      <w:r w:rsidR="00046F83" w:rsidRPr="00383833">
        <w:t>as delegates in the absence of a student or non-student member delegate—Article 7, Section 7, Rho Chi Society Bylaws</w:t>
      </w:r>
      <w:r w:rsidR="005232E9" w:rsidRPr="00383833">
        <w:t>.</w:t>
      </w:r>
      <w:r w:rsidR="00046F83" w:rsidRPr="00383833">
        <w:t xml:space="preserve">  </w:t>
      </w:r>
    </w:p>
    <w:p w14:paraId="33B69BF9" w14:textId="77777777" w:rsidR="0072404F" w:rsidRPr="00383833" w:rsidRDefault="0072404F"/>
    <w:p w14:paraId="7F8A6549" w14:textId="77777777" w:rsidR="0072404F" w:rsidRPr="00383833" w:rsidRDefault="00894460">
      <w:r w:rsidRPr="00383833">
        <w:t xml:space="preserve">Date </w:t>
      </w:r>
      <w:r w:rsidR="00DC6700" w:rsidRPr="00383833">
        <w:t>d</w:t>
      </w:r>
      <w:r w:rsidR="00D03865" w:rsidRPr="00383833">
        <w:t xml:space="preserve">elegate’s name </w:t>
      </w:r>
      <w:r w:rsidR="0072404F" w:rsidRPr="00383833">
        <w:t>submitted to Rho Chi.:</w:t>
      </w:r>
      <w:r w:rsidR="00771313" w:rsidRPr="00383833">
        <w:t xml:space="preserve"> March 29, 2015</w:t>
      </w:r>
    </w:p>
    <w:p w14:paraId="7B5CACCF" w14:textId="77777777" w:rsidR="0072404F" w:rsidRPr="00383833" w:rsidRDefault="0072404F"/>
    <w:p w14:paraId="2D5E74D1"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b/>
          <w:bCs/>
          <w:color w:val="000000"/>
          <w:sz w:val="24"/>
          <w:szCs w:val="24"/>
        </w:rPr>
        <w:t>Past year’s officers and e-mail addresses:</w:t>
      </w:r>
    </w:p>
    <w:p w14:paraId="1BB433E5"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President: Melissa Laub - melissa.laub@ucdenver.edu</w:t>
      </w:r>
    </w:p>
    <w:p w14:paraId="6B3793FB"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Vice President: Ryan Fleer - ryan.fleer@ucdenver.edu</w:t>
      </w:r>
    </w:p>
    <w:p w14:paraId="4E350270"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Secretary: Brett Bowman - brett.bowman@ucdenver.edu</w:t>
      </w:r>
    </w:p>
    <w:p w14:paraId="62AB5F13"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 xml:space="preserve">Treasurer: Luke </w:t>
      </w:r>
      <w:proofErr w:type="spellStart"/>
      <w:r w:rsidRPr="00383833">
        <w:rPr>
          <w:rFonts w:ascii="Times New Roman" w:hAnsi="Times New Roman"/>
          <w:color w:val="000000"/>
          <w:sz w:val="24"/>
          <w:szCs w:val="24"/>
        </w:rPr>
        <w:t>Delzer</w:t>
      </w:r>
      <w:proofErr w:type="spellEnd"/>
      <w:r w:rsidRPr="00383833">
        <w:rPr>
          <w:rFonts w:ascii="Times New Roman" w:hAnsi="Times New Roman"/>
          <w:color w:val="000000"/>
          <w:sz w:val="24"/>
          <w:szCs w:val="24"/>
        </w:rPr>
        <w:t xml:space="preserve"> - luke.delzer@ucdenver.edu</w:t>
      </w:r>
    </w:p>
    <w:p w14:paraId="636B3451" w14:textId="0DCB41D0"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 xml:space="preserve">Historian: Ashley </w:t>
      </w:r>
      <w:proofErr w:type="spellStart"/>
      <w:r w:rsidRPr="00383833">
        <w:rPr>
          <w:rFonts w:ascii="Times New Roman" w:hAnsi="Times New Roman"/>
          <w:color w:val="000000"/>
          <w:sz w:val="24"/>
          <w:szCs w:val="24"/>
        </w:rPr>
        <w:t>Lantis</w:t>
      </w:r>
      <w:proofErr w:type="spellEnd"/>
      <w:r w:rsidRPr="00383833">
        <w:rPr>
          <w:rFonts w:ascii="Times New Roman" w:hAnsi="Times New Roman"/>
          <w:color w:val="000000"/>
          <w:sz w:val="24"/>
          <w:szCs w:val="24"/>
        </w:rPr>
        <w:t xml:space="preserve"> - </w:t>
      </w:r>
      <w:r w:rsidRPr="00383833">
        <w:rPr>
          <w:rFonts w:ascii="Times New Roman" w:hAnsi="Times New Roman"/>
          <w:sz w:val="24"/>
          <w:szCs w:val="24"/>
        </w:rPr>
        <w:t>ashley.lantis@ucdenver.edu</w:t>
      </w:r>
    </w:p>
    <w:p w14:paraId="22C2EE28" w14:textId="77777777" w:rsidR="00771313" w:rsidRPr="00383833" w:rsidRDefault="00771313" w:rsidP="00771313"/>
    <w:p w14:paraId="2B372922"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b/>
          <w:bCs/>
          <w:color w:val="000000"/>
          <w:sz w:val="24"/>
          <w:szCs w:val="24"/>
        </w:rPr>
        <w:t>New officers and e-mail addresses for next academic year:</w:t>
      </w:r>
    </w:p>
    <w:p w14:paraId="7E31C474"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 xml:space="preserve">President: Marina </w:t>
      </w:r>
      <w:proofErr w:type="spellStart"/>
      <w:r w:rsidRPr="00383833">
        <w:rPr>
          <w:rFonts w:ascii="Times New Roman" w:hAnsi="Times New Roman"/>
          <w:color w:val="000000"/>
          <w:sz w:val="24"/>
          <w:szCs w:val="24"/>
        </w:rPr>
        <w:t>Maes</w:t>
      </w:r>
      <w:proofErr w:type="spellEnd"/>
      <w:r w:rsidRPr="00383833">
        <w:rPr>
          <w:rFonts w:ascii="Times New Roman" w:hAnsi="Times New Roman"/>
          <w:color w:val="000000"/>
          <w:sz w:val="24"/>
          <w:szCs w:val="24"/>
        </w:rPr>
        <w:t xml:space="preserve"> - marina.maes@ucdenver.edu</w:t>
      </w:r>
    </w:p>
    <w:p w14:paraId="564AA4CE"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Vice President: Phuong Bui - phuong.bui@ucdenver.edu</w:t>
      </w:r>
    </w:p>
    <w:p w14:paraId="08A146AF"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Secretary: Lindsay Case - lindsay.case@ucdenver.edu</w:t>
      </w:r>
    </w:p>
    <w:p w14:paraId="2E2164DE"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Treasurer: Briana Carroll - briana.carroll@ucdenver.edu</w:t>
      </w:r>
    </w:p>
    <w:p w14:paraId="52276274" w14:textId="77777777" w:rsidR="00771313" w:rsidRPr="00383833" w:rsidRDefault="00771313" w:rsidP="00771313">
      <w:pPr>
        <w:pStyle w:val="NormalWeb"/>
        <w:spacing w:before="0" w:beforeAutospacing="0" w:after="0" w:afterAutospacing="0"/>
        <w:rPr>
          <w:rFonts w:ascii="Times New Roman" w:hAnsi="Times New Roman"/>
          <w:sz w:val="24"/>
          <w:szCs w:val="24"/>
        </w:rPr>
      </w:pPr>
      <w:r w:rsidRPr="00383833">
        <w:rPr>
          <w:rFonts w:ascii="Times New Roman" w:hAnsi="Times New Roman"/>
          <w:color w:val="000000"/>
          <w:sz w:val="24"/>
          <w:szCs w:val="24"/>
        </w:rPr>
        <w:t xml:space="preserve">Historian: Audra </w:t>
      </w:r>
      <w:proofErr w:type="spellStart"/>
      <w:r w:rsidRPr="00383833">
        <w:rPr>
          <w:rFonts w:ascii="Times New Roman" w:hAnsi="Times New Roman"/>
          <w:color w:val="000000"/>
          <w:sz w:val="24"/>
          <w:szCs w:val="24"/>
        </w:rPr>
        <w:t>Littlewood</w:t>
      </w:r>
      <w:proofErr w:type="spellEnd"/>
      <w:r w:rsidRPr="00383833">
        <w:rPr>
          <w:rFonts w:ascii="Times New Roman" w:hAnsi="Times New Roman"/>
          <w:color w:val="000000"/>
          <w:sz w:val="24"/>
          <w:szCs w:val="24"/>
        </w:rPr>
        <w:t>- audra.littlewood@ucdenver.edu</w:t>
      </w:r>
    </w:p>
    <w:p w14:paraId="4BF8D2C2" w14:textId="77777777" w:rsidR="00771313" w:rsidRPr="00383833" w:rsidRDefault="00771313" w:rsidP="00771313"/>
    <w:p w14:paraId="23BA356B" w14:textId="77777777" w:rsidR="0072404F" w:rsidRPr="00383833" w:rsidRDefault="0072404F">
      <w:pPr>
        <w:rPr>
          <w:b/>
          <w:bCs/>
        </w:rPr>
      </w:pPr>
    </w:p>
    <w:p w14:paraId="39A014A6" w14:textId="77777777" w:rsidR="00D03865" w:rsidRPr="00383833" w:rsidRDefault="00D03865" w:rsidP="00D03865">
      <w:pPr>
        <w:rPr>
          <w:bCs/>
        </w:rPr>
      </w:pPr>
      <w:r w:rsidRPr="00383833">
        <w:rPr>
          <w:bCs/>
        </w:rPr>
        <w:lastRenderedPageBreak/>
        <w:t>Number of Rho Chi student members at college or school, listed by class year and program (and by campus if more than one campus):</w:t>
      </w:r>
    </w:p>
    <w:p w14:paraId="4D4508C8" w14:textId="77777777" w:rsidR="00771313" w:rsidRPr="00383833" w:rsidRDefault="00771313" w:rsidP="00771313">
      <w:pPr>
        <w:numPr>
          <w:ilvl w:val="0"/>
          <w:numId w:val="4"/>
        </w:numPr>
      </w:pPr>
      <w:r w:rsidRPr="00383833">
        <w:rPr>
          <w:color w:val="000000"/>
        </w:rPr>
        <w:t>Class of 2015: 32</w:t>
      </w:r>
    </w:p>
    <w:p w14:paraId="6C6ED0BF" w14:textId="77777777" w:rsidR="00771313" w:rsidRPr="00383833" w:rsidRDefault="00771313" w:rsidP="00771313">
      <w:pPr>
        <w:numPr>
          <w:ilvl w:val="0"/>
          <w:numId w:val="4"/>
        </w:numPr>
      </w:pPr>
      <w:r w:rsidRPr="00383833">
        <w:rPr>
          <w:color w:val="000000"/>
        </w:rPr>
        <w:t>Class of 2016:  32</w:t>
      </w:r>
    </w:p>
    <w:p w14:paraId="724B2565" w14:textId="77777777" w:rsidR="00771313" w:rsidRPr="00383833" w:rsidRDefault="00771313" w:rsidP="00771313">
      <w:pPr>
        <w:numPr>
          <w:ilvl w:val="0"/>
          <w:numId w:val="4"/>
        </w:numPr>
      </w:pPr>
      <w:r w:rsidRPr="00383833">
        <w:rPr>
          <w:color w:val="000000"/>
        </w:rPr>
        <w:t>Class of 2017: 25</w:t>
      </w:r>
    </w:p>
    <w:p w14:paraId="47E69731" w14:textId="77777777" w:rsidR="00D03865" w:rsidRPr="00383833" w:rsidRDefault="00D03865" w:rsidP="005F3A28">
      <w:pPr>
        <w:pStyle w:val="BodyTextIndent"/>
        <w:ind w:left="0"/>
        <w:rPr>
          <w:b/>
        </w:rPr>
      </w:pPr>
    </w:p>
    <w:p w14:paraId="7443043F" w14:textId="77777777" w:rsidR="00D03865" w:rsidRPr="00383833" w:rsidRDefault="00D03865" w:rsidP="005F3A28">
      <w:pPr>
        <w:pStyle w:val="BodyTextIndent"/>
        <w:ind w:left="0"/>
        <w:rPr>
          <w:b/>
        </w:rPr>
      </w:pPr>
    </w:p>
    <w:p w14:paraId="4A06CFBC" w14:textId="77777777" w:rsidR="0072404F" w:rsidRPr="00383833" w:rsidRDefault="00EB3609" w:rsidP="00E60E82">
      <w:pPr>
        <w:pStyle w:val="BodyTextIndent"/>
        <w:ind w:left="1170" w:hanging="1170"/>
      </w:pPr>
      <w:r w:rsidRPr="00383833">
        <w:rPr>
          <w:b/>
        </w:rPr>
        <w:t>Meetings</w:t>
      </w:r>
      <w:r w:rsidRPr="00383833">
        <w:t xml:space="preserve">: </w:t>
      </w:r>
      <w:r w:rsidR="00DC6700" w:rsidRPr="00383833">
        <w:t>P</w:t>
      </w:r>
      <w:r w:rsidRPr="00383833">
        <w:t>rovide i</w:t>
      </w:r>
      <w:r w:rsidR="0072404F" w:rsidRPr="00383833">
        <w:t xml:space="preserve">nformation on meetings held </w:t>
      </w:r>
      <w:r w:rsidR="005F3A28" w:rsidRPr="00383833">
        <w:t>in the following tabular format</w:t>
      </w:r>
      <w:r w:rsidR="00B34FD4" w:rsidRPr="00383833">
        <w:t xml:space="preserve"> (Limit 1</w:t>
      </w:r>
      <w:r w:rsidR="00541FC9" w:rsidRPr="00383833">
        <w:t>.5</w:t>
      </w:r>
      <w:r w:rsidR="00B34FD4" w:rsidRPr="00383833">
        <w:t xml:space="preserve"> page)</w:t>
      </w:r>
    </w:p>
    <w:p w14:paraId="025C3A0A" w14:textId="77777777" w:rsidR="007C37EA" w:rsidRPr="00383833" w:rsidRDefault="007C37EA" w:rsidP="007C37EA">
      <w:pPr>
        <w:pStyle w:val="BodyTextIndent"/>
        <w:ind w:left="0"/>
        <w:rPr>
          <w:b/>
        </w:rPr>
      </w:pPr>
      <w:r w:rsidRPr="00383833">
        <w:rPr>
          <w:b/>
        </w:rPr>
        <w:t>Note:  If your chapter is part of a split campus, please list the meetings with campus reference under the Attendance (i.e. A, B or 1, 2 with a note to indicate the campus of reference).</w:t>
      </w:r>
    </w:p>
    <w:p w14:paraId="272B43D6" w14:textId="77777777" w:rsidR="00771313" w:rsidRPr="00771313" w:rsidRDefault="00771313" w:rsidP="00771313">
      <w:pPr>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84"/>
        <w:gridCol w:w="1836"/>
        <w:gridCol w:w="3918"/>
        <w:gridCol w:w="2306"/>
      </w:tblGrid>
      <w:tr w:rsidR="00771313" w:rsidRPr="00771313" w14:paraId="21ED3CD8"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6370B" w14:textId="77777777" w:rsidR="00771313" w:rsidRPr="00771313" w:rsidRDefault="00771313" w:rsidP="00771313">
            <w:pPr>
              <w:spacing w:line="0" w:lineRule="atLeast"/>
              <w:ind w:left="100"/>
              <w:rPr>
                <w:rFonts w:ascii="Times" w:hAnsi="Times"/>
                <w:sz w:val="20"/>
                <w:szCs w:val="20"/>
              </w:rPr>
            </w:pPr>
            <w:r w:rsidRPr="00771313">
              <w:rPr>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0A8AB8" w14:textId="77777777" w:rsidR="00771313" w:rsidRPr="00771313" w:rsidRDefault="00771313" w:rsidP="00771313">
            <w:pPr>
              <w:spacing w:line="0" w:lineRule="atLeast"/>
              <w:rPr>
                <w:rFonts w:ascii="Times" w:hAnsi="Times"/>
                <w:sz w:val="20"/>
                <w:szCs w:val="20"/>
              </w:rPr>
            </w:pPr>
            <w:r w:rsidRPr="00771313">
              <w:rPr>
                <w:color w:val="000000"/>
              </w:rPr>
              <w:t>Attendance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7899FE" w14:textId="77777777" w:rsidR="00771313" w:rsidRPr="00771313" w:rsidRDefault="00771313" w:rsidP="00771313">
            <w:pPr>
              <w:spacing w:line="0" w:lineRule="atLeast"/>
              <w:ind w:left="100"/>
              <w:rPr>
                <w:rFonts w:ascii="Times" w:hAnsi="Times"/>
                <w:sz w:val="20"/>
                <w:szCs w:val="20"/>
              </w:rPr>
            </w:pPr>
            <w:r w:rsidRPr="00771313">
              <w:rPr>
                <w:color w:val="000000"/>
              </w:rPr>
              <w:t>Agenda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B8ADB8" w14:textId="77777777" w:rsidR="00771313" w:rsidRPr="00771313" w:rsidRDefault="00771313" w:rsidP="00771313">
            <w:pPr>
              <w:spacing w:line="0" w:lineRule="atLeast"/>
              <w:ind w:left="100"/>
              <w:rPr>
                <w:rFonts w:ascii="Times" w:hAnsi="Times"/>
                <w:sz w:val="20"/>
                <w:szCs w:val="20"/>
              </w:rPr>
            </w:pPr>
            <w:r w:rsidRPr="00771313">
              <w:rPr>
                <w:color w:val="000000"/>
              </w:rPr>
              <w:t>Action Steps</w:t>
            </w:r>
          </w:p>
        </w:tc>
      </w:tr>
      <w:tr w:rsidR="00771313" w:rsidRPr="00771313" w14:paraId="72012521"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43EB82" w14:textId="77777777" w:rsidR="00771313" w:rsidRPr="00771313" w:rsidRDefault="00771313" w:rsidP="00771313">
            <w:pPr>
              <w:spacing w:line="0" w:lineRule="atLeast"/>
              <w:ind w:left="100"/>
              <w:rPr>
                <w:rFonts w:ascii="Times" w:hAnsi="Times"/>
                <w:sz w:val="20"/>
                <w:szCs w:val="20"/>
              </w:rPr>
            </w:pPr>
            <w:r w:rsidRPr="00771313">
              <w:rPr>
                <w:color w:val="000000"/>
              </w:rPr>
              <w:t>8/20/2014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AEA72E" w14:textId="77777777" w:rsidR="00771313" w:rsidRPr="00771313" w:rsidRDefault="00771313" w:rsidP="00771313">
            <w:pPr>
              <w:spacing w:line="0" w:lineRule="atLeast"/>
              <w:rPr>
                <w:rFonts w:ascii="Times" w:hAnsi="Times"/>
                <w:sz w:val="20"/>
                <w:szCs w:val="20"/>
              </w:rPr>
            </w:pPr>
            <w:r w:rsidRPr="00771313">
              <w:rPr>
                <w:color w:val="000000"/>
              </w:rPr>
              <w:t>5 (Officer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05817" w14:textId="77777777" w:rsidR="00771313" w:rsidRPr="00771313" w:rsidRDefault="00771313" w:rsidP="00771313">
            <w:pPr>
              <w:spacing w:line="0" w:lineRule="atLeast"/>
              <w:ind w:left="100"/>
              <w:rPr>
                <w:rFonts w:ascii="Times" w:hAnsi="Times"/>
                <w:sz w:val="20"/>
                <w:szCs w:val="20"/>
              </w:rPr>
            </w:pPr>
            <w:r w:rsidRPr="00771313">
              <w:rPr>
                <w:color w:val="000000"/>
              </w:rPr>
              <w:t>Discussed general meeting dates, officer responsibilities, upcoming events (industry panel, nuclear pharmacy tour, rotation binder), new events (tutoring, research evening, vaccine refresher, community service ideas), and Google drive information.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505607" w14:textId="77777777" w:rsidR="00771313" w:rsidRPr="00771313" w:rsidRDefault="00771313" w:rsidP="00771313">
            <w:pPr>
              <w:spacing w:line="0" w:lineRule="atLeast"/>
              <w:ind w:left="100"/>
              <w:rPr>
                <w:rFonts w:ascii="Times" w:hAnsi="Times"/>
                <w:sz w:val="20"/>
                <w:szCs w:val="20"/>
              </w:rPr>
            </w:pPr>
            <w:r w:rsidRPr="00771313">
              <w:rPr>
                <w:color w:val="000000"/>
              </w:rPr>
              <w:t xml:space="preserve">Set up follow-up meeting for tutoring and decided on collaboration for immunization refresher. </w:t>
            </w:r>
          </w:p>
        </w:tc>
      </w:tr>
      <w:tr w:rsidR="00771313" w:rsidRPr="00771313" w14:paraId="2FBD38CC"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FA53FB" w14:textId="77777777" w:rsidR="00771313" w:rsidRPr="00771313" w:rsidRDefault="00771313" w:rsidP="00771313">
            <w:pPr>
              <w:spacing w:line="0" w:lineRule="atLeast"/>
              <w:ind w:left="100"/>
              <w:rPr>
                <w:rFonts w:ascii="Times" w:hAnsi="Times"/>
                <w:sz w:val="20"/>
                <w:szCs w:val="20"/>
              </w:rPr>
            </w:pPr>
            <w:r w:rsidRPr="00771313">
              <w:rPr>
                <w:color w:val="000000"/>
              </w:rPr>
              <w:t>8/22/2014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749ABB" w14:textId="77777777" w:rsidR="00771313" w:rsidRPr="00771313" w:rsidRDefault="00771313" w:rsidP="00771313">
            <w:pPr>
              <w:spacing w:line="0" w:lineRule="atLeast"/>
              <w:rPr>
                <w:rFonts w:ascii="Times" w:hAnsi="Times"/>
                <w:sz w:val="20"/>
                <w:szCs w:val="20"/>
              </w:rPr>
            </w:pPr>
            <w:r w:rsidRPr="00771313">
              <w:rPr>
                <w:color w:val="000000"/>
              </w:rPr>
              <w:t>7 (Officers, Dr. Rice, and Director Brunson from Office of Student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60A38B" w14:textId="77777777" w:rsidR="00771313" w:rsidRPr="00771313" w:rsidRDefault="00771313" w:rsidP="00771313">
            <w:pPr>
              <w:spacing w:line="0" w:lineRule="atLeast"/>
              <w:ind w:left="100"/>
              <w:rPr>
                <w:rFonts w:ascii="Times" w:hAnsi="Times"/>
                <w:sz w:val="20"/>
                <w:szCs w:val="20"/>
              </w:rPr>
            </w:pPr>
            <w:r w:rsidRPr="00771313">
              <w:rPr>
                <w:color w:val="000000"/>
              </w:rPr>
              <w:t xml:space="preserve">Presented Tutoring Program: 4 hours 1 day every weekend, focus on student questions rather than general reviews, use current members to provide service, logistics for rooms/sign-ups.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6EDA65" w14:textId="77777777" w:rsidR="00771313" w:rsidRPr="00771313" w:rsidRDefault="00771313" w:rsidP="00771313">
            <w:pPr>
              <w:spacing w:line="0" w:lineRule="atLeast"/>
              <w:ind w:left="100"/>
              <w:rPr>
                <w:rFonts w:ascii="Times" w:hAnsi="Times"/>
                <w:sz w:val="20"/>
                <w:szCs w:val="20"/>
              </w:rPr>
            </w:pPr>
            <w:r w:rsidRPr="00771313">
              <w:rPr>
                <w:color w:val="000000"/>
              </w:rPr>
              <w:t>Approved and rolled out as presented.</w:t>
            </w:r>
          </w:p>
        </w:tc>
      </w:tr>
      <w:tr w:rsidR="00771313" w:rsidRPr="00771313" w14:paraId="64D5B717"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38B75D" w14:textId="77777777" w:rsidR="00771313" w:rsidRPr="00771313" w:rsidRDefault="00771313" w:rsidP="00771313">
            <w:pPr>
              <w:spacing w:line="0" w:lineRule="atLeast"/>
              <w:ind w:left="100"/>
              <w:rPr>
                <w:rFonts w:ascii="Times" w:hAnsi="Times"/>
                <w:sz w:val="20"/>
                <w:szCs w:val="20"/>
              </w:rPr>
            </w:pPr>
            <w:r w:rsidRPr="00771313">
              <w:rPr>
                <w:color w:val="000000"/>
              </w:rPr>
              <w:t>9/10/2014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DF28AD" w14:textId="77777777" w:rsidR="00771313" w:rsidRPr="00771313" w:rsidRDefault="00771313" w:rsidP="00771313">
            <w:pPr>
              <w:spacing w:line="0" w:lineRule="atLeast"/>
              <w:rPr>
                <w:rFonts w:ascii="Times" w:hAnsi="Times"/>
                <w:sz w:val="20"/>
                <w:szCs w:val="20"/>
              </w:rPr>
            </w:pPr>
            <w:r w:rsidRPr="00771313">
              <w:rPr>
                <w:color w:val="000000"/>
              </w:rPr>
              <w:t>17 (General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8500A" w14:textId="77777777" w:rsidR="00771313" w:rsidRPr="00771313" w:rsidRDefault="00771313" w:rsidP="00771313">
            <w:pPr>
              <w:spacing w:line="0" w:lineRule="atLeast"/>
              <w:ind w:left="100"/>
              <w:rPr>
                <w:rFonts w:ascii="Times" w:hAnsi="Times"/>
                <w:sz w:val="20"/>
                <w:szCs w:val="20"/>
              </w:rPr>
            </w:pPr>
            <w:r w:rsidRPr="00771313">
              <w:rPr>
                <w:color w:val="000000"/>
              </w:rPr>
              <w:t>Introductions, upcoming events with dates (tutoring, residency info series #1, industry panel, residency info series #2, nuclear pharmacy tour, research opportunities session, honors presentations), items for sale, Facebook page, rotation binder, philanthropy ideas,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934549" w14:textId="77777777" w:rsidR="00771313" w:rsidRPr="00771313" w:rsidRDefault="00771313" w:rsidP="00771313">
            <w:pPr>
              <w:spacing w:line="0" w:lineRule="atLeast"/>
              <w:ind w:left="100"/>
              <w:rPr>
                <w:rFonts w:ascii="Times" w:hAnsi="Times"/>
                <w:sz w:val="20"/>
                <w:szCs w:val="20"/>
              </w:rPr>
            </w:pPr>
            <w:r w:rsidRPr="00771313">
              <w:rPr>
                <w:color w:val="000000"/>
              </w:rPr>
              <w:t>Approved and carried out as described.</w:t>
            </w:r>
          </w:p>
        </w:tc>
      </w:tr>
      <w:tr w:rsidR="00771313" w:rsidRPr="00771313" w14:paraId="45E7845A"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DDE8AF" w14:textId="77777777" w:rsidR="00771313" w:rsidRPr="00771313" w:rsidRDefault="00771313" w:rsidP="00771313">
            <w:pPr>
              <w:spacing w:line="0" w:lineRule="atLeast"/>
              <w:ind w:left="100"/>
              <w:rPr>
                <w:rFonts w:ascii="Times" w:hAnsi="Times"/>
                <w:sz w:val="20"/>
                <w:szCs w:val="20"/>
              </w:rPr>
            </w:pPr>
            <w:r w:rsidRPr="00771313">
              <w:rPr>
                <w:color w:val="000000"/>
              </w:rPr>
              <w:t>11/3/2014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348107" w14:textId="77777777" w:rsidR="00771313" w:rsidRPr="00771313" w:rsidRDefault="00771313" w:rsidP="00771313">
            <w:pPr>
              <w:spacing w:line="0" w:lineRule="atLeast"/>
              <w:rPr>
                <w:rFonts w:ascii="Times" w:hAnsi="Times"/>
                <w:sz w:val="20"/>
                <w:szCs w:val="20"/>
              </w:rPr>
            </w:pPr>
            <w:r w:rsidRPr="00771313">
              <w:rPr>
                <w:color w:val="000000"/>
              </w:rPr>
              <w:t>9 (General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46C255" w14:textId="77777777" w:rsidR="00771313" w:rsidRPr="00771313" w:rsidRDefault="00771313" w:rsidP="00771313">
            <w:pPr>
              <w:spacing w:line="0" w:lineRule="atLeast"/>
              <w:ind w:left="100"/>
              <w:rPr>
                <w:rFonts w:ascii="Times" w:hAnsi="Times"/>
                <w:sz w:val="20"/>
                <w:szCs w:val="20"/>
              </w:rPr>
            </w:pPr>
            <w:r w:rsidRPr="00771313">
              <w:rPr>
                <w:color w:val="000000"/>
              </w:rPr>
              <w:t xml:space="preserve">Study hall feedback, upcoming events (mock interviews, research/honors series, rotation binder information, philanthropy ideas for spring semester, </w:t>
            </w:r>
            <w:proofErr w:type="spellStart"/>
            <w:r w:rsidRPr="00771313">
              <w:rPr>
                <w:color w:val="000000"/>
              </w:rPr>
              <w:t>potentail</w:t>
            </w:r>
            <w:proofErr w:type="spellEnd"/>
            <w:r w:rsidRPr="00771313">
              <w:rPr>
                <w:color w:val="000000"/>
              </w:rPr>
              <w:t xml:space="preserve"> spring events, fundraising and </w:t>
            </w:r>
            <w:r w:rsidRPr="00771313">
              <w:rPr>
                <w:color w:val="000000"/>
              </w:rPr>
              <w:lastRenderedPageBreak/>
              <w:t xml:space="preserve">Facebook refreshers, general ideas/feedback.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9A1A16" w14:textId="77777777" w:rsidR="00771313" w:rsidRPr="00771313" w:rsidRDefault="00771313" w:rsidP="00771313">
            <w:pPr>
              <w:spacing w:line="0" w:lineRule="atLeast"/>
              <w:ind w:left="100"/>
              <w:rPr>
                <w:rFonts w:ascii="Times" w:hAnsi="Times"/>
                <w:sz w:val="20"/>
                <w:szCs w:val="20"/>
              </w:rPr>
            </w:pPr>
            <w:r w:rsidRPr="00771313">
              <w:rPr>
                <w:color w:val="000000"/>
              </w:rPr>
              <w:lastRenderedPageBreak/>
              <w:t>Approved and carried out as described</w:t>
            </w:r>
          </w:p>
        </w:tc>
      </w:tr>
      <w:tr w:rsidR="00771313" w:rsidRPr="00771313" w14:paraId="682DFD85"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D39AD" w14:textId="77777777" w:rsidR="00771313" w:rsidRPr="00771313" w:rsidRDefault="00771313" w:rsidP="00771313">
            <w:pPr>
              <w:spacing w:line="0" w:lineRule="atLeast"/>
              <w:ind w:left="100"/>
              <w:rPr>
                <w:rFonts w:ascii="Times" w:hAnsi="Times"/>
                <w:sz w:val="20"/>
                <w:szCs w:val="20"/>
              </w:rPr>
            </w:pPr>
            <w:r w:rsidRPr="00771313">
              <w:rPr>
                <w:color w:val="000000"/>
              </w:rPr>
              <w:lastRenderedPageBreak/>
              <w:t>2/25/2015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A788B" w14:textId="77777777" w:rsidR="00771313" w:rsidRPr="00771313" w:rsidRDefault="00771313" w:rsidP="00771313">
            <w:pPr>
              <w:spacing w:line="0" w:lineRule="atLeast"/>
              <w:rPr>
                <w:rFonts w:ascii="Times" w:hAnsi="Times"/>
                <w:sz w:val="20"/>
                <w:szCs w:val="20"/>
              </w:rPr>
            </w:pPr>
            <w:r w:rsidRPr="00771313">
              <w:rPr>
                <w:color w:val="000000"/>
              </w:rPr>
              <w:t>5 (Officers, Dr. Rice)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5F260A" w14:textId="77777777" w:rsidR="00771313" w:rsidRPr="00771313" w:rsidRDefault="00771313" w:rsidP="00771313">
            <w:pPr>
              <w:spacing w:line="0" w:lineRule="atLeast"/>
              <w:ind w:left="100"/>
              <w:rPr>
                <w:rFonts w:ascii="Times" w:hAnsi="Times"/>
                <w:sz w:val="20"/>
                <w:szCs w:val="20"/>
              </w:rPr>
            </w:pPr>
            <w:r w:rsidRPr="00771313">
              <w:rPr>
                <w:color w:val="000000"/>
              </w:rPr>
              <w:t>Preparatory meeting for the upcoming semester’s events.  Ideas for new faculty member induction were reviewed with Dr. Rice.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433AA8" w14:textId="77777777" w:rsidR="00771313" w:rsidRPr="00771313" w:rsidRDefault="00771313" w:rsidP="00771313">
            <w:pPr>
              <w:spacing w:line="0" w:lineRule="atLeast"/>
              <w:ind w:left="100"/>
              <w:rPr>
                <w:rFonts w:ascii="Times" w:hAnsi="Times"/>
                <w:sz w:val="20"/>
                <w:szCs w:val="20"/>
              </w:rPr>
            </w:pPr>
            <w:r w:rsidRPr="00771313">
              <w:rPr>
                <w:color w:val="000000"/>
              </w:rPr>
              <w:t xml:space="preserve">Approved. </w:t>
            </w:r>
          </w:p>
        </w:tc>
      </w:tr>
      <w:tr w:rsidR="00771313" w:rsidRPr="00771313" w14:paraId="6B9588DA"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3C3E4" w14:textId="77777777" w:rsidR="00771313" w:rsidRPr="00771313" w:rsidRDefault="00771313" w:rsidP="00771313">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5ED3E0" w14:textId="77777777" w:rsidR="00771313" w:rsidRPr="00771313" w:rsidRDefault="00771313" w:rsidP="00771313">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30E3F" w14:textId="77777777" w:rsidR="00771313" w:rsidRPr="00771313" w:rsidRDefault="00771313" w:rsidP="00771313">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64081" w14:textId="77777777" w:rsidR="00771313" w:rsidRPr="00771313" w:rsidRDefault="00771313" w:rsidP="00771313">
            <w:pPr>
              <w:rPr>
                <w:rFonts w:ascii="Times" w:hAnsi="Times"/>
                <w:sz w:val="1"/>
                <w:szCs w:val="20"/>
              </w:rPr>
            </w:pPr>
          </w:p>
        </w:tc>
      </w:tr>
      <w:tr w:rsidR="00771313" w:rsidRPr="00771313" w14:paraId="5D0D2832"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FF3ED" w14:textId="77777777" w:rsidR="00771313" w:rsidRPr="00771313" w:rsidRDefault="00771313" w:rsidP="00771313">
            <w:pPr>
              <w:spacing w:line="0" w:lineRule="atLeast"/>
              <w:rPr>
                <w:rFonts w:ascii="Times" w:hAnsi="Times"/>
                <w:sz w:val="20"/>
                <w:szCs w:val="20"/>
              </w:rPr>
            </w:pPr>
            <w:r w:rsidRPr="00771313">
              <w:rPr>
                <w:color w:val="000000"/>
              </w:rPr>
              <w:t>2/27/2015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2DB81F" w14:textId="77777777" w:rsidR="00771313" w:rsidRPr="00771313" w:rsidRDefault="00771313" w:rsidP="00771313">
            <w:pPr>
              <w:spacing w:line="0" w:lineRule="atLeast"/>
              <w:rPr>
                <w:rFonts w:ascii="Times" w:hAnsi="Times"/>
                <w:sz w:val="20"/>
                <w:szCs w:val="20"/>
              </w:rPr>
            </w:pPr>
            <w:r w:rsidRPr="00771313">
              <w:rPr>
                <w:color w:val="000000"/>
              </w:rPr>
              <w:t>41 (General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FD3BC0" w14:textId="77777777" w:rsidR="00771313" w:rsidRPr="00771313" w:rsidRDefault="00771313" w:rsidP="00771313">
            <w:pPr>
              <w:spacing w:line="0" w:lineRule="atLeast"/>
              <w:ind w:left="100"/>
              <w:rPr>
                <w:rFonts w:ascii="Times" w:hAnsi="Times"/>
                <w:sz w:val="20"/>
                <w:szCs w:val="20"/>
              </w:rPr>
            </w:pPr>
            <w:r w:rsidRPr="00771313">
              <w:rPr>
                <w:color w:val="000000"/>
              </w:rPr>
              <w:t xml:space="preserve">New members were welcomed and introduced to the concept of Rho Chi. Discussed upcoming events for the semester.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A2153" w14:textId="77777777" w:rsidR="00771313" w:rsidRPr="00771313" w:rsidRDefault="00771313" w:rsidP="00771313">
            <w:pPr>
              <w:spacing w:line="0" w:lineRule="atLeast"/>
              <w:ind w:left="100"/>
              <w:rPr>
                <w:rFonts w:ascii="Times" w:hAnsi="Times"/>
                <w:sz w:val="20"/>
                <w:szCs w:val="20"/>
              </w:rPr>
            </w:pPr>
            <w:r w:rsidRPr="00771313">
              <w:rPr>
                <w:color w:val="000000"/>
              </w:rPr>
              <w:t xml:space="preserve">Approved and carried out as described. </w:t>
            </w:r>
          </w:p>
        </w:tc>
      </w:tr>
      <w:tr w:rsidR="00771313" w:rsidRPr="00771313" w14:paraId="453FCB9B"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BE519" w14:textId="77777777" w:rsidR="00771313" w:rsidRPr="00771313" w:rsidRDefault="00771313" w:rsidP="00771313">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20CF3E" w14:textId="77777777" w:rsidR="00771313" w:rsidRPr="00771313" w:rsidRDefault="00771313" w:rsidP="00771313">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B4B3A" w14:textId="77777777" w:rsidR="00771313" w:rsidRPr="00771313" w:rsidRDefault="00771313" w:rsidP="00771313">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41B168" w14:textId="77777777" w:rsidR="00771313" w:rsidRPr="00771313" w:rsidRDefault="00771313" w:rsidP="00771313">
            <w:pPr>
              <w:rPr>
                <w:rFonts w:ascii="Times" w:hAnsi="Times"/>
                <w:sz w:val="1"/>
                <w:szCs w:val="20"/>
              </w:rPr>
            </w:pPr>
          </w:p>
        </w:tc>
      </w:tr>
      <w:tr w:rsidR="00771313" w:rsidRPr="00771313" w14:paraId="717974DC"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72D7A5" w14:textId="77777777" w:rsidR="00771313" w:rsidRPr="00771313" w:rsidRDefault="00771313" w:rsidP="00771313">
            <w:pPr>
              <w:spacing w:line="0" w:lineRule="atLeast"/>
              <w:rPr>
                <w:rFonts w:ascii="Times" w:hAnsi="Times"/>
                <w:sz w:val="20"/>
                <w:szCs w:val="20"/>
              </w:rPr>
            </w:pPr>
            <w:r w:rsidRPr="00771313">
              <w:rPr>
                <w:color w:val="000000"/>
              </w:rPr>
              <w:t>3/30/2015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C7A2B8" w14:textId="77777777" w:rsidR="00771313" w:rsidRPr="00771313" w:rsidRDefault="00771313" w:rsidP="00771313">
            <w:pPr>
              <w:spacing w:line="0" w:lineRule="atLeast"/>
              <w:rPr>
                <w:rFonts w:ascii="Times" w:hAnsi="Times"/>
                <w:sz w:val="20"/>
                <w:szCs w:val="20"/>
              </w:rPr>
            </w:pPr>
            <w:r w:rsidRPr="00771313">
              <w:rPr>
                <w:color w:val="000000"/>
              </w:rPr>
              <w:t xml:space="preserve">33 (General Meeting)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A3526" w14:textId="77777777" w:rsidR="00771313" w:rsidRPr="00771313" w:rsidRDefault="00771313" w:rsidP="00771313">
            <w:pPr>
              <w:spacing w:line="0" w:lineRule="atLeast"/>
              <w:ind w:left="100"/>
              <w:rPr>
                <w:rFonts w:ascii="Times" w:hAnsi="Times"/>
                <w:sz w:val="20"/>
                <w:szCs w:val="20"/>
              </w:rPr>
            </w:pPr>
            <w:r w:rsidRPr="00771313">
              <w:rPr>
                <w:color w:val="000000"/>
              </w:rPr>
              <w:t>Provided feedback about events in the spring semester. Held officer elections for the upcoming 2015-2016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95D782" w14:textId="77777777" w:rsidR="00771313" w:rsidRPr="00771313" w:rsidRDefault="00771313" w:rsidP="00771313">
            <w:pPr>
              <w:spacing w:line="0" w:lineRule="atLeast"/>
              <w:ind w:left="100"/>
              <w:rPr>
                <w:rFonts w:ascii="Times" w:hAnsi="Times"/>
                <w:sz w:val="20"/>
                <w:szCs w:val="20"/>
              </w:rPr>
            </w:pPr>
            <w:r w:rsidRPr="00771313">
              <w:rPr>
                <w:color w:val="000000"/>
              </w:rPr>
              <w:t xml:space="preserve">Approved. New officers were sworn in at the Induction Dinner. </w:t>
            </w:r>
          </w:p>
        </w:tc>
      </w:tr>
      <w:tr w:rsidR="00771313" w:rsidRPr="00771313" w14:paraId="35CC8B29"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50592" w14:textId="77777777" w:rsidR="00771313" w:rsidRPr="00771313" w:rsidRDefault="00771313" w:rsidP="00771313">
            <w:pPr>
              <w:spacing w:line="0" w:lineRule="atLeast"/>
              <w:rPr>
                <w:rFonts w:ascii="Times" w:hAnsi="Times"/>
                <w:sz w:val="20"/>
                <w:szCs w:val="20"/>
              </w:rPr>
            </w:pPr>
            <w:r w:rsidRPr="00771313">
              <w:rPr>
                <w:color w:val="000000"/>
              </w:rPr>
              <w:t>4/3/2015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339060" w14:textId="77777777" w:rsidR="00771313" w:rsidRPr="00771313" w:rsidRDefault="00771313" w:rsidP="00771313">
            <w:pPr>
              <w:spacing w:line="0" w:lineRule="atLeast"/>
              <w:rPr>
                <w:rFonts w:ascii="Times" w:hAnsi="Times"/>
                <w:sz w:val="20"/>
                <w:szCs w:val="20"/>
              </w:rPr>
            </w:pPr>
            <w:r w:rsidRPr="00771313">
              <w:rPr>
                <w:color w:val="000000"/>
              </w:rPr>
              <w:t>5 (Officer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680A6" w14:textId="77777777" w:rsidR="00771313" w:rsidRPr="00771313" w:rsidRDefault="00771313" w:rsidP="00771313">
            <w:pPr>
              <w:spacing w:line="0" w:lineRule="atLeast"/>
              <w:ind w:left="100"/>
              <w:rPr>
                <w:rFonts w:ascii="Times" w:hAnsi="Times"/>
                <w:sz w:val="20"/>
                <w:szCs w:val="20"/>
              </w:rPr>
            </w:pPr>
            <w:r w:rsidRPr="00771313">
              <w:rPr>
                <w:color w:val="000000"/>
              </w:rPr>
              <w:t>All officers were present to prepare for the upcoming Induction Dinner.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24EF9" w14:textId="77777777" w:rsidR="00771313" w:rsidRPr="00771313" w:rsidRDefault="00771313" w:rsidP="00771313">
            <w:pPr>
              <w:spacing w:line="0" w:lineRule="atLeast"/>
              <w:ind w:left="100"/>
              <w:rPr>
                <w:rFonts w:ascii="Times" w:hAnsi="Times"/>
                <w:sz w:val="20"/>
                <w:szCs w:val="20"/>
              </w:rPr>
            </w:pPr>
            <w:r w:rsidRPr="00771313">
              <w:rPr>
                <w:color w:val="000000"/>
              </w:rPr>
              <w:t xml:space="preserve">Approved and carried out as described. </w:t>
            </w:r>
          </w:p>
        </w:tc>
      </w:tr>
      <w:tr w:rsidR="00771313" w:rsidRPr="00771313" w14:paraId="5EECE918" w14:textId="77777777" w:rsidTr="007713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38288" w14:textId="77777777" w:rsidR="00771313" w:rsidRPr="00771313" w:rsidRDefault="00771313" w:rsidP="00771313">
            <w:pPr>
              <w:spacing w:line="0" w:lineRule="atLeast"/>
              <w:rPr>
                <w:rFonts w:ascii="Times" w:hAnsi="Times"/>
                <w:sz w:val="20"/>
                <w:szCs w:val="20"/>
              </w:rPr>
            </w:pPr>
            <w:r w:rsidRPr="00771313">
              <w:rPr>
                <w:color w:val="000000"/>
              </w:rPr>
              <w:t>4/30/2015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B35EB1" w14:textId="77777777" w:rsidR="00771313" w:rsidRPr="00771313" w:rsidRDefault="00771313" w:rsidP="00771313">
            <w:pPr>
              <w:spacing w:line="0" w:lineRule="atLeast"/>
              <w:rPr>
                <w:rFonts w:ascii="Times" w:hAnsi="Times"/>
                <w:sz w:val="20"/>
                <w:szCs w:val="20"/>
              </w:rPr>
            </w:pPr>
            <w:r w:rsidRPr="00771313">
              <w:rPr>
                <w:color w:val="000000"/>
              </w:rPr>
              <w:t>11 (Officer transition meeting with Dr. Rice)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48A7D" w14:textId="77777777" w:rsidR="00771313" w:rsidRPr="00771313" w:rsidRDefault="00771313" w:rsidP="00771313">
            <w:pPr>
              <w:spacing w:line="0" w:lineRule="atLeast"/>
              <w:ind w:left="100"/>
              <w:rPr>
                <w:rFonts w:ascii="Times" w:hAnsi="Times"/>
                <w:sz w:val="20"/>
                <w:szCs w:val="20"/>
              </w:rPr>
            </w:pPr>
            <w:r w:rsidRPr="00771313">
              <w:rPr>
                <w:color w:val="000000"/>
              </w:rPr>
              <w:t xml:space="preserve">Discussed the programs initiated or continued this year, and strategized ways to improve these programs. Potential new events were also discussed with Dr. Rice.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1B440" w14:textId="77777777" w:rsidR="00771313" w:rsidRPr="00771313" w:rsidRDefault="00771313" w:rsidP="00771313">
            <w:pPr>
              <w:spacing w:line="0" w:lineRule="atLeast"/>
              <w:ind w:left="100"/>
              <w:rPr>
                <w:rFonts w:ascii="Times" w:hAnsi="Times"/>
                <w:sz w:val="20"/>
                <w:szCs w:val="20"/>
              </w:rPr>
            </w:pPr>
            <w:r w:rsidRPr="00771313">
              <w:rPr>
                <w:color w:val="000000"/>
              </w:rPr>
              <w:t xml:space="preserve">Discussed ideas with Dr. Rice. All ideas were supported. </w:t>
            </w:r>
          </w:p>
        </w:tc>
      </w:tr>
    </w:tbl>
    <w:p w14:paraId="41B7227F" w14:textId="77777777" w:rsidR="00771313" w:rsidRPr="00F34B42" w:rsidRDefault="00771313" w:rsidP="007C37EA">
      <w:pPr>
        <w:pStyle w:val="BodyTextIndent"/>
        <w:ind w:left="0"/>
        <w:rPr>
          <w:rFonts w:ascii="Arial" w:hAnsi="Arial" w:cs="Arial"/>
        </w:rPr>
      </w:pPr>
    </w:p>
    <w:p w14:paraId="29B347BE" w14:textId="77777777" w:rsidR="0072404F" w:rsidRPr="00F34B42" w:rsidRDefault="0072404F" w:rsidP="00771313">
      <w:pPr>
        <w:pStyle w:val="BodyTextIndent"/>
        <w:ind w:left="0"/>
        <w:rPr>
          <w:rFonts w:ascii="Arial" w:hAnsi="Arial" w:cs="Arial"/>
        </w:rPr>
      </w:pPr>
    </w:p>
    <w:p w14:paraId="5DD40330" w14:textId="77777777" w:rsidR="0072404F" w:rsidRPr="00383833" w:rsidRDefault="0072404F" w:rsidP="00771313">
      <w:pPr>
        <w:pStyle w:val="BodyTextIndent"/>
        <w:ind w:left="0"/>
      </w:pPr>
      <w:r w:rsidRPr="00383833">
        <w:rPr>
          <w:b/>
        </w:rPr>
        <w:t>Strategic Planning</w:t>
      </w:r>
      <w:r w:rsidRPr="00383833">
        <w:t>: What goals were set tha</w:t>
      </w:r>
      <w:r w:rsidR="00C7617B" w:rsidRPr="00383833">
        <w:t>t relate to the Rho Chi mission?</w:t>
      </w:r>
      <w:r w:rsidR="00771313" w:rsidRPr="00383833">
        <w:t xml:space="preserve"> (Limit 0.5 </w:t>
      </w:r>
      <w:r w:rsidR="00B34FD4" w:rsidRPr="00383833">
        <w:t>page)</w:t>
      </w:r>
    </w:p>
    <w:p w14:paraId="298B2700" w14:textId="77777777" w:rsidR="00771313" w:rsidRPr="00383833" w:rsidRDefault="00771313" w:rsidP="00771313">
      <w:pPr>
        <w:ind w:firstLine="720"/>
      </w:pPr>
      <w:r w:rsidRPr="00383833">
        <w:rPr>
          <w:color w:val="000000"/>
        </w:rPr>
        <w:t xml:space="preserve">Rho Chi members are called to be academic leaders in pharmacy. As such, three of our new events were highly focused on pharmacy education and providing assistance to those requiring additional assistance in didactic pharmacy courses. The Immunization Refresher course was initiated to provide upperclassmen with updated information about vaccinations routinely administered by pharmacists. The Tutoring Program was started in the </w:t>
      </w:r>
      <w:proofErr w:type="gramStart"/>
      <w:r w:rsidRPr="00383833">
        <w:rPr>
          <w:color w:val="000000"/>
        </w:rPr>
        <w:t>Fall</w:t>
      </w:r>
      <w:proofErr w:type="gramEnd"/>
      <w:r w:rsidRPr="00383833">
        <w:rPr>
          <w:color w:val="000000"/>
        </w:rPr>
        <w:t xml:space="preserve"> semester and was designed to allow pharmacy students to bring any questions they had to Rho Chi members for further instruction and assistance. Members also participated in the Residency Information Series. Two events allowed pharmacy students to be provided with an overview of the pharmacy residency application process, and to obtain interviewing tips when applying for residencies. The series culminated with a mock interview session, allowing P4 students to practice interviewing with local residency program directors, while also allowing P1-P3 students the opportunity to be interviewed by P3 class leadership.  Three other events were continued from years past, as they also focused on promoting academic leadership in pharmacy. The Industry Panel provided an informational session regarding pharmaceutical industry, and the career path regarding pursuit of fellowship opportunities in pharmacy. The Cardinal Health Nuclear Pharmacy Tour was opened </w:t>
      </w:r>
      <w:r w:rsidRPr="00383833">
        <w:rPr>
          <w:color w:val="000000"/>
        </w:rPr>
        <w:lastRenderedPageBreak/>
        <w:t>up to all students of the School of Pharmacy, such that students would be able to glimpse another potential career path available to pharmacy graduates. Students were also able to attend the IV Prep Course, which provided a basic review of how to compound and prepare intravenous medications routinely available in the hospital setting.</w:t>
      </w:r>
    </w:p>
    <w:p w14:paraId="5A63E751" w14:textId="77777777" w:rsidR="0072404F" w:rsidRPr="00383833" w:rsidRDefault="0072404F">
      <w:pPr>
        <w:pStyle w:val="BodyTextIndent"/>
        <w:ind w:left="900" w:hanging="900"/>
      </w:pPr>
    </w:p>
    <w:p w14:paraId="45ADF0BB" w14:textId="77777777" w:rsidR="00A228E2" w:rsidRPr="00383833" w:rsidRDefault="00A228E2">
      <w:pPr>
        <w:pStyle w:val="BodyTextIndent"/>
        <w:ind w:left="900" w:hanging="900"/>
      </w:pPr>
    </w:p>
    <w:p w14:paraId="3CF91BC3" w14:textId="77777777" w:rsidR="0072404F" w:rsidRPr="00383833" w:rsidRDefault="0072404F">
      <w:pPr>
        <w:pStyle w:val="BodyTextIndent"/>
        <w:ind w:left="0"/>
      </w:pPr>
      <w:r w:rsidRPr="00383833">
        <w:rPr>
          <w:b/>
        </w:rPr>
        <w:t>Activities</w:t>
      </w:r>
      <w:r w:rsidRPr="00383833">
        <w:t xml:space="preserve">:  </w:t>
      </w:r>
      <w:r w:rsidR="00636FF2" w:rsidRPr="00383833">
        <w:t xml:space="preserve">This section is usually the </w:t>
      </w:r>
      <w:r w:rsidR="009E769E" w:rsidRPr="00383833">
        <w:t xml:space="preserve">primary </w:t>
      </w:r>
      <w:r w:rsidR="00B451EF" w:rsidRPr="00383833">
        <w:t>focus</w:t>
      </w:r>
      <w:r w:rsidR="00636FF2" w:rsidRPr="00383833">
        <w:t xml:space="preserve"> of the report</w:t>
      </w:r>
      <w:r w:rsidR="00180CC2" w:rsidRPr="00383833">
        <w:t>.</w:t>
      </w:r>
      <w:r w:rsidR="00B40439" w:rsidRPr="00383833">
        <w:t xml:space="preserve"> </w:t>
      </w:r>
      <w:r w:rsidR="00636FF2" w:rsidRPr="00383833">
        <w:t xml:space="preserve"> The chapter reports should contain detailed descriptions of all activities developed and conducted to further the society’s mission</w:t>
      </w:r>
      <w:r w:rsidR="00B40439" w:rsidRPr="00383833">
        <w:t xml:space="preserve"> (See Appendix 1 for Chapter Activities Report Template)</w:t>
      </w:r>
      <w:r w:rsidR="00636FF2" w:rsidRPr="00383833">
        <w:t xml:space="preserve">.  </w:t>
      </w:r>
      <w:r w:rsidR="00DE54F0" w:rsidRPr="00383833">
        <w:t xml:space="preserve">(For split campuses, please reference the activities by campus.)  </w:t>
      </w:r>
      <w:r w:rsidR="00636FF2" w:rsidRPr="00383833">
        <w:t>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w:t>
      </w:r>
      <w:r w:rsidR="009E769E" w:rsidRPr="00383833">
        <w:t xml:space="preserve"> </w:t>
      </w:r>
      <w:r w:rsidR="00180CC2" w:rsidRPr="00383833">
        <w:t xml:space="preserve">provided that it is </w:t>
      </w:r>
      <w:r w:rsidR="009E769E" w:rsidRPr="00383833">
        <w:t>consistent with the mission of the Rho Chi Society</w:t>
      </w:r>
      <w:r w:rsidR="00636FF2" w:rsidRPr="00383833">
        <w:t xml:space="preserve">.  The description </w:t>
      </w:r>
      <w:r w:rsidR="00DC6700" w:rsidRPr="00383833">
        <w:t xml:space="preserve">must </w:t>
      </w:r>
      <w:r w:rsidR="00636FF2" w:rsidRPr="00383833">
        <w:t xml:space="preserve">include </w:t>
      </w:r>
      <w:r w:rsidR="00E447D9" w:rsidRPr="00383833">
        <w:t xml:space="preserve">whether </w:t>
      </w:r>
      <w:r w:rsidR="00636FF2" w:rsidRPr="00383833">
        <w:t>these activities are on-going (</w:t>
      </w:r>
      <w:r w:rsidR="00E447D9" w:rsidRPr="00383833">
        <w:t xml:space="preserve">if so, </w:t>
      </w:r>
      <w:r w:rsidR="00636FF2" w:rsidRPr="00383833">
        <w:t xml:space="preserve">for how long) or </w:t>
      </w:r>
      <w:r w:rsidR="00E447D9" w:rsidRPr="00383833">
        <w:t xml:space="preserve">are </w:t>
      </w:r>
      <w:r w:rsidR="00636FF2" w:rsidRPr="00383833">
        <w:t>new initiatives.</w:t>
      </w:r>
      <w:r w:rsidR="00826FB4" w:rsidRPr="00383833">
        <w:t xml:space="preserve"> (Limit 1500 words</w:t>
      </w:r>
      <w:r w:rsidR="00B34FD4" w:rsidRPr="00383833">
        <w:t>)</w:t>
      </w:r>
    </w:p>
    <w:p w14:paraId="3BAADBE9" w14:textId="77777777" w:rsidR="0072404F" w:rsidRPr="00383833" w:rsidRDefault="0072404F">
      <w:pPr>
        <w:pStyle w:val="BodyTextIndent"/>
        <w:ind w:left="0"/>
      </w:pPr>
    </w:p>
    <w:p w14:paraId="24C34BD8" w14:textId="7777777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Orientation week- August</w:t>
      </w:r>
    </w:p>
    <w:p w14:paraId="73415AE8" w14:textId="75816E1C" w:rsidR="00771313" w:rsidRPr="00383833" w:rsidRDefault="0077131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Sold mugs, reusable bags, and T-shirts</w:t>
      </w:r>
      <w:r w:rsidR="00383833">
        <w:rPr>
          <w:rFonts w:ascii="Times New Roman" w:hAnsi="Times New Roman"/>
          <w:color w:val="000000"/>
          <w:sz w:val="24"/>
          <w:szCs w:val="24"/>
        </w:rPr>
        <w:t>.</w:t>
      </w:r>
    </w:p>
    <w:p w14:paraId="2D497463" w14:textId="016A192B" w:rsidR="00771313" w:rsidRDefault="0077131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Informed in-coming students about Rho Chi and how to achieve membership</w:t>
      </w:r>
      <w:r w:rsidR="00383833">
        <w:rPr>
          <w:rFonts w:ascii="Times New Roman" w:hAnsi="Times New Roman"/>
          <w:color w:val="000000"/>
          <w:sz w:val="24"/>
          <w:szCs w:val="24"/>
        </w:rPr>
        <w:t>.</w:t>
      </w:r>
    </w:p>
    <w:p w14:paraId="49A884F4" w14:textId="4FB1DD3E" w:rsidR="00383833" w:rsidRPr="00383833" w:rsidRDefault="0038383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Promoted the missions of Rho Chi and encouraged students to perform well academically.</w:t>
      </w:r>
    </w:p>
    <w:p w14:paraId="7602C869" w14:textId="7777777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Pharmaceutical Industry Panel- September </w:t>
      </w:r>
      <w:r w:rsidRPr="00383833">
        <w:rPr>
          <w:rFonts w:ascii="Times New Roman" w:hAnsi="Times New Roman"/>
          <w:i/>
          <w:iCs/>
          <w:color w:val="000000"/>
          <w:sz w:val="24"/>
          <w:szCs w:val="24"/>
        </w:rPr>
        <w:t>(6th year)</w:t>
      </w:r>
    </w:p>
    <w:p w14:paraId="0EE28BB8" w14:textId="054A08AC" w:rsidR="00383833" w:rsidRPr="00383833" w:rsidRDefault="00383833" w:rsidP="00C15FA7">
      <w:pPr>
        <w:pStyle w:val="NormalWeb"/>
        <w:numPr>
          <w:ilvl w:val="1"/>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sz w:val="24"/>
          <w:szCs w:val="24"/>
        </w:rPr>
        <w:t xml:space="preserve">Representatives from </w:t>
      </w:r>
      <w:r w:rsidR="00C15FA7" w:rsidRPr="00383833">
        <w:rPr>
          <w:rFonts w:ascii="Times New Roman" w:hAnsi="Times New Roman"/>
          <w:sz w:val="24"/>
          <w:szCs w:val="24"/>
        </w:rPr>
        <w:t>Allergan, Genen</w:t>
      </w:r>
      <w:r>
        <w:rPr>
          <w:rFonts w:ascii="Times New Roman" w:hAnsi="Times New Roman"/>
          <w:sz w:val="24"/>
          <w:szCs w:val="24"/>
        </w:rPr>
        <w:t>tech, and Rutgers were present</w:t>
      </w:r>
      <w:r w:rsidR="00C15FA7" w:rsidRPr="00383833">
        <w:rPr>
          <w:rFonts w:ascii="Times New Roman" w:hAnsi="Times New Roman"/>
          <w:sz w:val="24"/>
          <w:szCs w:val="24"/>
        </w:rPr>
        <w:t> </w:t>
      </w:r>
    </w:p>
    <w:p w14:paraId="043B6B8E" w14:textId="77777777" w:rsidR="00383833" w:rsidRPr="00383833" w:rsidRDefault="00C15FA7" w:rsidP="00C15FA7">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 xml:space="preserve">This </w:t>
      </w:r>
      <w:r w:rsidR="00383833">
        <w:rPr>
          <w:rFonts w:ascii="Times New Roman" w:hAnsi="Times New Roman"/>
          <w:sz w:val="24"/>
          <w:szCs w:val="24"/>
        </w:rPr>
        <w:t xml:space="preserve">event provides </w:t>
      </w:r>
      <w:r w:rsidRPr="00383833">
        <w:rPr>
          <w:rFonts w:ascii="Times New Roman" w:hAnsi="Times New Roman"/>
          <w:sz w:val="24"/>
          <w:szCs w:val="24"/>
        </w:rPr>
        <w:t xml:space="preserve">an opportunity for younger students to find out more about industry and for P4s to see what types of careers are available as they consider their next steps after graduation. </w:t>
      </w:r>
    </w:p>
    <w:p w14:paraId="36949D94" w14:textId="1367D1A4" w:rsidR="00C15FA7" w:rsidRPr="00383833" w:rsidRDefault="00C15FA7" w:rsidP="00C15FA7">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This is held during the week of the career fair to encourage students to attend and obtain more information</w:t>
      </w:r>
      <w:r w:rsidR="00383833">
        <w:rPr>
          <w:rFonts w:ascii="Times New Roman" w:hAnsi="Times New Roman"/>
          <w:sz w:val="24"/>
          <w:szCs w:val="24"/>
        </w:rPr>
        <w:t xml:space="preserve"> about industry, which is not promoted often at our school</w:t>
      </w:r>
    </w:p>
    <w:p w14:paraId="3BC86F6F" w14:textId="10E22BAA" w:rsidR="00383833" w:rsidRPr="00383833" w:rsidRDefault="00383833" w:rsidP="00C15FA7">
      <w:pPr>
        <w:pStyle w:val="NormalWeb"/>
        <w:numPr>
          <w:ilvl w:val="1"/>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sz w:val="24"/>
          <w:szCs w:val="24"/>
        </w:rPr>
        <w:t>Dinner is provided and networking is encouraged at the career fair held the next day.</w:t>
      </w:r>
    </w:p>
    <w:p w14:paraId="1F346F8C" w14:textId="7E6E0A75" w:rsidR="00771313" w:rsidRPr="00383833" w:rsidRDefault="00771313" w:rsidP="00C15FA7">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Immunization Refresher Course - September </w:t>
      </w:r>
      <w:r w:rsidRPr="00383833">
        <w:rPr>
          <w:rFonts w:ascii="Times New Roman" w:hAnsi="Times New Roman"/>
          <w:i/>
          <w:iCs/>
          <w:color w:val="000000"/>
          <w:sz w:val="24"/>
          <w:szCs w:val="24"/>
        </w:rPr>
        <w:t>(new initiative)</w:t>
      </w:r>
    </w:p>
    <w:p w14:paraId="5E5436CC" w14:textId="77777777" w:rsidR="00383833" w:rsidRPr="00383833" w:rsidRDefault="002D2884"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 xml:space="preserve">Hosted along with </w:t>
      </w:r>
      <w:proofErr w:type="spellStart"/>
      <w:r w:rsidRPr="00383833">
        <w:rPr>
          <w:rFonts w:ascii="Times New Roman" w:hAnsi="Times New Roman"/>
          <w:sz w:val="24"/>
          <w:szCs w:val="24"/>
        </w:rPr>
        <w:t>APhA</w:t>
      </w:r>
      <w:proofErr w:type="spellEnd"/>
      <w:r w:rsidRPr="00383833">
        <w:rPr>
          <w:rFonts w:ascii="Times New Roman" w:hAnsi="Times New Roman"/>
          <w:sz w:val="24"/>
          <w:szCs w:val="24"/>
        </w:rPr>
        <w:t xml:space="preserve">-ASP and </w:t>
      </w:r>
      <w:proofErr w:type="spellStart"/>
      <w:r w:rsidRPr="00383833">
        <w:rPr>
          <w:rFonts w:ascii="Times New Roman" w:hAnsi="Times New Roman"/>
          <w:sz w:val="24"/>
          <w:szCs w:val="24"/>
        </w:rPr>
        <w:t>SNPhA</w:t>
      </w:r>
      <w:proofErr w:type="spellEnd"/>
      <w:r w:rsidRPr="00383833">
        <w:rPr>
          <w:rFonts w:ascii="Times New Roman" w:hAnsi="Times New Roman"/>
          <w:sz w:val="24"/>
          <w:szCs w:val="24"/>
        </w:rPr>
        <w:t xml:space="preserve"> </w:t>
      </w:r>
    </w:p>
    <w:p w14:paraId="7A6AE960" w14:textId="77777777" w:rsidR="00383833" w:rsidRPr="00383833" w:rsidRDefault="0038383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sz w:val="24"/>
          <w:szCs w:val="24"/>
        </w:rPr>
        <w:t xml:space="preserve">Provided education to students </w:t>
      </w:r>
      <w:r w:rsidR="002D2884" w:rsidRPr="00383833">
        <w:rPr>
          <w:rFonts w:ascii="Times New Roman" w:hAnsi="Times New Roman"/>
          <w:sz w:val="24"/>
          <w:szCs w:val="24"/>
        </w:rPr>
        <w:t xml:space="preserve">prior to flu season. It was open to all P2s and P3s to help refresh common vaccine information likely to be seen in upcoming health fairs and in community sites.  </w:t>
      </w:r>
    </w:p>
    <w:p w14:paraId="4BBE09E8" w14:textId="6909693C" w:rsidR="002D2884" w:rsidRPr="00383833" w:rsidRDefault="002D2884"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 xml:space="preserve">A community PGY1 resident presented and was available to answer questions as well.  </w:t>
      </w:r>
    </w:p>
    <w:p w14:paraId="2916FF2F" w14:textId="7248867D" w:rsidR="00383833" w:rsidRPr="00383833" w:rsidRDefault="0038383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sz w:val="24"/>
          <w:szCs w:val="24"/>
        </w:rPr>
        <w:t>Students are able to pass their knowledge on to other students at health fairs as leaders.</w:t>
      </w:r>
    </w:p>
    <w:p w14:paraId="7F6A3957" w14:textId="7777777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Nuclear Pharmacy Tour - October </w:t>
      </w:r>
      <w:r w:rsidRPr="00383833">
        <w:rPr>
          <w:rFonts w:ascii="Times New Roman" w:hAnsi="Times New Roman"/>
          <w:i/>
          <w:iCs/>
          <w:color w:val="000000"/>
          <w:sz w:val="24"/>
          <w:szCs w:val="24"/>
        </w:rPr>
        <w:t>(2nd year)</w:t>
      </w:r>
    </w:p>
    <w:p w14:paraId="635C5023" w14:textId="77777777" w:rsidR="00383833" w:rsidRPr="00383833" w:rsidRDefault="00C15FA7" w:rsidP="00C15FA7">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 xml:space="preserve">Took place at a local Cardinal Health Nuclear Pharmacy.  </w:t>
      </w:r>
    </w:p>
    <w:p w14:paraId="5D12F9B1" w14:textId="60C3010C" w:rsidR="00383833" w:rsidRPr="00383833" w:rsidRDefault="00C15FA7" w:rsidP="00C15FA7">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 xml:space="preserve">Provided more insight </w:t>
      </w:r>
      <w:r w:rsidR="00383833">
        <w:rPr>
          <w:rFonts w:ascii="Times New Roman" w:hAnsi="Times New Roman"/>
          <w:sz w:val="24"/>
          <w:szCs w:val="24"/>
        </w:rPr>
        <w:t>to this</w:t>
      </w:r>
      <w:r w:rsidR="00A24A26">
        <w:rPr>
          <w:rFonts w:ascii="Times New Roman" w:hAnsi="Times New Roman"/>
          <w:sz w:val="24"/>
          <w:szCs w:val="24"/>
        </w:rPr>
        <w:t xml:space="preserve"> specialized</w:t>
      </w:r>
      <w:r w:rsidR="00383833">
        <w:rPr>
          <w:rFonts w:ascii="Times New Roman" w:hAnsi="Times New Roman"/>
          <w:sz w:val="24"/>
          <w:szCs w:val="24"/>
        </w:rPr>
        <w:t xml:space="preserve"> area of pharmacy</w:t>
      </w:r>
      <w:r w:rsidR="00A24A26">
        <w:rPr>
          <w:rFonts w:ascii="Times New Roman" w:hAnsi="Times New Roman"/>
          <w:sz w:val="24"/>
          <w:szCs w:val="24"/>
        </w:rPr>
        <w:t>.</w:t>
      </w:r>
    </w:p>
    <w:p w14:paraId="2926AEA0" w14:textId="34721AAE" w:rsidR="00771313" w:rsidRPr="00383833" w:rsidRDefault="00C15FA7" w:rsidP="00C15FA7">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lastRenderedPageBreak/>
        <w:t>Specific highlights included PET isotope manufacturing and the alpha pharmacy. Colorado has a unique facility, and this is a great opportunity to highlight alternative pharmacy career options.</w:t>
      </w:r>
    </w:p>
    <w:p w14:paraId="18764966" w14:textId="0CEA8CC6" w:rsidR="00383833" w:rsidRPr="00383833" w:rsidRDefault="00383833" w:rsidP="00C15FA7">
      <w:pPr>
        <w:pStyle w:val="NormalWeb"/>
        <w:numPr>
          <w:ilvl w:val="1"/>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sz w:val="24"/>
          <w:szCs w:val="24"/>
        </w:rPr>
        <w:t>We were able to open the tour up to all students, and had a great turnout.</w:t>
      </w:r>
    </w:p>
    <w:p w14:paraId="4C05F8E1" w14:textId="7777777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Residency Information/Preparation Series- October </w:t>
      </w:r>
      <w:r w:rsidRPr="00383833">
        <w:rPr>
          <w:rFonts w:ascii="Times New Roman" w:hAnsi="Times New Roman"/>
          <w:i/>
          <w:iCs/>
          <w:color w:val="000000"/>
          <w:sz w:val="24"/>
          <w:szCs w:val="24"/>
        </w:rPr>
        <w:t>(new initiative)</w:t>
      </w:r>
    </w:p>
    <w:p w14:paraId="1C29B7E4" w14:textId="41C8C5B2" w:rsidR="00771313" w:rsidRPr="00383833" w:rsidRDefault="0077131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Collaboration with school chapters of ACCP, ASHP, and PLS. </w:t>
      </w:r>
      <w:r w:rsidR="00383833">
        <w:rPr>
          <w:rFonts w:ascii="Times New Roman" w:hAnsi="Times New Roman"/>
          <w:color w:val="000000"/>
          <w:sz w:val="24"/>
          <w:szCs w:val="24"/>
        </w:rPr>
        <w:t>This was a month-long series offering great information to all levels of students. We were able to provide overviews to P1 and P2 students, and more focused sessions to P3 and P4 students.</w:t>
      </w:r>
    </w:p>
    <w:p w14:paraId="07806BBD" w14:textId="17DFDE44" w:rsidR="00771313" w:rsidRPr="00383833" w:rsidRDefault="0077131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u w:val="single"/>
        </w:rPr>
        <w:t>First session</w:t>
      </w:r>
      <w:r w:rsidRPr="00383833">
        <w:rPr>
          <w:rFonts w:ascii="Times New Roman" w:hAnsi="Times New Roman"/>
          <w:color w:val="000000"/>
          <w:sz w:val="24"/>
          <w:szCs w:val="24"/>
        </w:rPr>
        <w:t>:  Interview Tips</w:t>
      </w:r>
      <w:r w:rsidR="002D2884" w:rsidRPr="00383833">
        <w:rPr>
          <w:rFonts w:ascii="Times New Roman" w:hAnsi="Times New Roman"/>
          <w:color w:val="000000"/>
          <w:sz w:val="24"/>
          <w:szCs w:val="24"/>
        </w:rPr>
        <w:t xml:space="preserve"> </w:t>
      </w:r>
      <w:r w:rsidR="002D2884" w:rsidRPr="00383833">
        <w:rPr>
          <w:rFonts w:ascii="Times New Roman" w:hAnsi="Times New Roman"/>
          <w:sz w:val="24"/>
          <w:szCs w:val="24"/>
        </w:rPr>
        <w:t>for how to perform a successful interview. Guest speaker was a faculty member and current residency director.  </w:t>
      </w:r>
    </w:p>
    <w:p w14:paraId="64B1F731" w14:textId="4E551807" w:rsidR="00771313" w:rsidRPr="00383833" w:rsidRDefault="0077131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u w:val="single"/>
        </w:rPr>
        <w:t>Second session</w:t>
      </w:r>
      <w:r w:rsidRPr="00383833">
        <w:rPr>
          <w:rFonts w:ascii="Times New Roman" w:hAnsi="Times New Roman"/>
          <w:color w:val="000000"/>
          <w:sz w:val="24"/>
          <w:szCs w:val="24"/>
        </w:rPr>
        <w:t>:</w:t>
      </w:r>
      <w:r w:rsidR="00C15FA7" w:rsidRPr="00383833">
        <w:rPr>
          <w:rFonts w:ascii="Times New Roman" w:hAnsi="Times New Roman"/>
          <w:sz w:val="24"/>
          <w:szCs w:val="24"/>
        </w:rPr>
        <w:t xml:space="preserve"> Mock interviews, during which P4s were able to practice in an interview environment with </w:t>
      </w:r>
      <w:r w:rsidR="00383833">
        <w:rPr>
          <w:rFonts w:ascii="Times New Roman" w:hAnsi="Times New Roman"/>
          <w:sz w:val="24"/>
          <w:szCs w:val="24"/>
        </w:rPr>
        <w:t xml:space="preserve">local </w:t>
      </w:r>
      <w:r w:rsidR="00C15FA7" w:rsidRPr="00383833">
        <w:rPr>
          <w:rFonts w:ascii="Times New Roman" w:hAnsi="Times New Roman"/>
          <w:sz w:val="24"/>
          <w:szCs w:val="24"/>
        </w:rPr>
        <w:t>residency directors volunteering their time.  P1s-P3s were able to practice with members who volunteered.  This was intended for residency interviews as well as job interviews.  It was open only to organizational members. The first half of the event was an open dinner followed by staggered interviews.</w:t>
      </w:r>
    </w:p>
    <w:p w14:paraId="1A650239" w14:textId="1715A125" w:rsidR="00771313" w:rsidRPr="00383833" w:rsidRDefault="0077131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u w:val="single"/>
        </w:rPr>
        <w:t>Third session</w:t>
      </w:r>
      <w:r w:rsidRPr="00383833">
        <w:rPr>
          <w:rFonts w:ascii="Times New Roman" w:hAnsi="Times New Roman"/>
          <w:color w:val="000000"/>
          <w:sz w:val="24"/>
          <w:szCs w:val="24"/>
        </w:rPr>
        <w:t>:  Residency Overview Session</w:t>
      </w:r>
      <w:r w:rsidR="00643980" w:rsidRPr="00383833">
        <w:rPr>
          <w:rFonts w:ascii="Times New Roman" w:hAnsi="Times New Roman"/>
          <w:color w:val="000000"/>
          <w:sz w:val="24"/>
          <w:szCs w:val="24"/>
        </w:rPr>
        <w:t xml:space="preserve"> held</w:t>
      </w:r>
      <w:r w:rsidRPr="00383833">
        <w:rPr>
          <w:rFonts w:ascii="Times New Roman" w:hAnsi="Times New Roman"/>
          <w:color w:val="000000"/>
          <w:sz w:val="24"/>
          <w:szCs w:val="24"/>
        </w:rPr>
        <w:t xml:space="preserve"> by faculty guest speakers. </w:t>
      </w:r>
      <w:r w:rsidR="00643980" w:rsidRPr="00383833">
        <w:rPr>
          <w:rFonts w:ascii="Times New Roman" w:hAnsi="Times New Roman"/>
          <w:sz w:val="24"/>
          <w:szCs w:val="24"/>
        </w:rPr>
        <w:t>It was targeted towards P1s-P2s but was open to all students.</w:t>
      </w:r>
    </w:p>
    <w:p w14:paraId="3012FC01" w14:textId="77777777" w:rsidR="00771313" w:rsidRPr="00383833" w:rsidRDefault="0077131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u w:val="single"/>
        </w:rPr>
        <w:t>Fourth session</w:t>
      </w:r>
      <w:r w:rsidRPr="00383833">
        <w:rPr>
          <w:rFonts w:ascii="Times New Roman" w:hAnsi="Times New Roman"/>
          <w:color w:val="000000"/>
          <w:sz w:val="24"/>
          <w:szCs w:val="24"/>
        </w:rPr>
        <w:t xml:space="preserve">:  Residency/Midyear Preparation to inform P3s/P4s about preparing for Midyear.  Held by faculty guest speakers </w:t>
      </w:r>
    </w:p>
    <w:p w14:paraId="635A8E26" w14:textId="7777777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Research Information Series- November </w:t>
      </w:r>
      <w:r w:rsidRPr="00383833">
        <w:rPr>
          <w:rFonts w:ascii="Times New Roman" w:hAnsi="Times New Roman"/>
          <w:i/>
          <w:iCs/>
          <w:color w:val="000000"/>
          <w:sz w:val="24"/>
          <w:szCs w:val="24"/>
        </w:rPr>
        <w:t>(new initiative)</w:t>
      </w:r>
    </w:p>
    <w:p w14:paraId="47474999" w14:textId="0019A474" w:rsidR="00295A9B" w:rsidRDefault="00295A9B"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Collaboration with ACCP.</w:t>
      </w:r>
    </w:p>
    <w:p w14:paraId="240C3534" w14:textId="7A50D24E" w:rsidR="00771313" w:rsidRDefault="00295A9B"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u w:val="single"/>
        </w:rPr>
        <w:t xml:space="preserve">First session: </w:t>
      </w:r>
      <w:r w:rsidRPr="00295A9B">
        <w:rPr>
          <w:rFonts w:ascii="Times New Roman" w:hAnsi="Times New Roman"/>
          <w:color w:val="000000"/>
          <w:sz w:val="24"/>
          <w:szCs w:val="24"/>
        </w:rPr>
        <w:t>I</w:t>
      </w:r>
      <w:r w:rsidR="00771313" w:rsidRPr="00295A9B">
        <w:rPr>
          <w:rFonts w:ascii="Times New Roman" w:hAnsi="Times New Roman"/>
          <w:color w:val="000000"/>
          <w:sz w:val="24"/>
          <w:szCs w:val="24"/>
        </w:rPr>
        <w:t>nformational</w:t>
      </w:r>
      <w:r w:rsidR="00771313" w:rsidRPr="00383833">
        <w:rPr>
          <w:rFonts w:ascii="Times New Roman" w:hAnsi="Times New Roman"/>
          <w:color w:val="000000"/>
          <w:sz w:val="24"/>
          <w:szCs w:val="24"/>
        </w:rPr>
        <w:t xml:space="preserve"> session about </w:t>
      </w:r>
      <w:r>
        <w:rPr>
          <w:rFonts w:ascii="Times New Roman" w:hAnsi="Times New Roman"/>
          <w:color w:val="000000"/>
          <w:sz w:val="24"/>
          <w:szCs w:val="24"/>
        </w:rPr>
        <w:t>student research opportunities and f</w:t>
      </w:r>
      <w:r w:rsidR="00771313" w:rsidRPr="00383833">
        <w:rPr>
          <w:rFonts w:ascii="Times New Roman" w:hAnsi="Times New Roman"/>
          <w:color w:val="000000"/>
          <w:sz w:val="24"/>
          <w:szCs w:val="24"/>
        </w:rPr>
        <w:t>ellowship</w:t>
      </w:r>
      <w:r>
        <w:rPr>
          <w:rFonts w:ascii="Times New Roman" w:hAnsi="Times New Roman"/>
          <w:color w:val="000000"/>
          <w:sz w:val="24"/>
          <w:szCs w:val="24"/>
        </w:rPr>
        <w:t xml:space="preserve"> opportunitie</w:t>
      </w:r>
      <w:r w:rsidR="00771313" w:rsidRPr="00383833">
        <w:rPr>
          <w:rFonts w:ascii="Times New Roman" w:hAnsi="Times New Roman"/>
          <w:color w:val="000000"/>
          <w:sz w:val="24"/>
          <w:szCs w:val="24"/>
        </w:rPr>
        <w:t xml:space="preserve">s </w:t>
      </w:r>
      <w:r>
        <w:rPr>
          <w:rFonts w:ascii="Times New Roman" w:hAnsi="Times New Roman"/>
          <w:color w:val="000000"/>
          <w:sz w:val="24"/>
          <w:szCs w:val="24"/>
        </w:rPr>
        <w:t>was held</w:t>
      </w:r>
      <w:r w:rsidR="00383833">
        <w:rPr>
          <w:rFonts w:ascii="Times New Roman" w:hAnsi="Times New Roman"/>
          <w:color w:val="000000"/>
          <w:sz w:val="24"/>
          <w:szCs w:val="24"/>
        </w:rPr>
        <w:t xml:space="preserve"> during lunch</w:t>
      </w:r>
      <w:r>
        <w:rPr>
          <w:rFonts w:ascii="Times New Roman" w:hAnsi="Times New Roman"/>
          <w:color w:val="000000"/>
          <w:sz w:val="24"/>
          <w:szCs w:val="24"/>
        </w:rPr>
        <w:t xml:space="preserve"> with the director of the honors research program and a fellowship-trained faculty member. This allowed for students to become connected with potential research advisors.</w:t>
      </w:r>
    </w:p>
    <w:p w14:paraId="64379976" w14:textId="7D906AB5" w:rsidR="00295A9B" w:rsidRPr="00383833" w:rsidRDefault="00295A9B"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u w:val="single"/>
        </w:rPr>
        <w:t>Second session:</w:t>
      </w:r>
      <w:r>
        <w:rPr>
          <w:rFonts w:ascii="Times New Roman" w:hAnsi="Times New Roman"/>
          <w:color w:val="000000"/>
          <w:sz w:val="24"/>
          <w:szCs w:val="24"/>
        </w:rPr>
        <w:t xml:space="preserve"> Students currently in the honors research program were able to present their completed projects or projects in progress. This was open to all students.</w:t>
      </w:r>
    </w:p>
    <w:p w14:paraId="0361C6DD" w14:textId="7777777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IV Prep Refresher Course - January </w:t>
      </w:r>
      <w:r w:rsidRPr="00383833">
        <w:rPr>
          <w:rFonts w:ascii="Times New Roman" w:hAnsi="Times New Roman"/>
          <w:i/>
          <w:iCs/>
          <w:color w:val="000000"/>
          <w:sz w:val="24"/>
          <w:szCs w:val="24"/>
        </w:rPr>
        <w:t>(2nd year)</w:t>
      </w:r>
    </w:p>
    <w:p w14:paraId="5916BDE3" w14:textId="093C6562" w:rsidR="00771313" w:rsidRPr="00383833" w:rsidRDefault="00771313" w:rsidP="00771313">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Overview of IV preparation</w:t>
      </w:r>
      <w:r w:rsidR="00295A9B">
        <w:rPr>
          <w:rFonts w:ascii="Times New Roman" w:hAnsi="Times New Roman"/>
          <w:color w:val="000000"/>
          <w:sz w:val="24"/>
          <w:szCs w:val="24"/>
        </w:rPr>
        <w:t xml:space="preserve"> techniques</w:t>
      </w:r>
      <w:r w:rsidRPr="00383833">
        <w:rPr>
          <w:rFonts w:ascii="Times New Roman" w:hAnsi="Times New Roman"/>
          <w:color w:val="000000"/>
          <w:sz w:val="24"/>
          <w:szCs w:val="24"/>
        </w:rPr>
        <w:t xml:space="preserve"> </w:t>
      </w:r>
      <w:r w:rsidR="002D2884" w:rsidRPr="00383833">
        <w:rPr>
          <w:rFonts w:ascii="Times New Roman" w:hAnsi="Times New Roman"/>
          <w:color w:val="000000"/>
          <w:sz w:val="24"/>
          <w:szCs w:val="24"/>
        </w:rPr>
        <w:t>hosted by P4 Rho Chi Member</w:t>
      </w:r>
      <w:r w:rsidR="00295A9B">
        <w:rPr>
          <w:rFonts w:ascii="Times New Roman" w:hAnsi="Times New Roman"/>
          <w:color w:val="000000"/>
          <w:sz w:val="24"/>
          <w:szCs w:val="24"/>
        </w:rPr>
        <w:t>.</w:t>
      </w:r>
    </w:p>
    <w:p w14:paraId="3E25BE90" w14:textId="32A96B50" w:rsidR="002D2884" w:rsidRPr="00383833" w:rsidRDefault="002D2884" w:rsidP="002D2884">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Supplies were available to practice various techniques.  This was open to all students. </w:t>
      </w:r>
    </w:p>
    <w:p w14:paraId="587F90BE" w14:textId="7777777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Initiation Dinner - April (see section “Initiation Function”)</w:t>
      </w:r>
    </w:p>
    <w:p w14:paraId="30E0BCB7" w14:textId="7777777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Drug Take-Back Day - April </w:t>
      </w:r>
      <w:r w:rsidRPr="00383833">
        <w:rPr>
          <w:rFonts w:ascii="Times New Roman" w:hAnsi="Times New Roman"/>
          <w:i/>
          <w:iCs/>
          <w:color w:val="000000"/>
          <w:sz w:val="24"/>
          <w:szCs w:val="24"/>
        </w:rPr>
        <w:t>(new initiative)</w:t>
      </w:r>
    </w:p>
    <w:p w14:paraId="35D69EC4" w14:textId="77777777" w:rsidR="00295A9B" w:rsidRPr="00295A9B" w:rsidRDefault="002D2884" w:rsidP="002D2884">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 xml:space="preserve">Partnered with School of Pharmacy, NCPA and </w:t>
      </w:r>
      <w:proofErr w:type="spellStart"/>
      <w:r w:rsidRPr="00383833">
        <w:rPr>
          <w:rFonts w:ascii="Times New Roman" w:hAnsi="Times New Roman"/>
          <w:sz w:val="24"/>
          <w:szCs w:val="24"/>
        </w:rPr>
        <w:t>APhA</w:t>
      </w:r>
      <w:proofErr w:type="spellEnd"/>
      <w:r w:rsidRPr="00383833">
        <w:rPr>
          <w:rFonts w:ascii="Times New Roman" w:hAnsi="Times New Roman"/>
          <w:sz w:val="24"/>
          <w:szCs w:val="24"/>
        </w:rPr>
        <w:t>-ASP chapters, and campus police to collect unused and expired medications from community members. This was a positive experience and provided a useful resource for community members, as the DEA has stopped providing national drug take</w:t>
      </w:r>
      <w:r w:rsidR="00295A9B">
        <w:rPr>
          <w:rFonts w:ascii="Times New Roman" w:hAnsi="Times New Roman"/>
          <w:sz w:val="24"/>
          <w:szCs w:val="24"/>
        </w:rPr>
        <w:t xml:space="preserve"> </w:t>
      </w:r>
      <w:r w:rsidRPr="00383833">
        <w:rPr>
          <w:rFonts w:ascii="Times New Roman" w:hAnsi="Times New Roman"/>
          <w:sz w:val="24"/>
          <w:szCs w:val="24"/>
        </w:rPr>
        <w:t>back days.</w:t>
      </w:r>
    </w:p>
    <w:p w14:paraId="58E93052" w14:textId="6F81F21C" w:rsidR="00295A9B" w:rsidRPr="00295A9B" w:rsidRDefault="002D2884" w:rsidP="002D2884">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 xml:space="preserve"> We collected approximately 600 pounds of medications</w:t>
      </w:r>
      <w:r w:rsidR="00295A9B">
        <w:rPr>
          <w:rFonts w:ascii="Times New Roman" w:hAnsi="Times New Roman"/>
          <w:sz w:val="24"/>
          <w:szCs w:val="24"/>
        </w:rPr>
        <w:t>.</w:t>
      </w:r>
    </w:p>
    <w:p w14:paraId="7F3949AB" w14:textId="04EFA2C4" w:rsidR="00771313" w:rsidRPr="00383833" w:rsidRDefault="00771313" w:rsidP="00295A9B">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Rho Chi Tutoring Program - on-going </w:t>
      </w:r>
      <w:r w:rsidRPr="00383833">
        <w:rPr>
          <w:rFonts w:ascii="Times New Roman" w:hAnsi="Times New Roman"/>
          <w:i/>
          <w:iCs/>
          <w:color w:val="000000"/>
          <w:sz w:val="24"/>
          <w:szCs w:val="24"/>
        </w:rPr>
        <w:t>(new initiative)</w:t>
      </w:r>
    </w:p>
    <w:p w14:paraId="53CC27DF" w14:textId="26F71233" w:rsidR="00771313" w:rsidRPr="00383833" w:rsidRDefault="00771313" w:rsidP="00295A9B">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Tutoring offered 1 day a week</w:t>
      </w:r>
      <w:r w:rsidR="00295A9B">
        <w:rPr>
          <w:rFonts w:ascii="Times New Roman" w:hAnsi="Times New Roman"/>
          <w:color w:val="000000"/>
          <w:sz w:val="24"/>
          <w:szCs w:val="24"/>
        </w:rPr>
        <w:t xml:space="preserve"> for 2 ½ hours</w:t>
      </w:r>
      <w:r w:rsidRPr="00383833">
        <w:rPr>
          <w:rFonts w:ascii="Times New Roman" w:hAnsi="Times New Roman"/>
          <w:color w:val="000000"/>
          <w:sz w:val="24"/>
          <w:szCs w:val="24"/>
        </w:rPr>
        <w:t xml:space="preserve"> by Rho Chi members</w:t>
      </w:r>
      <w:r w:rsidR="00295A9B">
        <w:rPr>
          <w:rFonts w:ascii="Times New Roman" w:hAnsi="Times New Roman"/>
          <w:color w:val="000000"/>
          <w:sz w:val="24"/>
          <w:szCs w:val="24"/>
        </w:rPr>
        <w:t>.</w:t>
      </w:r>
    </w:p>
    <w:p w14:paraId="74A4868F" w14:textId="66CB0692" w:rsidR="00643980" w:rsidRPr="00383833" w:rsidRDefault="00643980" w:rsidP="00643980">
      <w:pPr>
        <w:pStyle w:val="NormalWeb"/>
        <w:numPr>
          <w:ilvl w:val="1"/>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sz w:val="24"/>
          <w:szCs w:val="24"/>
        </w:rPr>
        <w:t>Provided students time to get questions answered in all subject areas as well as allowed members opportunities to give back to their peers.</w:t>
      </w:r>
    </w:p>
    <w:p w14:paraId="5A226E80" w14:textId="7777777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t xml:space="preserve">Rotation Binder - on-going </w:t>
      </w:r>
      <w:r w:rsidRPr="00383833">
        <w:rPr>
          <w:rFonts w:ascii="Times New Roman" w:hAnsi="Times New Roman"/>
          <w:i/>
          <w:iCs/>
          <w:color w:val="000000"/>
          <w:sz w:val="24"/>
          <w:szCs w:val="24"/>
        </w:rPr>
        <w:t>(2nd year)</w:t>
      </w:r>
    </w:p>
    <w:p w14:paraId="75F61231" w14:textId="1434A917" w:rsidR="00771313" w:rsidRPr="00383833" w:rsidRDefault="00771313" w:rsidP="00771313">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383833">
        <w:rPr>
          <w:rFonts w:ascii="Times New Roman" w:hAnsi="Times New Roman"/>
          <w:color w:val="000000"/>
          <w:sz w:val="24"/>
          <w:szCs w:val="24"/>
        </w:rPr>
        <w:lastRenderedPageBreak/>
        <w:t>P4s/P3s submit informa</w:t>
      </w:r>
      <w:r w:rsidR="00295A9B">
        <w:rPr>
          <w:rFonts w:ascii="Times New Roman" w:hAnsi="Times New Roman"/>
          <w:color w:val="000000"/>
          <w:sz w:val="24"/>
          <w:szCs w:val="24"/>
        </w:rPr>
        <w:t>tion about their APPEs/</w:t>
      </w:r>
      <w:r w:rsidRPr="00383833">
        <w:rPr>
          <w:rFonts w:ascii="Times New Roman" w:hAnsi="Times New Roman"/>
          <w:color w:val="000000"/>
          <w:sz w:val="24"/>
          <w:szCs w:val="24"/>
        </w:rPr>
        <w:t>IPPEs to inform Rho Chi members about location, typical duties,</w:t>
      </w:r>
      <w:r w:rsidR="00295A9B">
        <w:rPr>
          <w:rFonts w:ascii="Times New Roman" w:hAnsi="Times New Roman"/>
          <w:color w:val="000000"/>
          <w:sz w:val="24"/>
          <w:szCs w:val="24"/>
        </w:rPr>
        <w:t xml:space="preserve"> and</w:t>
      </w:r>
      <w:r w:rsidRPr="00383833">
        <w:rPr>
          <w:rFonts w:ascii="Times New Roman" w:hAnsi="Times New Roman"/>
          <w:color w:val="000000"/>
          <w:sz w:val="24"/>
          <w:szCs w:val="24"/>
        </w:rPr>
        <w:t xml:space="preserve"> pros/cons of the rotation.</w:t>
      </w:r>
    </w:p>
    <w:p w14:paraId="7C24DF01" w14:textId="77777777" w:rsidR="00771313" w:rsidRPr="00383833" w:rsidRDefault="00771313">
      <w:pPr>
        <w:pStyle w:val="BodyTextIndent"/>
        <w:ind w:left="0"/>
      </w:pPr>
    </w:p>
    <w:p w14:paraId="2D8C1749" w14:textId="77777777" w:rsidR="0072404F" w:rsidRPr="00383833" w:rsidRDefault="00F34B42">
      <w:pPr>
        <w:pStyle w:val="BodyTextIndent"/>
        <w:ind w:left="0"/>
      </w:pPr>
      <w:r w:rsidRPr="00383833">
        <w:rPr>
          <w:b/>
        </w:rPr>
        <w:t>F</w:t>
      </w:r>
      <w:r w:rsidR="0072404F" w:rsidRPr="00383833">
        <w:rPr>
          <w:b/>
        </w:rPr>
        <w:t>inancial/ Budgeting</w:t>
      </w:r>
      <w:r w:rsidR="0072404F" w:rsidRPr="00383833">
        <w:t xml:space="preserve">: </w:t>
      </w:r>
      <w:r w:rsidR="00E94C64" w:rsidRPr="00383833">
        <w:t>P</w:t>
      </w:r>
      <w:r w:rsidR="0072404F" w:rsidRPr="00383833">
        <w:t xml:space="preserve">rovide information on how your budget was determined and approved </w:t>
      </w:r>
      <w:r w:rsidR="00DC6700" w:rsidRPr="00383833">
        <w:t xml:space="preserve">and </w:t>
      </w:r>
      <w:r w:rsidR="00E94C64" w:rsidRPr="00383833">
        <w:t xml:space="preserve">how it </w:t>
      </w:r>
      <w:r w:rsidR="0072404F" w:rsidRPr="00383833">
        <w:t>support</w:t>
      </w:r>
      <w:r w:rsidR="00E94C64" w:rsidRPr="00383833">
        <w:t>ed</w:t>
      </w:r>
      <w:r w:rsidR="0072404F" w:rsidRPr="00383833">
        <w:t xml:space="preserve"> your chapter’s activities. </w:t>
      </w:r>
      <w:r w:rsidR="00E94C64" w:rsidRPr="00383833">
        <w:t>I</w:t>
      </w:r>
      <w:r w:rsidR="0072404F" w:rsidRPr="00383833">
        <w:t xml:space="preserve">nclude </w:t>
      </w:r>
      <w:r w:rsidR="00E94C64" w:rsidRPr="00383833">
        <w:t xml:space="preserve">information on </w:t>
      </w:r>
      <w:r w:rsidR="0072404F" w:rsidRPr="00383833">
        <w:t>fund-raising that was conducted to meet this budget.</w:t>
      </w:r>
      <w:r w:rsidR="00826FB4" w:rsidRPr="00383833">
        <w:t xml:space="preserve"> (Limit 250 words</w:t>
      </w:r>
      <w:r w:rsidR="00B34FD4" w:rsidRPr="00383833">
        <w:t>)</w:t>
      </w:r>
      <w:r w:rsidR="00826FB4" w:rsidRPr="00383833">
        <w:t xml:space="preserve"> (S</w:t>
      </w:r>
      <w:r w:rsidR="00A272F8" w:rsidRPr="00383833">
        <w:t xml:space="preserve">ee Appendix </w:t>
      </w:r>
      <w:r w:rsidR="00B40439" w:rsidRPr="00383833">
        <w:t xml:space="preserve">2 </w:t>
      </w:r>
      <w:r w:rsidR="00622D20" w:rsidRPr="00383833">
        <w:t>for Budget Example Template.)</w:t>
      </w:r>
      <w:r w:rsidR="00DE54F0" w:rsidRPr="00383833">
        <w:t xml:space="preserve">  (For split campuses, please reference the budget items by campus.)</w:t>
      </w:r>
    </w:p>
    <w:p w14:paraId="726610FA" w14:textId="77777777" w:rsidR="00771313" w:rsidRPr="00383833" w:rsidRDefault="00771313">
      <w:pPr>
        <w:pStyle w:val="BodyTextIndent"/>
        <w:ind w:left="0"/>
      </w:pPr>
    </w:p>
    <w:p w14:paraId="50A62F45" w14:textId="77777777" w:rsidR="00771313" w:rsidRPr="00383833" w:rsidRDefault="00771313" w:rsidP="00A9685F">
      <w:pPr>
        <w:ind w:firstLine="720"/>
      </w:pPr>
      <w:r w:rsidRPr="00383833">
        <w:rPr>
          <w:color w:val="000000"/>
        </w:rPr>
        <w:t>Additional fundraising was not mandatory for operation of our chapter of the society this year. Student dues have been approved at $90.00 for a lifetime in order to submit national dues, purchase graduation cords and pins, and to offset meeting costs. Meetings consisted of food at a cost of around $100 or less depending on meeting turnout. Fundraising involved merchandise sales from previous years but profits were minimal at only $20 of items sold. This is currently being improved upon by accepting credit card payments. Tours and IV prep course materials were provided for free or donated. Reimbursement from our University through our Dean’s Fund allowed for our chapter’s induction dinner and meeting costs as well. The cost of the ceremony was offset by charging non-members and members who were not being inducted a price of $45 and $10, respectively. Reimbursement from last year’s Dean’s Fund was $2,911.00. Our combined spending, not including national dues or graduation cord purchases, prior to reimbursement was $3,441.57. This cost was balanced by offsetting ceremony payments as discussed above and minimal merchandise sales.</w:t>
      </w:r>
    </w:p>
    <w:p w14:paraId="12704C00" w14:textId="77777777" w:rsidR="0072404F" w:rsidRPr="00F34B42" w:rsidRDefault="0072404F">
      <w:pPr>
        <w:pStyle w:val="BodyTextIndent"/>
        <w:ind w:left="0"/>
        <w:rPr>
          <w:rFonts w:ascii="Arial" w:hAnsi="Arial" w:cs="Arial"/>
        </w:rPr>
      </w:pPr>
    </w:p>
    <w:p w14:paraId="79205EFC" w14:textId="77777777" w:rsidR="00826FB4" w:rsidRDefault="00826FB4">
      <w:pPr>
        <w:pStyle w:val="BodyTextIndent"/>
        <w:ind w:left="0"/>
        <w:rPr>
          <w:rFonts w:ascii="Arial" w:hAnsi="Arial" w:cs="Arial"/>
          <w:b/>
        </w:rPr>
      </w:pPr>
    </w:p>
    <w:p w14:paraId="69E8D238" w14:textId="77777777" w:rsidR="00826FB4" w:rsidRPr="00383833" w:rsidRDefault="00826FB4" w:rsidP="00826FB4">
      <w:pPr>
        <w:pStyle w:val="BodyTextIndent"/>
        <w:ind w:left="0"/>
      </w:pPr>
      <w:r w:rsidRPr="00383833">
        <w:rPr>
          <w:b/>
        </w:rPr>
        <w:t>Initiation Function</w:t>
      </w:r>
      <w:r w:rsidRPr="00383833">
        <w:t>: Describe the initiation function, including when and where it took place, who attended it (not specific names), information on the speaker (if applicable), etc.  (Limit 250 words)</w:t>
      </w:r>
    </w:p>
    <w:p w14:paraId="23D5A51B" w14:textId="77777777" w:rsidR="00771313" w:rsidRPr="00383833" w:rsidRDefault="00A9685F" w:rsidP="00826FB4">
      <w:pPr>
        <w:pStyle w:val="BodyTextIndent"/>
        <w:ind w:left="0"/>
      </w:pPr>
      <w:r w:rsidRPr="00383833">
        <w:tab/>
      </w:r>
    </w:p>
    <w:p w14:paraId="562BD2D3" w14:textId="77777777" w:rsidR="00771313" w:rsidRPr="00383833" w:rsidRDefault="00771313" w:rsidP="00A9685F">
      <w:pPr>
        <w:ind w:firstLine="720"/>
        <w:jc w:val="both"/>
        <w:rPr>
          <w:sz w:val="20"/>
          <w:szCs w:val="20"/>
        </w:rPr>
      </w:pPr>
      <w:r w:rsidRPr="00383833">
        <w:rPr>
          <w:color w:val="000000"/>
        </w:rPr>
        <w:t>The Rho Chi Initiation Banquet took place on April 17, 2015 at the Double Tree Hotel in Aurora, CO. Approximately 70 guests were in attendance, including new initiates along with their family and friends, current members, and faculty. The event included a cocktail hour, catered dinner and dessert, guest speaker, and time for fellowship.</w:t>
      </w:r>
    </w:p>
    <w:p w14:paraId="6A43D692" w14:textId="77777777" w:rsidR="00771313" w:rsidRPr="00383833" w:rsidRDefault="00771313" w:rsidP="00771313">
      <w:pPr>
        <w:rPr>
          <w:sz w:val="20"/>
          <w:szCs w:val="20"/>
        </w:rPr>
      </w:pPr>
    </w:p>
    <w:p w14:paraId="478B8AC9" w14:textId="77777777" w:rsidR="00771313" w:rsidRPr="00383833" w:rsidRDefault="00771313" w:rsidP="00A9685F">
      <w:pPr>
        <w:ind w:firstLine="720"/>
        <w:jc w:val="both"/>
        <w:rPr>
          <w:sz w:val="20"/>
          <w:szCs w:val="20"/>
        </w:rPr>
      </w:pPr>
      <w:r w:rsidRPr="00383833">
        <w:rPr>
          <w:color w:val="000000"/>
        </w:rPr>
        <w:t xml:space="preserve">The speaker was Dr. Kate Jeffers, </w:t>
      </w:r>
      <w:proofErr w:type="spellStart"/>
      <w:r w:rsidRPr="00383833">
        <w:rPr>
          <w:color w:val="000000"/>
        </w:rPr>
        <w:t>PharmD</w:t>
      </w:r>
      <w:proofErr w:type="spellEnd"/>
      <w:r w:rsidRPr="00383833">
        <w:rPr>
          <w:color w:val="000000"/>
        </w:rPr>
        <w:t xml:space="preserve">, </w:t>
      </w:r>
      <w:proofErr w:type="gramStart"/>
      <w:r w:rsidRPr="00383833">
        <w:rPr>
          <w:color w:val="000000"/>
        </w:rPr>
        <w:t>BCOP</w:t>
      </w:r>
      <w:proofErr w:type="gramEnd"/>
      <w:r w:rsidRPr="00383833">
        <w:rPr>
          <w:color w:val="000000"/>
        </w:rPr>
        <w:t xml:space="preserve">.  Dr. Jeffers is an Ambulatory Oncology Clinical Pharmacy Specialist at the University of Colorado Health – Memorial Hospital. Additionally, she is a Clinical Assistant Professor with the University of Colorado Skaggs School of Pharmacy and Pharmaceutical Sciences. She received her Doctor of Pharmacy degree from University of Maryland School of Pharmacy in 2011 at which time she went on to complete a PGY1 Pharmacy Practice Residency and PGY2 Oncology Residency, both at The Johns Hopkins Hospital. She is currently pursuing her Masters in Health Care Administration with a specialization in Health Care Leadership through Capella University. She has been active in pharmacy organizations throughout her career. She served as the resident appointee to the ASHP Commission on Credentialing during residency and went on to become a New Practitioners Forum Advisory Group member, chair, and will serve on the Executive Committee for the 2015– 2016 term. </w:t>
      </w:r>
    </w:p>
    <w:p w14:paraId="4F582280" w14:textId="77777777" w:rsidR="00771313" w:rsidRPr="00383833" w:rsidRDefault="00771313" w:rsidP="00771313">
      <w:pPr>
        <w:rPr>
          <w:sz w:val="20"/>
          <w:szCs w:val="20"/>
        </w:rPr>
      </w:pPr>
    </w:p>
    <w:p w14:paraId="03306E68" w14:textId="77777777" w:rsidR="00826FB4" w:rsidRPr="00383833" w:rsidRDefault="00826FB4" w:rsidP="00826FB4">
      <w:pPr>
        <w:pStyle w:val="BodyTextIndent"/>
        <w:ind w:left="0"/>
      </w:pPr>
    </w:p>
    <w:p w14:paraId="74084074" w14:textId="77777777" w:rsidR="0072404F" w:rsidRPr="00383833" w:rsidRDefault="0072404F">
      <w:pPr>
        <w:pStyle w:val="BodyTextIndent"/>
        <w:ind w:left="0"/>
      </w:pPr>
      <w:r w:rsidRPr="00383833">
        <w:rPr>
          <w:b/>
        </w:rPr>
        <w:lastRenderedPageBreak/>
        <w:t>Evaluation/Reflection</w:t>
      </w:r>
      <w:r w:rsidRPr="00383833">
        <w:t xml:space="preserve">: </w:t>
      </w:r>
      <w:r w:rsidR="00E94C64" w:rsidRPr="00383833">
        <w:t>P</w:t>
      </w:r>
      <w:r w:rsidRPr="00383833">
        <w:t>rovide a reflective paragraph that evaluates the effectiveness of your activities and ways to improve</w:t>
      </w:r>
      <w:r w:rsidR="00826FB4" w:rsidRPr="00383833">
        <w:t>. (Limit 500 words)</w:t>
      </w:r>
    </w:p>
    <w:p w14:paraId="7B9D9694" w14:textId="77777777" w:rsidR="00826FB4" w:rsidRPr="00383833" w:rsidRDefault="00826FB4">
      <w:pPr>
        <w:pStyle w:val="BodyTextIndent"/>
        <w:ind w:left="0"/>
      </w:pPr>
    </w:p>
    <w:p w14:paraId="67A6A705" w14:textId="77777777" w:rsidR="00A9685F" w:rsidRPr="00383833" w:rsidRDefault="00A9685F" w:rsidP="00A9685F">
      <w:pPr>
        <w:ind w:firstLine="720"/>
        <w:rPr>
          <w:color w:val="000000"/>
        </w:rPr>
      </w:pPr>
      <w:r w:rsidRPr="00383833">
        <w:rPr>
          <w:color w:val="000000"/>
        </w:rPr>
        <w:t xml:space="preserve">Overall, activities were implemented successfully throughout the course of the academic year. We expanded many of our programs to include non-member students. We also collaborated with other clubs to promote the ideals to Rho Chi through residency, fellowship, and research sessions. Many of the events from previous years were continued and we initiated several more. Additionally, we invited students from the other local pharmacy school, Regis, to our industry event. </w:t>
      </w:r>
    </w:p>
    <w:p w14:paraId="7F62635F" w14:textId="77777777" w:rsidR="00A9685F" w:rsidRPr="00383833" w:rsidRDefault="00A9685F" w:rsidP="00A9685F">
      <w:pPr>
        <w:ind w:firstLine="720"/>
        <w:rPr>
          <w:sz w:val="20"/>
          <w:szCs w:val="20"/>
        </w:rPr>
      </w:pPr>
      <w:r w:rsidRPr="00383833">
        <w:rPr>
          <w:color w:val="000000"/>
        </w:rPr>
        <w:t xml:space="preserve">One area for improvement would be the manner in which the tutoring program is administered to students. At the beginning of the </w:t>
      </w:r>
      <w:proofErr w:type="gramStart"/>
      <w:r w:rsidRPr="00383833">
        <w:rPr>
          <w:color w:val="000000"/>
        </w:rPr>
        <w:t>Spring</w:t>
      </w:r>
      <w:proofErr w:type="gramEnd"/>
      <w:r w:rsidRPr="00383833">
        <w:rPr>
          <w:color w:val="000000"/>
        </w:rPr>
        <w:t xml:space="preserve"> semester, the Tutoring Program was moved from weekends to one weekday evening during the week based on responses to a survey submitted by Rho Chi members involved in the tutoring program. Attendance continued to be low, however; many weeks few to no students were present requiring assistance. As such, the program could be moved to a more convenient time during the afternoon when more students are on campus. Additionally, it could be advertised to incoming students during orientation week, as this is the most likely target population that may require academic reinforcement. A final survey was provided to members involved in the tutoring program, and the officer team for next year will be able to utilize the information provided on the survey to decide how to further improve the tutoring program. We hope to provide targeted tutoring sessions, such as time management skills, pharmaceutics calculation assistance, etc. in the upcoming year to reach a broader audience.</w:t>
      </w:r>
    </w:p>
    <w:p w14:paraId="7C8B3DAD" w14:textId="77777777" w:rsidR="00A9685F" w:rsidRPr="00F34B42" w:rsidRDefault="00A9685F">
      <w:pPr>
        <w:pStyle w:val="BodyTextIndent"/>
        <w:ind w:left="0"/>
        <w:rPr>
          <w:rFonts w:ascii="Arial" w:hAnsi="Arial" w:cs="Arial"/>
        </w:rPr>
      </w:pPr>
    </w:p>
    <w:p w14:paraId="04CA13F5" w14:textId="77777777" w:rsidR="0072404F" w:rsidRPr="00137CA2" w:rsidRDefault="0072404F">
      <w:r w:rsidRPr="00137CA2">
        <w:rPr>
          <w:b/>
        </w:rPr>
        <w:t>Other</w:t>
      </w:r>
      <w:r w:rsidRPr="00D03865">
        <w:rPr>
          <w:rFonts w:ascii="Arial" w:hAnsi="Arial" w:cs="Arial"/>
          <w:b/>
        </w:rPr>
        <w:t xml:space="preserve"> </w:t>
      </w:r>
      <w:r w:rsidRPr="00137CA2">
        <w:rPr>
          <w:b/>
        </w:rPr>
        <w:t>information</w:t>
      </w:r>
      <w:r w:rsidRPr="00137CA2">
        <w:t>:  If you would like to provide other information about your chapter that was not included in the above categories (e.g., development o</w:t>
      </w:r>
      <w:r w:rsidR="00C7617B" w:rsidRPr="00137CA2">
        <w:t>f a new website</w:t>
      </w:r>
      <w:r w:rsidR="00636FF2" w:rsidRPr="00137CA2">
        <w:t>, organizing a regional meeting</w:t>
      </w:r>
      <w:r w:rsidR="00E94C64" w:rsidRPr="00137CA2">
        <w:t>,</w:t>
      </w:r>
      <w:r w:rsidR="00636FF2" w:rsidRPr="00137CA2">
        <w:t xml:space="preserve"> etc.</w:t>
      </w:r>
      <w:r w:rsidR="00C7617B" w:rsidRPr="00137CA2">
        <w:t>), add</w:t>
      </w:r>
      <w:r w:rsidRPr="00137CA2">
        <w:t xml:space="preserve"> it here:</w:t>
      </w:r>
      <w:r w:rsidR="00826FB4" w:rsidRPr="00137CA2">
        <w:t xml:space="preserve"> (Limit 500 words</w:t>
      </w:r>
      <w:r w:rsidR="00B34FD4" w:rsidRPr="00137CA2">
        <w:t>)</w:t>
      </w:r>
    </w:p>
    <w:p w14:paraId="7A8A58DA" w14:textId="77777777" w:rsidR="00C11975" w:rsidRPr="00D03865" w:rsidRDefault="00C11975">
      <w:pPr>
        <w:rPr>
          <w:rFonts w:ascii="Arial" w:hAnsi="Arial" w:cs="Arial"/>
        </w:rPr>
      </w:pPr>
    </w:p>
    <w:p w14:paraId="2DB10144" w14:textId="7DC2F77A" w:rsidR="00C11975" w:rsidRPr="00C11975" w:rsidRDefault="00462A1B" w:rsidP="00C11975">
      <w:pPr>
        <w:ind w:firstLine="720"/>
        <w:rPr>
          <w:rFonts w:ascii="Times" w:hAnsi="Times"/>
          <w:sz w:val="20"/>
          <w:szCs w:val="20"/>
        </w:rPr>
      </w:pPr>
      <w:r>
        <w:rPr>
          <w:color w:val="000000"/>
        </w:rPr>
        <w:t>This year we d</w:t>
      </w:r>
      <w:r w:rsidR="00C11975" w:rsidRPr="00C11975">
        <w:rPr>
          <w:color w:val="000000"/>
        </w:rPr>
        <w:t xml:space="preserve">eveloped </w:t>
      </w:r>
      <w:r>
        <w:rPr>
          <w:color w:val="000000"/>
        </w:rPr>
        <w:t xml:space="preserve">a </w:t>
      </w:r>
      <w:r w:rsidR="00C11975" w:rsidRPr="00C11975">
        <w:rPr>
          <w:color w:val="000000"/>
        </w:rPr>
        <w:t xml:space="preserve">Facebook page to keep members up-to-date </w:t>
      </w:r>
      <w:r w:rsidR="00295A9B">
        <w:rPr>
          <w:color w:val="000000"/>
        </w:rPr>
        <w:t>with current events/meetings.  The page was a</w:t>
      </w:r>
      <w:r w:rsidR="00C11975" w:rsidRPr="00C11975">
        <w:rPr>
          <w:color w:val="000000"/>
        </w:rPr>
        <w:t xml:space="preserve">lso was utilized to post photos of initiates at the Initiation Dinner and photos of other events held throughout the year to better promote involvement in our chapter. </w:t>
      </w:r>
      <w:r w:rsidR="00295A9B">
        <w:rPr>
          <w:color w:val="000000"/>
        </w:rPr>
        <w:t xml:space="preserve">We have recently developed a Google drive account to facilitate smoother officer transitions in the future. </w:t>
      </w:r>
    </w:p>
    <w:p w14:paraId="576C4617" w14:textId="77777777" w:rsidR="0072404F" w:rsidRPr="00F34B42" w:rsidRDefault="0072404F">
      <w:pPr>
        <w:rPr>
          <w:rFonts w:ascii="Arial" w:hAnsi="Arial" w:cs="Arial"/>
        </w:rPr>
      </w:pPr>
    </w:p>
    <w:p w14:paraId="6FC9C103" w14:textId="77777777" w:rsidR="00F34B42" w:rsidRDefault="00F34B42">
      <w:pPr>
        <w:rPr>
          <w:rFonts w:ascii="Arial" w:hAnsi="Arial" w:cs="Arial"/>
        </w:rPr>
      </w:pPr>
    </w:p>
    <w:p w14:paraId="29FE7612" w14:textId="77777777" w:rsidR="005D74BA" w:rsidRPr="00295A9B" w:rsidRDefault="005D74BA">
      <w:pPr>
        <w:rPr>
          <w:b/>
          <w:sz w:val="32"/>
          <w:szCs w:val="32"/>
        </w:rPr>
      </w:pPr>
      <w:r w:rsidRPr="00295A9B">
        <w:rPr>
          <w:b/>
          <w:sz w:val="32"/>
          <w:szCs w:val="32"/>
        </w:rPr>
        <w:t>If you</w:t>
      </w:r>
      <w:r w:rsidR="00FA4E46" w:rsidRPr="00295A9B">
        <w:rPr>
          <w:b/>
          <w:sz w:val="32"/>
          <w:szCs w:val="32"/>
        </w:rPr>
        <w:t>r</w:t>
      </w:r>
      <w:r w:rsidRPr="00295A9B">
        <w:rPr>
          <w:b/>
          <w:sz w:val="32"/>
          <w:szCs w:val="32"/>
        </w:rPr>
        <w:t xml:space="preserve"> chapter would like to be considered for the Most Improved Chapter Award, please complete the </w:t>
      </w:r>
      <w:r w:rsidR="00C706C2" w:rsidRPr="00295A9B">
        <w:rPr>
          <w:b/>
          <w:sz w:val="32"/>
          <w:szCs w:val="32"/>
        </w:rPr>
        <w:t xml:space="preserve">following </w:t>
      </w:r>
      <w:r w:rsidRPr="00295A9B">
        <w:rPr>
          <w:b/>
          <w:sz w:val="32"/>
          <w:szCs w:val="32"/>
        </w:rPr>
        <w:t>form</w:t>
      </w:r>
      <w:r w:rsidR="00E94C64" w:rsidRPr="00295A9B">
        <w:rPr>
          <w:b/>
          <w:sz w:val="32"/>
          <w:szCs w:val="32"/>
        </w:rPr>
        <w:t xml:space="preserve"> </w:t>
      </w:r>
      <w:r w:rsidR="00C706C2" w:rsidRPr="00295A9B">
        <w:rPr>
          <w:b/>
          <w:sz w:val="32"/>
          <w:szCs w:val="32"/>
        </w:rPr>
        <w:t>on a separate page</w:t>
      </w:r>
      <w:r w:rsidRPr="00295A9B">
        <w:rPr>
          <w:b/>
          <w:sz w:val="32"/>
          <w:szCs w:val="32"/>
        </w:rPr>
        <w:t>.</w:t>
      </w:r>
    </w:p>
    <w:p w14:paraId="22044C42" w14:textId="77777777" w:rsidR="00F34B42" w:rsidRDefault="00FA4E46" w:rsidP="00FA4E46">
      <w:pPr>
        <w:rPr>
          <w:rFonts w:ascii="Arial" w:hAnsi="Arial" w:cs="Arial"/>
          <w:b/>
          <w:bCs/>
        </w:rPr>
      </w:pPr>
      <w:r>
        <w:rPr>
          <w:rFonts w:ascii="Arial" w:hAnsi="Arial" w:cs="Arial"/>
        </w:rPr>
        <w:br w:type="page"/>
      </w:r>
    </w:p>
    <w:p w14:paraId="66A267FC" w14:textId="4DAA3D2B" w:rsidR="00FA4E46" w:rsidRPr="00295A9B" w:rsidRDefault="00F34B42" w:rsidP="00182985">
      <w:pPr>
        <w:pStyle w:val="Subtitle"/>
        <w:jc w:val="center"/>
        <w:rPr>
          <w:bCs w:val="0"/>
          <w:sz w:val="32"/>
          <w:szCs w:val="32"/>
        </w:rPr>
      </w:pPr>
      <w:r w:rsidRPr="00295A9B">
        <w:rPr>
          <w:bCs w:val="0"/>
          <w:sz w:val="32"/>
          <w:szCs w:val="32"/>
        </w:rPr>
        <w:lastRenderedPageBreak/>
        <w:t>Most Improved Chapter Award</w:t>
      </w:r>
    </w:p>
    <w:p w14:paraId="58C9FC8D" w14:textId="4BE69067" w:rsidR="00A11178" w:rsidRPr="00295A9B" w:rsidRDefault="00F34B42" w:rsidP="00F34B42">
      <w:pPr>
        <w:pStyle w:val="Subtitle"/>
        <w:rPr>
          <w:b w:val="0"/>
          <w:bCs w:val="0"/>
          <w:sz w:val="24"/>
        </w:rPr>
      </w:pPr>
      <w:r w:rsidRPr="00295A9B">
        <w:rPr>
          <w:b w:val="0"/>
          <w:bCs w:val="0"/>
          <w:sz w:val="24"/>
        </w:rPr>
        <w:t>Some chapters have been relatively inactive in past years, but current students/advisors have made great strides to increase the activities/projects of their chapter</w:t>
      </w:r>
      <w:r w:rsidR="00E94C64" w:rsidRPr="00295A9B">
        <w:rPr>
          <w:b w:val="0"/>
          <w:bCs w:val="0"/>
          <w:sz w:val="24"/>
        </w:rPr>
        <w:t>s</w:t>
      </w:r>
      <w:r w:rsidRPr="00295A9B">
        <w:rPr>
          <w:b w:val="0"/>
          <w:bCs w:val="0"/>
          <w:sz w:val="24"/>
        </w:rPr>
        <w:t>.  Rho Chi has instituted a designation for the “Most Improved Chapter Award”</w:t>
      </w:r>
      <w:r w:rsidR="00C706C2" w:rsidRPr="00295A9B">
        <w:rPr>
          <w:b w:val="0"/>
          <w:bCs w:val="0"/>
          <w:sz w:val="24"/>
        </w:rPr>
        <w:t xml:space="preserve"> to recognize such strides.</w:t>
      </w:r>
      <w:r w:rsidRPr="00295A9B">
        <w:rPr>
          <w:b w:val="0"/>
          <w:bCs w:val="0"/>
          <w:sz w:val="24"/>
        </w:rPr>
        <w:t xml:space="preserve">  </w:t>
      </w:r>
      <w:r w:rsidR="00A11178" w:rsidRPr="00295A9B">
        <w:rPr>
          <w:b w:val="0"/>
          <w:bCs w:val="0"/>
          <w:sz w:val="24"/>
        </w:rPr>
        <w:t xml:space="preserve">In order to be eligible for this award, a chapter must meet all </w:t>
      </w:r>
      <w:r w:rsidR="00741034" w:rsidRPr="00295A9B">
        <w:rPr>
          <w:b w:val="0"/>
          <w:bCs w:val="0"/>
          <w:sz w:val="24"/>
        </w:rPr>
        <w:t xml:space="preserve">the </w:t>
      </w:r>
      <w:r w:rsidR="00A11178" w:rsidRPr="00295A9B">
        <w:rPr>
          <w:b w:val="0"/>
          <w:bCs w:val="0"/>
          <w:sz w:val="24"/>
        </w:rPr>
        <w:t xml:space="preserve">basic chapter requirements </w:t>
      </w:r>
      <w:r w:rsidR="00741034" w:rsidRPr="00295A9B">
        <w:rPr>
          <w:b w:val="0"/>
          <w:bCs w:val="0"/>
          <w:sz w:val="24"/>
        </w:rPr>
        <w:t xml:space="preserve">requested </w:t>
      </w:r>
      <w:r w:rsidR="00A11178" w:rsidRPr="00295A9B">
        <w:rPr>
          <w:b w:val="0"/>
          <w:bCs w:val="0"/>
          <w:sz w:val="24"/>
        </w:rPr>
        <w:t>with</w:t>
      </w:r>
      <w:r w:rsidR="00741034" w:rsidRPr="00295A9B">
        <w:rPr>
          <w:b w:val="0"/>
          <w:bCs w:val="0"/>
          <w:sz w:val="24"/>
        </w:rPr>
        <w:t>in</w:t>
      </w:r>
      <w:r w:rsidR="00A11178" w:rsidRPr="00295A9B">
        <w:rPr>
          <w:b w:val="0"/>
          <w:bCs w:val="0"/>
          <w:sz w:val="24"/>
        </w:rPr>
        <w:t xml:space="preserve"> </w:t>
      </w:r>
      <w:r w:rsidR="00741034" w:rsidRPr="00295A9B">
        <w:rPr>
          <w:b w:val="0"/>
          <w:bCs w:val="0"/>
          <w:sz w:val="24"/>
        </w:rPr>
        <w:t>the chapter</w:t>
      </w:r>
      <w:r w:rsidR="00A11178" w:rsidRPr="00295A9B">
        <w:rPr>
          <w:b w:val="0"/>
          <w:bCs w:val="0"/>
          <w:sz w:val="24"/>
        </w:rPr>
        <w:t xml:space="preserve"> annual </w:t>
      </w:r>
      <w:r w:rsidR="00741034" w:rsidRPr="00295A9B">
        <w:rPr>
          <w:b w:val="0"/>
          <w:bCs w:val="0"/>
          <w:sz w:val="24"/>
        </w:rPr>
        <w:t xml:space="preserve">report.  Furthermore, </w:t>
      </w:r>
      <w:r w:rsidR="00A11178" w:rsidRPr="00295A9B">
        <w:rPr>
          <w:b w:val="0"/>
          <w:bCs w:val="0"/>
          <w:sz w:val="24"/>
        </w:rPr>
        <w:t>the chapter annual report, names of elected officers</w:t>
      </w:r>
      <w:r w:rsidR="00741034" w:rsidRPr="00295A9B">
        <w:rPr>
          <w:b w:val="0"/>
          <w:bCs w:val="0"/>
          <w:sz w:val="24"/>
        </w:rPr>
        <w:t>,</w:t>
      </w:r>
      <w:r w:rsidR="00A11178" w:rsidRPr="00295A9B">
        <w:rPr>
          <w:b w:val="0"/>
          <w:bCs w:val="0"/>
          <w:sz w:val="24"/>
        </w:rPr>
        <w:t xml:space="preserve"> and </w:t>
      </w:r>
      <w:r w:rsidR="00741034" w:rsidRPr="00295A9B">
        <w:rPr>
          <w:b w:val="0"/>
          <w:bCs w:val="0"/>
          <w:sz w:val="24"/>
        </w:rPr>
        <w:t xml:space="preserve">the </w:t>
      </w:r>
      <w:r w:rsidR="00A11178" w:rsidRPr="00295A9B">
        <w:rPr>
          <w:b w:val="0"/>
          <w:bCs w:val="0"/>
          <w:sz w:val="24"/>
        </w:rPr>
        <w:t xml:space="preserve">name of the chapter delegate to the Rho Chi Society National Office </w:t>
      </w:r>
      <w:r w:rsidR="00741034" w:rsidRPr="00295A9B">
        <w:rPr>
          <w:b w:val="0"/>
          <w:bCs w:val="0"/>
          <w:sz w:val="24"/>
        </w:rPr>
        <w:t xml:space="preserve">must be submitted to the Rho Chi National Office </w:t>
      </w:r>
      <w:r w:rsidR="00A11178" w:rsidRPr="00295A9B">
        <w:rPr>
          <w:b w:val="0"/>
          <w:bCs w:val="0"/>
          <w:sz w:val="24"/>
        </w:rPr>
        <w:t>by the respective deadlines</w:t>
      </w:r>
      <w:r w:rsidR="00741034" w:rsidRPr="00295A9B">
        <w:rPr>
          <w:b w:val="0"/>
          <w:bCs w:val="0"/>
          <w:sz w:val="24"/>
        </w:rPr>
        <w:t xml:space="preserve"> for each of these items</w:t>
      </w:r>
      <w:r w:rsidR="00C0192C" w:rsidRPr="00295A9B">
        <w:rPr>
          <w:b w:val="0"/>
          <w:bCs w:val="0"/>
          <w:sz w:val="24"/>
        </w:rPr>
        <w:t>.</w:t>
      </w:r>
      <w:r w:rsidR="00741034" w:rsidRPr="00295A9B">
        <w:rPr>
          <w:b w:val="0"/>
          <w:bCs w:val="0"/>
          <w:sz w:val="24"/>
        </w:rPr>
        <w:t xml:space="preserve"> </w:t>
      </w:r>
      <w:r w:rsidR="00C0192C" w:rsidRPr="00295A9B">
        <w:rPr>
          <w:b w:val="0"/>
          <w:bCs w:val="0"/>
          <w:sz w:val="24"/>
        </w:rPr>
        <w:t>T</w:t>
      </w:r>
      <w:r w:rsidR="00741034" w:rsidRPr="00295A9B">
        <w:rPr>
          <w:b w:val="0"/>
          <w:bCs w:val="0"/>
          <w:sz w:val="24"/>
        </w:rPr>
        <w:t>he chapter must send a representative</w:t>
      </w:r>
      <w:r w:rsidR="00A11178" w:rsidRPr="00295A9B">
        <w:rPr>
          <w:b w:val="0"/>
          <w:bCs w:val="0"/>
          <w:sz w:val="24"/>
        </w:rPr>
        <w:t xml:space="preserve"> to the Rho Chi Society Annual Meeting.  In addition</w:t>
      </w:r>
      <w:r w:rsidR="00C0192C" w:rsidRPr="00295A9B">
        <w:rPr>
          <w:b w:val="0"/>
          <w:bCs w:val="0"/>
          <w:sz w:val="24"/>
        </w:rPr>
        <w:t>,</w:t>
      </w:r>
      <w:r w:rsidR="00A11178" w:rsidRPr="00295A9B">
        <w:rPr>
          <w:b w:val="0"/>
          <w:bCs w:val="0"/>
          <w:sz w:val="24"/>
        </w:rPr>
        <w:t xml:space="preserve"> chapters must have “active” chapter status for at least 2 consecutive years (e.g., new schools must be in at least the third year of chapter activity).  </w:t>
      </w:r>
      <w:r w:rsidR="00741034" w:rsidRPr="00295A9B">
        <w:rPr>
          <w:b w:val="0"/>
          <w:bCs w:val="0"/>
          <w:sz w:val="24"/>
        </w:rPr>
        <w:t xml:space="preserve"> </w:t>
      </w:r>
    </w:p>
    <w:p w14:paraId="57EA9C7D" w14:textId="77777777" w:rsidR="00F34B42" w:rsidRPr="00295A9B" w:rsidRDefault="00F34B42" w:rsidP="00F34B42">
      <w:pPr>
        <w:pStyle w:val="Subtitle"/>
        <w:rPr>
          <w:b w:val="0"/>
          <w:bCs w:val="0"/>
          <w:sz w:val="24"/>
        </w:rPr>
      </w:pPr>
      <w:r w:rsidRPr="00295A9B">
        <w:rPr>
          <w:b w:val="0"/>
          <w:bCs w:val="0"/>
          <w:sz w:val="24"/>
        </w:rPr>
        <w:t>If you</w:t>
      </w:r>
      <w:r w:rsidR="00E94C64" w:rsidRPr="00295A9B">
        <w:rPr>
          <w:b w:val="0"/>
          <w:bCs w:val="0"/>
          <w:sz w:val="24"/>
        </w:rPr>
        <w:t>r chapter</w:t>
      </w:r>
      <w:r w:rsidRPr="00295A9B">
        <w:rPr>
          <w:b w:val="0"/>
          <w:bCs w:val="0"/>
          <w:sz w:val="24"/>
        </w:rPr>
        <w:t xml:space="preserve"> would like to be considered for </w:t>
      </w:r>
      <w:r w:rsidR="002E7D43" w:rsidRPr="00295A9B">
        <w:rPr>
          <w:b w:val="0"/>
          <w:bCs w:val="0"/>
          <w:sz w:val="24"/>
        </w:rPr>
        <w:t>the</w:t>
      </w:r>
      <w:r w:rsidRPr="00295A9B">
        <w:rPr>
          <w:b w:val="0"/>
          <w:bCs w:val="0"/>
          <w:sz w:val="24"/>
        </w:rPr>
        <w:t xml:space="preserve"> “Most Improved Chapter Award,” indicate </w:t>
      </w:r>
      <w:r w:rsidR="00C706C2" w:rsidRPr="00295A9B">
        <w:rPr>
          <w:b w:val="0"/>
          <w:bCs w:val="0"/>
          <w:sz w:val="24"/>
        </w:rPr>
        <w:t xml:space="preserve">the </w:t>
      </w:r>
      <w:r w:rsidRPr="00295A9B">
        <w:rPr>
          <w:b w:val="0"/>
          <w:bCs w:val="0"/>
          <w:sz w:val="24"/>
        </w:rPr>
        <w:t xml:space="preserve">significant improvement(s) </w:t>
      </w:r>
      <w:r w:rsidR="00C706C2" w:rsidRPr="00295A9B">
        <w:rPr>
          <w:b w:val="0"/>
          <w:bCs w:val="0"/>
          <w:sz w:val="24"/>
        </w:rPr>
        <w:t xml:space="preserve">of your chapter </w:t>
      </w:r>
      <w:r w:rsidRPr="00295A9B">
        <w:rPr>
          <w:b w:val="0"/>
          <w:bCs w:val="0"/>
          <w:sz w:val="24"/>
        </w:rPr>
        <w:t>below.</w:t>
      </w:r>
      <w:r w:rsidR="002E7D43" w:rsidRPr="00295A9B">
        <w:rPr>
          <w:b w:val="0"/>
          <w:bCs w:val="0"/>
          <w:sz w:val="24"/>
        </w:rPr>
        <w:t xml:space="preserve">  Limit to one page.</w:t>
      </w:r>
    </w:p>
    <w:p w14:paraId="5E825D7F" w14:textId="77777777" w:rsidR="000327D6" w:rsidRPr="00295A9B" w:rsidRDefault="000327D6"/>
    <w:p w14:paraId="4A49B52A" w14:textId="4F89582F" w:rsidR="00FA4E46" w:rsidRPr="00295A9B" w:rsidRDefault="00FA4E46" w:rsidP="00FA4E46">
      <w:r w:rsidRPr="00295A9B">
        <w:t>Name of School/College:</w:t>
      </w:r>
      <w:r w:rsidR="00295A9B">
        <w:t xml:space="preserve"> University of Colorado Skaggs School of Pharmacy and Pharmaceutical Sciences</w:t>
      </w:r>
    </w:p>
    <w:p w14:paraId="08B7F8E8" w14:textId="77777777" w:rsidR="00FA4E46" w:rsidRPr="00295A9B" w:rsidRDefault="00FA4E46" w:rsidP="00FA4E46"/>
    <w:p w14:paraId="14D49E4C" w14:textId="481314DF" w:rsidR="00FA4E46" w:rsidRPr="00295A9B" w:rsidRDefault="00FA4E46" w:rsidP="00FA4E46">
      <w:r w:rsidRPr="00295A9B">
        <w:t>Chapter name and region:</w:t>
      </w:r>
      <w:r w:rsidR="00295A9B">
        <w:t xml:space="preserve"> Alpha Theta – Region VIII</w:t>
      </w:r>
    </w:p>
    <w:p w14:paraId="3BC97E0F" w14:textId="77777777" w:rsidR="000327D6" w:rsidRPr="00295A9B" w:rsidRDefault="000327D6"/>
    <w:p w14:paraId="3BF5E4FC" w14:textId="1F148675" w:rsidR="002E7D43" w:rsidRPr="00295A9B" w:rsidRDefault="002E7D43">
      <w:r w:rsidRPr="00295A9B">
        <w:t>Name of member submitting statement:</w:t>
      </w:r>
      <w:r w:rsidR="00295A9B">
        <w:t xml:space="preserve"> Melissa Laub</w:t>
      </w:r>
    </w:p>
    <w:p w14:paraId="635E61B9" w14:textId="77777777" w:rsidR="002E7D43" w:rsidRPr="00295A9B" w:rsidRDefault="002E7D43"/>
    <w:p w14:paraId="15123775" w14:textId="44423AAF" w:rsidR="00F749FB" w:rsidRDefault="00FA4E46" w:rsidP="00295A9B">
      <w:r w:rsidRPr="00295A9B">
        <w:t>Name of Chapter Advisor:</w:t>
      </w:r>
      <w:r w:rsidR="00295A9B">
        <w:t xml:space="preserve"> Peter Rice</w:t>
      </w:r>
    </w:p>
    <w:p w14:paraId="518C74DC" w14:textId="77777777" w:rsidR="00295A9B" w:rsidRDefault="00295A9B" w:rsidP="00295A9B"/>
    <w:p w14:paraId="0B867078" w14:textId="77777777" w:rsidR="00141525" w:rsidRDefault="00295A9B" w:rsidP="00141525">
      <w:pPr>
        <w:ind w:firstLine="720"/>
      </w:pPr>
      <w:r>
        <w:t>I believe the Alpha Theta chapter of Rho Chi should be considered for the most improved chapter award for the 2014-2015 year due to the expansion of our activities, offering of new resources to students, and increased collaboration with other organizations.</w:t>
      </w:r>
      <w:r w:rsidR="00141525">
        <w:t xml:space="preserve"> </w:t>
      </w:r>
      <w:r>
        <w:t xml:space="preserve">We continued </w:t>
      </w:r>
      <w:r w:rsidR="00141525">
        <w:t xml:space="preserve">a majority </w:t>
      </w:r>
      <w:r>
        <w:t>of the previous years’ events a</w:t>
      </w:r>
      <w:r w:rsidR="00141525">
        <w:t xml:space="preserve">nd initiated nine new programs. </w:t>
      </w:r>
    </w:p>
    <w:p w14:paraId="2EDD13B8" w14:textId="29324EF4" w:rsidR="00295A9B" w:rsidRDefault="00141525" w:rsidP="00141525">
      <w:pPr>
        <w:ind w:firstLine="720"/>
      </w:pPr>
      <w:r>
        <w:t>One of these new programs was the Rho Chi Study Hall, which our chapter has never done before. Although this tutoring program is still in its growing stage, we hope that more students attend next year as we promote it to be more well-known on campus, find a convenient time for new students, and encourage new P1s to attend. Two of the other highlights of our activities this year were the residency and research series. Both of these programs were in collaboration with several other organizations on campus. We have also been in contact with the new Rho Chi chapter at Regis University and look forward to future collaborations. This is a change from events in previous that were mainly hosted solely by the Alpha Theta Rho Chi chapter. Collaborating is important, as it allows us to reach a broader audience of students while promoting the ideals of the society. These series fostered intellectual excellence and the advancement of pharmacy by promoting post-graduate training and emphasizing the importance of scientific discovery in pharmacy. We have also grown our chapter’s technological savvy through creating a Facebook page, shared Google Drive, digital payment program, and joint e-mail address. All of these advancements will allow smoother transitions in the future and make processes more efficient.</w:t>
      </w:r>
    </w:p>
    <w:p w14:paraId="146BF756" w14:textId="0EB4EB0E" w:rsidR="00295A9B" w:rsidRPr="00295A9B" w:rsidRDefault="00295A9B" w:rsidP="00141525">
      <w:pPr>
        <w:ind w:firstLine="720"/>
        <w:sectPr w:rsidR="00295A9B" w:rsidRPr="00295A9B" w:rsidSect="00045BF9">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t>As academic leaders, it is important for Rho Chi chapters to h</w:t>
      </w:r>
      <w:r w:rsidR="00141525">
        <w:t>ave a presence on our</w:t>
      </w:r>
      <w:r>
        <w:t xml:space="preserve"> campuses</w:t>
      </w:r>
      <w:r w:rsidR="00141525">
        <w:t xml:space="preserve"> in variety of areas</w:t>
      </w:r>
      <w:r>
        <w:t>. I was proud to hear from</w:t>
      </w:r>
      <w:r w:rsidR="00141525">
        <w:t xml:space="preserve"> several</w:t>
      </w:r>
      <w:r>
        <w:t xml:space="preserve"> non-members that they were surprised by the number of activities hosted by our chapter this year, and I hope that the hard work of our students can be recognized</w:t>
      </w:r>
      <w:r w:rsidR="00182985">
        <w:t xml:space="preserve"> through this award</w:t>
      </w:r>
      <w:r>
        <w:t>.</w:t>
      </w:r>
    </w:p>
    <w:p w14:paraId="7C9DE166" w14:textId="4CF668B0" w:rsidR="00B40439" w:rsidRPr="00643980" w:rsidRDefault="00B40439" w:rsidP="00C15FA7">
      <w:pPr>
        <w:jc w:val="center"/>
        <w:rPr>
          <w:b/>
        </w:rPr>
      </w:pPr>
      <w:r w:rsidRPr="00643980">
        <w:rPr>
          <w:b/>
        </w:rPr>
        <w:lastRenderedPageBreak/>
        <w:t>Appen</w:t>
      </w:r>
      <w:r w:rsidR="00E81C01" w:rsidRPr="00643980">
        <w:rPr>
          <w:b/>
        </w:rPr>
        <w:t>d</w:t>
      </w:r>
      <w:r w:rsidRPr="00643980">
        <w:rPr>
          <w:b/>
        </w:rPr>
        <w:t>ix 1</w:t>
      </w:r>
    </w:p>
    <w:p w14:paraId="4FDD025C" w14:textId="77777777" w:rsidR="00B40439" w:rsidRPr="00643980" w:rsidRDefault="00B40439" w:rsidP="00E81C01">
      <w:pPr>
        <w:jc w:val="center"/>
        <w:rPr>
          <w:b/>
        </w:rPr>
      </w:pPr>
      <w:r w:rsidRPr="00643980">
        <w:rPr>
          <w:b/>
        </w:rPr>
        <w:t>Chapter Activities Report Template</w:t>
      </w:r>
    </w:p>
    <w:tbl>
      <w:tblPr>
        <w:tblW w:w="14940" w:type="dxa"/>
        <w:tblInd w:w="-103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260"/>
        <w:gridCol w:w="1620"/>
        <w:gridCol w:w="2880"/>
        <w:gridCol w:w="2880"/>
        <w:gridCol w:w="720"/>
        <w:gridCol w:w="2430"/>
        <w:gridCol w:w="540"/>
        <w:gridCol w:w="1080"/>
        <w:gridCol w:w="1530"/>
      </w:tblGrid>
      <w:tr w:rsidR="003D71CC" w:rsidRPr="00652BFB" w14:paraId="10E57C38"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hideMark/>
          </w:tcPr>
          <w:p w14:paraId="724E0078" w14:textId="622FBAA3" w:rsidR="00652BFB" w:rsidRPr="00652BFB" w:rsidRDefault="00652BFB" w:rsidP="00652BFB">
            <w:r w:rsidRPr="00652BFB">
              <w:t>Category of Activity</w:t>
            </w:r>
          </w:p>
        </w:tc>
        <w:tc>
          <w:tcPr>
            <w:tcW w:w="1620"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hideMark/>
          </w:tcPr>
          <w:p w14:paraId="3574F654" w14:textId="77777777" w:rsidR="00652BFB" w:rsidRPr="00652BFB" w:rsidRDefault="00652BFB" w:rsidP="00652BFB">
            <w:r w:rsidRPr="00652BFB">
              <w:t>Title of Activity</w:t>
            </w:r>
          </w:p>
        </w:tc>
        <w:tc>
          <w:tcPr>
            <w:tcW w:w="2880"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hideMark/>
          </w:tcPr>
          <w:p w14:paraId="631ABC5F" w14:textId="39A5E605" w:rsidR="00652BFB" w:rsidRPr="00652BFB" w:rsidRDefault="00652BFB" w:rsidP="00652BFB">
            <w:r w:rsidRPr="00652BFB">
              <w:t>Brief Description</w:t>
            </w:r>
          </w:p>
        </w:tc>
        <w:tc>
          <w:tcPr>
            <w:tcW w:w="2880"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hideMark/>
          </w:tcPr>
          <w:p w14:paraId="13B969C6" w14:textId="77777777" w:rsidR="00652BFB" w:rsidRPr="00652BFB" w:rsidRDefault="00652BFB" w:rsidP="00652BFB">
            <w:r w:rsidRPr="00652BFB">
              <w:t>How Does This Activity Align With the Rho Chi Mission Statement?</w:t>
            </w:r>
          </w:p>
        </w:tc>
        <w:tc>
          <w:tcPr>
            <w:tcW w:w="720"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hideMark/>
          </w:tcPr>
          <w:p w14:paraId="4B1B7B90" w14:textId="454F2E5B" w:rsidR="00652BFB" w:rsidRPr="00652BFB" w:rsidRDefault="00652BFB" w:rsidP="002D2884">
            <w:r w:rsidRPr="00652BFB">
              <w:t>Years?</w:t>
            </w:r>
          </w:p>
        </w:tc>
        <w:tc>
          <w:tcPr>
            <w:tcW w:w="2430"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hideMark/>
          </w:tcPr>
          <w:p w14:paraId="78602AB6" w14:textId="09A75A08" w:rsidR="00652BFB" w:rsidRPr="00652BFB" w:rsidRDefault="00652BFB" w:rsidP="002D2884">
            <w:r w:rsidRPr="00652BFB">
              <w:t>If Activity has Been Ongoing for &gt;1 Year, What Evaluations Have Been Done?</w:t>
            </w:r>
          </w:p>
        </w:tc>
        <w:tc>
          <w:tcPr>
            <w:tcW w:w="540"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hideMark/>
          </w:tcPr>
          <w:p w14:paraId="1C537B6F" w14:textId="74358C2A" w:rsidR="00652BFB" w:rsidRPr="00652BFB" w:rsidRDefault="00652BFB" w:rsidP="00652BFB">
            <w:proofErr w:type="gramStart"/>
            <w:r w:rsidRPr="00652BFB">
              <w:t>Me</w:t>
            </w:r>
            <w:r w:rsidR="00C15FA7">
              <w:t xml:space="preserve">mbers </w:t>
            </w:r>
            <w:r w:rsidRPr="00652BFB">
              <w:t>?</w:t>
            </w:r>
            <w:proofErr w:type="gramEnd"/>
          </w:p>
        </w:tc>
        <w:tc>
          <w:tcPr>
            <w:tcW w:w="1080"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hideMark/>
          </w:tcPr>
          <w:p w14:paraId="49B319C8" w14:textId="01303184" w:rsidR="00652BFB" w:rsidRPr="00652BFB" w:rsidRDefault="00643980" w:rsidP="00643980">
            <w:r>
              <w:t>Non-members</w:t>
            </w:r>
            <w:r w:rsidR="00652BFB" w:rsidRPr="00652BFB">
              <w:t>?</w:t>
            </w:r>
          </w:p>
        </w:tc>
        <w:tc>
          <w:tcPr>
            <w:tcW w:w="1530"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hideMark/>
          </w:tcPr>
          <w:p w14:paraId="76F0D9EE" w14:textId="7C791A64" w:rsidR="00652BFB" w:rsidRPr="00652BFB" w:rsidRDefault="00652BFB" w:rsidP="00652BFB">
            <w:r w:rsidRPr="00652BFB">
              <w:t>Financial In</w:t>
            </w:r>
            <w:r w:rsidR="00C15FA7">
              <w:t xml:space="preserve">formation for the Activity </w:t>
            </w:r>
          </w:p>
        </w:tc>
      </w:tr>
      <w:tr w:rsidR="003D71CC" w:rsidRPr="00652BFB" w14:paraId="25EFB9B8"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14:paraId="4EDB3474" w14:textId="359D7DC3" w:rsidR="00652BFB" w:rsidRPr="00652BFB" w:rsidRDefault="00652BFB" w:rsidP="003D71CC">
            <w:r w:rsidRPr="00652BFB">
              <w:t xml:space="preserve">Intellectual Leadership Activities </w:t>
            </w:r>
          </w:p>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A782440" w14:textId="77777777" w:rsidR="00652BFB" w:rsidRPr="00652BFB" w:rsidRDefault="00652BFB" w:rsidP="00652BFB">
            <w:r w:rsidRPr="00652BFB">
              <w:t>Rho Chi Study Hall</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E138A7B" w14:textId="15C7FB2A" w:rsidR="00652BFB" w:rsidRPr="00652BFB" w:rsidRDefault="00643980" w:rsidP="00652BFB">
            <w:r>
              <w:t>Open tutoring hours hosted one day a week by members.</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EB48BB7" w14:textId="33FB31DB" w:rsidR="00652BFB" w:rsidRPr="00652BFB" w:rsidRDefault="00652BFB" w:rsidP="00643980">
            <w:r w:rsidRPr="00652BFB">
              <w:t>Contributed to the development of intellectual leaders</w:t>
            </w:r>
            <w:r>
              <w:t>.  Maintained e</w:t>
            </w:r>
            <w:r w:rsidRPr="00652BFB">
              <w:t>t</w:t>
            </w:r>
            <w:r>
              <w:t>h</w:t>
            </w:r>
            <w:r w:rsidRPr="00652BFB">
              <w:t>ical standards of academic integrity.</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F60CF35" w14:textId="77777777" w:rsidR="00652BFB" w:rsidRPr="00652BFB" w:rsidRDefault="00652BFB" w:rsidP="00652BFB">
            <w:r w:rsidRPr="00652BFB">
              <w:t>First year</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FFA1B64" w14:textId="77777777" w:rsidR="00652BFB" w:rsidRPr="00652BFB" w:rsidRDefault="00652BFB" w:rsidP="00652BFB">
            <w:r w:rsidRPr="00652BFB">
              <w:t>N/A</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8F99DF9" w14:textId="73612A7F" w:rsidR="00652BFB" w:rsidRPr="00652BFB" w:rsidRDefault="00652BFB" w:rsidP="00652BFB">
            <w:pPr>
              <w:jc w:val="center"/>
              <w:rPr>
                <w:bCs/>
              </w:rPr>
            </w:pPr>
            <w:r w:rsidRPr="00652BFB">
              <w:rPr>
                <w:bCs/>
              </w:rPr>
              <w:t>30</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1B2E40B6" w14:textId="5DEB77F0" w:rsidR="00652BFB" w:rsidRPr="00652BFB" w:rsidRDefault="00652BFB" w:rsidP="00652BFB">
            <w:pPr>
              <w:jc w:val="center"/>
              <w:rPr>
                <w:bCs/>
              </w:rPr>
            </w:pPr>
            <w:r w:rsidRPr="00652BFB">
              <w:rPr>
                <w:bCs/>
              </w:rPr>
              <w:t>5</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8754548" w14:textId="77777777" w:rsidR="00652BFB" w:rsidRPr="00652BFB" w:rsidRDefault="00652BFB" w:rsidP="00652BFB">
            <w:r w:rsidRPr="00652BFB">
              <w:t>Time donated by our members</w:t>
            </w:r>
          </w:p>
        </w:tc>
      </w:tr>
      <w:tr w:rsidR="003D71CC" w:rsidRPr="00652BFB" w14:paraId="5ACD7BD0"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78B48428"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03EFB33" w14:textId="77777777" w:rsidR="00652BFB" w:rsidRPr="00652BFB" w:rsidRDefault="00652BFB" w:rsidP="00652BFB">
            <w:r w:rsidRPr="00652BFB">
              <w:t>Pharmaceutical Industry Panel</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B37B95B" w14:textId="13340179" w:rsidR="00652BFB" w:rsidRPr="00652BFB" w:rsidRDefault="00652BFB" w:rsidP="00C15FA7">
            <w:r w:rsidRPr="00652BFB">
              <w:t xml:space="preserve">This provided an opportunity for </w:t>
            </w:r>
            <w:r w:rsidR="00C15FA7">
              <w:t>students to learn about industry</w:t>
            </w:r>
            <w:r>
              <w:t xml:space="preserve"> </w:t>
            </w:r>
            <w:r w:rsidR="00643980">
              <w:t>pharmacy positions.</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3CEAC21" w14:textId="7C8B84B5" w:rsidR="00652BFB" w:rsidRPr="00652BFB" w:rsidRDefault="00652BFB" w:rsidP="00C15FA7">
            <w:r w:rsidRPr="00652BFB">
              <w:t>Foster collaboration as this was open to Regis students, stimulates critical inquiry to advance the practice</w:t>
            </w:r>
            <w:r w:rsidR="00C15FA7">
              <w:t>.</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1AAE4030" w14:textId="77777777" w:rsidR="00652BFB" w:rsidRPr="00652BFB" w:rsidRDefault="00652BFB" w:rsidP="00652BFB">
            <w:pPr>
              <w:jc w:val="right"/>
            </w:pPr>
            <w:r w:rsidRPr="00652BFB">
              <w:t>6</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9E12EE1" w14:textId="0F6EFBFC" w:rsidR="00652BFB" w:rsidRPr="00652BFB" w:rsidRDefault="00652BFB" w:rsidP="00C15FA7">
            <w:pPr>
              <w:rPr>
                <w:bCs/>
              </w:rPr>
            </w:pPr>
            <w:r>
              <w:rPr>
                <w:bCs/>
              </w:rPr>
              <w:t xml:space="preserve">Discussed event with previous officers and guest speakers to find areas for improvement. </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ED0457B" w14:textId="77777777" w:rsidR="00652BFB" w:rsidRPr="00652BFB" w:rsidRDefault="00652BFB" w:rsidP="00652BFB">
            <w:pPr>
              <w:jc w:val="right"/>
            </w:pPr>
            <w:r w:rsidRPr="00652BFB">
              <w:t>8</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7064E0F" w14:textId="3CE1764B" w:rsidR="00652BFB" w:rsidRPr="00652BFB" w:rsidRDefault="00652BFB" w:rsidP="00652BFB">
            <w:pPr>
              <w:jc w:val="right"/>
            </w:pPr>
            <w:r w:rsidRPr="00652BFB">
              <w:t>1</w:t>
            </w:r>
            <w:r>
              <w:t>6</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7ED6F24" w14:textId="77777777" w:rsidR="00652BFB" w:rsidRPr="00652BFB" w:rsidRDefault="00652BFB" w:rsidP="00652BFB">
            <w:r w:rsidRPr="00652BFB">
              <w:t>Panera Bread catering paid for the companies presenting</w:t>
            </w:r>
          </w:p>
        </w:tc>
      </w:tr>
      <w:tr w:rsidR="003D71CC" w:rsidRPr="00652BFB" w14:paraId="30D2A46A"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1813BC32"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82797A4" w14:textId="77777777" w:rsidR="00652BFB" w:rsidRPr="00652BFB" w:rsidRDefault="00652BFB" w:rsidP="00652BFB">
            <w:r w:rsidRPr="00652BFB">
              <w:t>Immunization Refresher Course</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1F14160" w14:textId="73EA8689" w:rsidR="00652BFB" w:rsidRPr="00643980" w:rsidRDefault="002D2884" w:rsidP="00643980">
            <w:pPr>
              <w:pStyle w:val="NormalWeb"/>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Refresher course to review immunization techniques/recommendations prior to flu clinic season</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0EF9BACB" w14:textId="41D98E7A" w:rsidR="002D2884" w:rsidRDefault="00643980" w:rsidP="00652BFB">
            <w:r>
              <w:t>Collaboration</w:t>
            </w:r>
            <w:r w:rsidR="002D2884">
              <w:t xml:space="preserve">.  </w:t>
            </w:r>
          </w:p>
          <w:p w14:paraId="3F299924" w14:textId="4534DB19" w:rsidR="00652BFB" w:rsidRDefault="002D2884" w:rsidP="00652BFB">
            <w:r>
              <w:t>Encouraged/</w:t>
            </w:r>
          </w:p>
          <w:p w14:paraId="0F65CEB4" w14:textId="12BAA05D" w:rsidR="00652BFB" w:rsidRPr="00652BFB" w:rsidRDefault="00652BFB" w:rsidP="00643980">
            <w:proofErr w:type="gramStart"/>
            <w:r w:rsidRPr="00652BFB">
              <w:t>recognized</w:t>
            </w:r>
            <w:proofErr w:type="gramEnd"/>
            <w:r w:rsidRPr="00652BFB">
              <w:t xml:space="preserve"> intellectual </w:t>
            </w:r>
            <w:r w:rsidR="00643980">
              <w:t>achievement</w:t>
            </w:r>
            <w:r w:rsidRPr="00652BFB">
              <w:t>.</w:t>
            </w:r>
            <w:r>
              <w:t xml:space="preserve"> </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FB7862A" w14:textId="77777777" w:rsidR="00652BFB" w:rsidRPr="00652BFB" w:rsidRDefault="00652BFB" w:rsidP="00652BFB">
            <w:r w:rsidRPr="00652BFB">
              <w:t>First year</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EA2CAA1" w14:textId="77777777" w:rsidR="00652BFB" w:rsidRPr="00652BFB" w:rsidRDefault="00652BFB" w:rsidP="00652BFB">
            <w:r w:rsidRPr="00652BFB">
              <w:t>N/A</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644665E" w14:textId="77777777" w:rsidR="00652BFB" w:rsidRPr="00652BFB" w:rsidRDefault="00652BFB" w:rsidP="00652BFB">
            <w:pPr>
              <w:jc w:val="right"/>
            </w:pPr>
            <w:r w:rsidRPr="00652BFB">
              <w:t>3</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191802DC" w14:textId="77777777" w:rsidR="00652BFB" w:rsidRPr="00652BFB" w:rsidRDefault="00652BFB" w:rsidP="00652BFB">
            <w:pPr>
              <w:jc w:val="right"/>
            </w:pPr>
            <w:r w:rsidRPr="00652BFB">
              <w:t>15</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9327C2D" w14:textId="77777777" w:rsidR="00652BFB" w:rsidRPr="00652BFB" w:rsidRDefault="00652BFB" w:rsidP="00652BFB">
            <w:r w:rsidRPr="00652BFB">
              <w:t>Speaker donated her time.</w:t>
            </w:r>
          </w:p>
        </w:tc>
      </w:tr>
      <w:tr w:rsidR="003D71CC" w:rsidRPr="00652BFB" w14:paraId="2E699ABA"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1BFA36B9"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912243B" w14:textId="77777777" w:rsidR="00652BFB" w:rsidRPr="00652BFB" w:rsidRDefault="00652BFB" w:rsidP="00652BFB">
            <w:r w:rsidRPr="00652BFB">
              <w:t>Nuclear Pharmacy Tour</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804E125" w14:textId="5F1BDB78" w:rsidR="00652BFB" w:rsidRPr="00652BFB" w:rsidRDefault="00C15FA7" w:rsidP="00652BFB">
            <w:r>
              <w:rPr>
                <w:color w:val="000000"/>
              </w:rPr>
              <w:t>Students were led on a tour of a nuclear pharmacy at Cardinal Health</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E3E2FFD" w14:textId="43811FD1" w:rsidR="00652BFB" w:rsidRPr="00652BFB" w:rsidRDefault="00652BFB" w:rsidP="00643980">
            <w:r w:rsidRPr="00652BFB">
              <w:t>Sti</w:t>
            </w:r>
            <w:r>
              <w:t>mulates critical inquiry to adva</w:t>
            </w:r>
            <w:r w:rsidRPr="00652BFB">
              <w:t>n</w:t>
            </w:r>
            <w:r>
              <w:t>c</w:t>
            </w:r>
            <w:r w:rsidRPr="00652BFB">
              <w:t xml:space="preserve">e practice by exposing students to </w:t>
            </w:r>
            <w:r w:rsidR="00643980">
              <w:t>a unique field</w:t>
            </w:r>
            <w:r w:rsidRPr="00652BFB">
              <w:t>. </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2C3FE4F" w14:textId="77777777" w:rsidR="00652BFB" w:rsidRPr="00652BFB" w:rsidRDefault="00652BFB" w:rsidP="00652BFB">
            <w:pPr>
              <w:jc w:val="right"/>
            </w:pPr>
            <w:r w:rsidRPr="00652BFB">
              <w:t>2</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14001137" w14:textId="338B3A80" w:rsidR="00652BFB" w:rsidRPr="00652BFB" w:rsidRDefault="00652BFB" w:rsidP="00652BFB">
            <w:pPr>
              <w:rPr>
                <w:bCs/>
              </w:rPr>
            </w:pPr>
            <w:r>
              <w:rPr>
                <w:bCs/>
              </w:rPr>
              <w:t>Based on low attendance last year, we open</w:t>
            </w:r>
            <w:r w:rsidR="00643980">
              <w:rPr>
                <w:bCs/>
              </w:rPr>
              <w:t>ed the event to all students and</w:t>
            </w:r>
            <w:r>
              <w:rPr>
                <w:bCs/>
              </w:rPr>
              <w:t xml:space="preserve"> were able to e</w:t>
            </w:r>
            <w:r w:rsidR="00643980">
              <w:rPr>
                <w:bCs/>
              </w:rPr>
              <w:t>xpand to two tours</w:t>
            </w:r>
            <w:r>
              <w:rPr>
                <w:bCs/>
              </w:rPr>
              <w:t>.</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1A12FC3" w14:textId="4A931F45" w:rsidR="00652BFB" w:rsidRPr="00652BFB" w:rsidRDefault="00652BFB" w:rsidP="00652BFB">
            <w:pPr>
              <w:jc w:val="right"/>
              <w:rPr>
                <w:color w:val="000000"/>
              </w:rPr>
            </w:pPr>
            <w:r>
              <w:rPr>
                <w:color w:val="000000"/>
              </w:rPr>
              <w:t>20</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FB2424C" w14:textId="5876AD45" w:rsidR="00652BFB" w:rsidRPr="00652BFB" w:rsidRDefault="00652BFB" w:rsidP="00652BFB">
            <w:pPr>
              <w:jc w:val="center"/>
              <w:rPr>
                <w:color w:val="000000"/>
              </w:rPr>
            </w:pPr>
            <w:r>
              <w:rPr>
                <w:color w:val="000000"/>
              </w:rPr>
              <w:t>15</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4A6647A" w14:textId="3B38B4B8" w:rsidR="00652BFB" w:rsidRPr="00652BFB" w:rsidRDefault="00652BFB" w:rsidP="00652BFB">
            <w:r>
              <w:t>Pharmacists voluntee</w:t>
            </w:r>
            <w:r w:rsidRPr="00652BFB">
              <w:t>red their time to lead tours</w:t>
            </w:r>
          </w:p>
        </w:tc>
      </w:tr>
      <w:tr w:rsidR="003D71CC" w:rsidRPr="00652BFB" w14:paraId="56232420"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24619588"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EB25294" w14:textId="77777777" w:rsidR="00652BFB" w:rsidRPr="00652BFB" w:rsidRDefault="00652BFB" w:rsidP="00652BFB">
            <w:r w:rsidRPr="00652BFB">
              <w:t>Interview Preparation Tips</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A16DF3E" w14:textId="26444DF0" w:rsidR="00652BFB" w:rsidRPr="00652BFB" w:rsidRDefault="00652BFB" w:rsidP="002D2884">
            <w:r w:rsidRPr="00652BFB">
              <w:t xml:space="preserve">Co-hosted with ACCP, PLS, and CSSHP.  An overview of the interview process, </w:t>
            </w:r>
            <w:r w:rsidRPr="00652BFB">
              <w:lastRenderedPageBreak/>
              <w:t>tips, and answers to questions were provided.</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A7F2171" w14:textId="4CFCAB0B" w:rsidR="00652BFB" w:rsidRPr="00652BFB" w:rsidRDefault="00652BFB" w:rsidP="00C15FA7">
            <w:r w:rsidRPr="00652BFB">
              <w:lastRenderedPageBreak/>
              <w:t>Fos</w:t>
            </w:r>
            <w:r w:rsidR="00643980">
              <w:t>ters collaboration and</w:t>
            </w:r>
            <w:r w:rsidRPr="00652BFB">
              <w:t xml:space="preserve"> contributes to the development of intellectual </w:t>
            </w:r>
            <w:r w:rsidRPr="00652BFB">
              <w:lastRenderedPageBreak/>
              <w:t xml:space="preserve">leaders by providing information to be </w:t>
            </w:r>
            <w:r w:rsidR="00643980">
              <w:t xml:space="preserve">successful in </w:t>
            </w:r>
            <w:r w:rsidRPr="00652BFB">
              <w:t>interviews. </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0A32D6AD" w14:textId="77777777" w:rsidR="00652BFB" w:rsidRPr="00652BFB" w:rsidRDefault="00652BFB" w:rsidP="00652BFB">
            <w:r w:rsidRPr="00652BFB">
              <w:lastRenderedPageBreak/>
              <w:t>First year</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B627088" w14:textId="77777777" w:rsidR="00652BFB" w:rsidRPr="00652BFB" w:rsidRDefault="00652BFB" w:rsidP="00652BFB">
            <w:r w:rsidRPr="00652BFB">
              <w:t>N/A</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A83E865" w14:textId="77777777" w:rsidR="00652BFB" w:rsidRPr="00652BFB" w:rsidRDefault="00652BFB" w:rsidP="00652BFB">
            <w:pPr>
              <w:jc w:val="right"/>
              <w:rPr>
                <w:color w:val="000000"/>
              </w:rPr>
            </w:pPr>
            <w:r w:rsidRPr="00652BFB">
              <w:rPr>
                <w:color w:val="000000"/>
              </w:rPr>
              <w:t>13</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1776679" w14:textId="77777777" w:rsidR="00652BFB" w:rsidRPr="00652BFB" w:rsidRDefault="00652BFB" w:rsidP="00652BFB">
            <w:pPr>
              <w:jc w:val="right"/>
              <w:rPr>
                <w:color w:val="000000"/>
              </w:rPr>
            </w:pPr>
            <w:r w:rsidRPr="00652BFB">
              <w:rPr>
                <w:color w:val="000000"/>
              </w:rPr>
              <w:t>28</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CA30C7E" w14:textId="77777777" w:rsidR="00652BFB" w:rsidRPr="00652BFB" w:rsidRDefault="00652BFB" w:rsidP="00652BFB">
            <w:r w:rsidRPr="00652BFB">
              <w:t>Guest speaker donated his time.</w:t>
            </w:r>
          </w:p>
        </w:tc>
      </w:tr>
      <w:tr w:rsidR="003D71CC" w:rsidRPr="00652BFB" w14:paraId="4E3DD169"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1D2DBE1D"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EE313E1" w14:textId="77777777" w:rsidR="00652BFB" w:rsidRPr="00652BFB" w:rsidRDefault="00652BFB" w:rsidP="00652BFB">
            <w:r w:rsidRPr="00652BFB">
              <w:t>Mock Interviews</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87EAB87" w14:textId="6F76B8AA" w:rsidR="00652BFB" w:rsidRPr="00652BFB" w:rsidRDefault="00652BFB" w:rsidP="00C15FA7">
            <w:r w:rsidRPr="00652BFB">
              <w:t xml:space="preserve">Co-hosted with ACCP, PLS, and CSSHP.  P4s </w:t>
            </w:r>
            <w:r w:rsidR="00C15FA7">
              <w:t>interviewed with residency directors and</w:t>
            </w:r>
            <w:r w:rsidRPr="00652BFB">
              <w:t xml:space="preserve"> P1s-P3s </w:t>
            </w:r>
            <w:r w:rsidR="00C15FA7">
              <w:t>interviewed with students</w:t>
            </w:r>
            <w:r w:rsidRPr="00652BFB">
              <w:t>. </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E873F92" w14:textId="2EDC8EF2" w:rsidR="00652BFB" w:rsidRPr="00652BFB" w:rsidRDefault="00652BFB" w:rsidP="002D2884">
            <w:r w:rsidRPr="00652BFB">
              <w:t>Fosters collaboration, contributes to the development of intellectual lea</w:t>
            </w:r>
            <w:r w:rsidR="001B2780">
              <w:t>ders</w:t>
            </w:r>
            <w:r w:rsidR="002D2884">
              <w:t>, and allowed for fellowship</w:t>
            </w:r>
            <w:r w:rsidRPr="00652BFB">
              <w:t>.</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059EA29A" w14:textId="77777777" w:rsidR="00652BFB" w:rsidRPr="00652BFB" w:rsidRDefault="00652BFB" w:rsidP="00652BFB">
            <w:r w:rsidRPr="00652BFB">
              <w:t>First year</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1D0AA44" w14:textId="77777777" w:rsidR="00652BFB" w:rsidRPr="00652BFB" w:rsidRDefault="00652BFB" w:rsidP="00652BFB">
            <w:r w:rsidRPr="00652BFB">
              <w:t>N/A</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D20AEA6" w14:textId="77777777" w:rsidR="00652BFB" w:rsidRPr="00652BFB" w:rsidRDefault="00652BFB" w:rsidP="00652BFB">
            <w:pPr>
              <w:jc w:val="right"/>
            </w:pPr>
            <w:r w:rsidRPr="00652BFB">
              <w:t>15</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9D8D5C5" w14:textId="77777777" w:rsidR="00652BFB" w:rsidRPr="00652BFB" w:rsidRDefault="00652BFB" w:rsidP="00652BFB">
            <w:pPr>
              <w:jc w:val="right"/>
            </w:pPr>
            <w:r w:rsidRPr="00652BFB">
              <w:t>23</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E8DBAA2" w14:textId="377DC9A6" w:rsidR="00652BFB" w:rsidRPr="001B2780" w:rsidRDefault="001B2780" w:rsidP="001B2780">
            <w:pPr>
              <w:rPr>
                <w:bCs/>
              </w:rPr>
            </w:pPr>
            <w:r>
              <w:rPr>
                <w:bCs/>
              </w:rPr>
              <w:t xml:space="preserve">A majority of costs were covered by ASHP </w:t>
            </w:r>
            <w:proofErr w:type="spellStart"/>
            <w:r>
              <w:rPr>
                <w:bCs/>
              </w:rPr>
              <w:t>affilicate</w:t>
            </w:r>
            <w:proofErr w:type="spellEnd"/>
            <w:r>
              <w:rPr>
                <w:bCs/>
              </w:rPr>
              <w:t>.</w:t>
            </w:r>
          </w:p>
        </w:tc>
      </w:tr>
      <w:tr w:rsidR="003D71CC" w:rsidRPr="00652BFB" w14:paraId="10BFF16E"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34978D06"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509FDE4" w14:textId="77777777" w:rsidR="00652BFB" w:rsidRPr="00652BFB" w:rsidRDefault="00652BFB" w:rsidP="00652BFB">
            <w:r w:rsidRPr="00652BFB">
              <w:t>Residency Overview Session</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B5DDE15" w14:textId="7EA7C533" w:rsidR="00652BFB" w:rsidRPr="00652BFB" w:rsidRDefault="00652BFB" w:rsidP="00643980">
            <w:r w:rsidRPr="00652BFB">
              <w:t>Co-hosted with ACCP, CSSHP, PLS.  Provided a general overview of residencies and op</w:t>
            </w:r>
            <w:r w:rsidR="001B2780">
              <w:t>p</w:t>
            </w:r>
            <w:r w:rsidRPr="00652BFB">
              <w:t xml:space="preserve">ortunities for questions.  </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B1DA5B1" w14:textId="174AB3F9" w:rsidR="00652BFB" w:rsidRPr="00652BFB" w:rsidRDefault="00652BFB" w:rsidP="00643980">
            <w:r w:rsidRPr="00652BFB">
              <w:t>Foster collaboration and stimulates critical inquiry by introducing students into the re</w:t>
            </w:r>
            <w:r w:rsidR="001B2780">
              <w:t>sidency process</w:t>
            </w:r>
            <w:r w:rsidRPr="00652BFB">
              <w:t>.</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B6A5DE0" w14:textId="77777777" w:rsidR="00652BFB" w:rsidRPr="00652BFB" w:rsidRDefault="00652BFB" w:rsidP="00652BFB">
            <w:r w:rsidRPr="00652BFB">
              <w:t>First year</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AA04DC4" w14:textId="77777777" w:rsidR="00652BFB" w:rsidRPr="00652BFB" w:rsidRDefault="00652BFB" w:rsidP="00652BFB">
            <w:r w:rsidRPr="00652BFB">
              <w:t>N/A</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2D4278E" w14:textId="77777777" w:rsidR="00652BFB" w:rsidRPr="00652BFB" w:rsidRDefault="00652BFB" w:rsidP="00652BFB">
            <w:pPr>
              <w:jc w:val="right"/>
            </w:pPr>
            <w:r w:rsidRPr="00652BFB">
              <w:t>6</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0FFE33C7" w14:textId="77777777" w:rsidR="00652BFB" w:rsidRPr="00652BFB" w:rsidRDefault="00652BFB" w:rsidP="00652BFB">
            <w:pPr>
              <w:jc w:val="right"/>
            </w:pPr>
            <w:r w:rsidRPr="00652BFB">
              <w:t>113</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6150DD2" w14:textId="77777777" w:rsidR="00652BFB" w:rsidRPr="00652BFB" w:rsidRDefault="00652BFB" w:rsidP="00652BFB">
            <w:r w:rsidRPr="00652BFB">
              <w:t>N/A</w:t>
            </w:r>
          </w:p>
        </w:tc>
      </w:tr>
      <w:tr w:rsidR="003D71CC" w:rsidRPr="00652BFB" w14:paraId="64855A37"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2E9DCF05"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71BC649" w14:textId="77777777" w:rsidR="00652BFB" w:rsidRPr="00652BFB" w:rsidRDefault="00652BFB" w:rsidP="00652BFB">
            <w:r w:rsidRPr="00652BFB">
              <w:t>Residency/ Midyear Preparation Session</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F92C5B1" w14:textId="6E3D9004" w:rsidR="00652BFB" w:rsidRPr="00652BFB" w:rsidRDefault="00652BFB" w:rsidP="00652BFB">
            <w:r w:rsidRPr="00652BFB">
              <w:t>Co-hosted with ACCP, PLS, and CSSHP.  Faculty/residency directors answered students</w:t>
            </w:r>
            <w:r w:rsidR="001B2780">
              <w:t>’</w:t>
            </w:r>
            <w:r w:rsidR="00643980">
              <w:t xml:space="preserve"> questions about</w:t>
            </w:r>
            <w:r w:rsidRPr="00652BFB">
              <w:t xml:space="preserve"> the match/scrambl</w:t>
            </w:r>
            <w:r w:rsidR="003D71CC">
              <w:t xml:space="preserve">e, midyear, and other </w:t>
            </w:r>
            <w:r w:rsidRPr="00652BFB">
              <w:t>questions.</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CB71C26" w14:textId="498F2AC6" w:rsidR="00652BFB" w:rsidRPr="00652BFB" w:rsidRDefault="00652BFB" w:rsidP="002D2884">
            <w:r w:rsidRPr="00652BFB">
              <w:t>Fosters collaboration, stimulates cri</w:t>
            </w:r>
            <w:r w:rsidR="000B6416">
              <w:t>tical inquiry to advance the pr</w:t>
            </w:r>
            <w:r w:rsidRPr="00652BFB">
              <w:t>actice by providing students more information abo</w:t>
            </w:r>
            <w:r w:rsidR="002D2884">
              <w:t>ut advancing their</w:t>
            </w:r>
            <w:r w:rsidRPr="00652BFB">
              <w:t xml:space="preserve"> training.</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7BFB997" w14:textId="77777777" w:rsidR="00652BFB" w:rsidRPr="00652BFB" w:rsidRDefault="00652BFB" w:rsidP="00652BFB">
            <w:r w:rsidRPr="00652BFB">
              <w:t>First year</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13FC340" w14:textId="77777777" w:rsidR="00652BFB" w:rsidRPr="00652BFB" w:rsidRDefault="00652BFB" w:rsidP="00652BFB">
            <w:r w:rsidRPr="00652BFB">
              <w:t>N/A</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6324F95" w14:textId="77777777" w:rsidR="00652BFB" w:rsidRPr="00652BFB" w:rsidRDefault="00652BFB" w:rsidP="00652BFB">
            <w:pPr>
              <w:jc w:val="right"/>
            </w:pPr>
            <w:r w:rsidRPr="00652BFB">
              <w:t>22</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323DF2B" w14:textId="77777777" w:rsidR="00652BFB" w:rsidRPr="00652BFB" w:rsidRDefault="00652BFB" w:rsidP="00652BFB">
            <w:pPr>
              <w:jc w:val="right"/>
            </w:pPr>
            <w:r w:rsidRPr="00652BFB">
              <w:t>48</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2355EDE" w14:textId="77777777" w:rsidR="00652BFB" w:rsidRPr="00652BFB" w:rsidRDefault="00652BFB" w:rsidP="00652BFB">
            <w:r w:rsidRPr="00652BFB">
              <w:t>Speakers donated their time.</w:t>
            </w:r>
          </w:p>
        </w:tc>
      </w:tr>
      <w:tr w:rsidR="003D71CC" w:rsidRPr="00652BFB" w14:paraId="608E0FB2"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6AE2DB93"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1C0E9050" w14:textId="77777777" w:rsidR="00652BFB" w:rsidRPr="00652BFB" w:rsidRDefault="00652BFB" w:rsidP="00652BFB">
            <w:r w:rsidRPr="00652BFB">
              <w:t>Research and Fellowship Information Session</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5C314EA" w14:textId="77777777" w:rsidR="00652BFB" w:rsidRPr="00652BFB" w:rsidRDefault="00652BFB" w:rsidP="00652BFB">
            <w:r w:rsidRPr="00652BFB">
              <w:t>Co-hosted with ACCP, introduced honors research program as well fellowships.  Highlighted the importance of research in pharmacy.  Open to all students.</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8065CA0" w14:textId="6B0140C5" w:rsidR="00652BFB" w:rsidRPr="00652BFB" w:rsidRDefault="00652BFB" w:rsidP="002D2884">
            <w:r w:rsidRPr="00652BFB">
              <w:t>Contributes to the development of intellectual leaders and stimulates critica</w:t>
            </w:r>
            <w:r w:rsidR="002D2884">
              <w:t>l inquiry to advance pharmacy by</w:t>
            </w:r>
            <w:r w:rsidRPr="00652BFB">
              <w:t xml:space="preserve"> expos</w:t>
            </w:r>
            <w:r w:rsidR="000B6416">
              <w:t xml:space="preserve">ing students to </w:t>
            </w:r>
            <w:r w:rsidR="002D2884">
              <w:t xml:space="preserve">the </w:t>
            </w:r>
            <w:r w:rsidRPr="00652BFB">
              <w:t>importance of research.</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071C5DA4" w14:textId="77777777" w:rsidR="00652BFB" w:rsidRPr="00652BFB" w:rsidRDefault="00652BFB" w:rsidP="00652BFB">
            <w:r w:rsidRPr="00652BFB">
              <w:t>First year</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6410530" w14:textId="77777777" w:rsidR="00652BFB" w:rsidRPr="00652BFB" w:rsidRDefault="00652BFB" w:rsidP="00652BFB">
            <w:r w:rsidRPr="00652BFB">
              <w:t>N/A</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770ED82" w14:textId="77777777" w:rsidR="00652BFB" w:rsidRPr="00652BFB" w:rsidRDefault="00652BFB" w:rsidP="00652BFB">
            <w:pPr>
              <w:jc w:val="right"/>
            </w:pPr>
            <w:r w:rsidRPr="00652BFB">
              <w:t>5</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25483B8" w14:textId="77777777" w:rsidR="00652BFB" w:rsidRPr="00652BFB" w:rsidRDefault="00652BFB" w:rsidP="00652BFB">
            <w:pPr>
              <w:jc w:val="right"/>
            </w:pPr>
            <w:r w:rsidRPr="00652BFB">
              <w:t>34</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F4E0E79" w14:textId="77777777" w:rsidR="00652BFB" w:rsidRPr="00652BFB" w:rsidRDefault="00652BFB" w:rsidP="00652BFB">
            <w:r w:rsidRPr="00652BFB">
              <w:t>Faculty speakers donated their time.</w:t>
            </w:r>
          </w:p>
        </w:tc>
      </w:tr>
      <w:tr w:rsidR="003D71CC" w:rsidRPr="00652BFB" w14:paraId="6D525F34"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44FD1467"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C048D1C" w14:textId="77777777" w:rsidR="00652BFB" w:rsidRPr="00652BFB" w:rsidRDefault="00652BFB" w:rsidP="00652BFB">
            <w:r w:rsidRPr="00652BFB">
              <w:t>Honors Research Presentations</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15A62EE9" w14:textId="1511374F" w:rsidR="00652BFB" w:rsidRPr="00652BFB" w:rsidRDefault="00652BFB" w:rsidP="00652BFB">
            <w:r w:rsidRPr="00652BFB">
              <w:t>Co-hosted with ACCP, allowed st</w:t>
            </w:r>
            <w:r w:rsidR="000B6416">
              <w:t>udents an opportunity to present</w:t>
            </w:r>
            <w:r w:rsidRPr="00652BFB">
              <w:t xml:space="preserve"> their honors research projects.</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3625BEA" w14:textId="349F6DA8" w:rsidR="00652BFB" w:rsidRPr="00652BFB" w:rsidRDefault="00652BFB" w:rsidP="00643980">
            <w:r w:rsidRPr="00652BFB">
              <w:t>Encouraged and recognized intellectual achievement by allowing</w:t>
            </w:r>
            <w:r w:rsidR="00643980">
              <w:t xml:space="preserve"> students to present their research</w:t>
            </w:r>
            <w:r w:rsidRPr="00652BFB">
              <w:t xml:space="preserve">.  </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0F6CED7D" w14:textId="77777777" w:rsidR="00652BFB" w:rsidRPr="00652BFB" w:rsidRDefault="00652BFB" w:rsidP="00652BFB">
            <w:r w:rsidRPr="00652BFB">
              <w:t>First year</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0DF80D7" w14:textId="77777777" w:rsidR="00652BFB" w:rsidRPr="00652BFB" w:rsidRDefault="00652BFB" w:rsidP="00652BFB">
            <w:r w:rsidRPr="00652BFB">
              <w:t>N/A</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95EAD4A" w14:textId="77777777" w:rsidR="00652BFB" w:rsidRPr="00652BFB" w:rsidRDefault="00652BFB" w:rsidP="00652BFB">
            <w:pPr>
              <w:jc w:val="right"/>
            </w:pPr>
            <w:r w:rsidRPr="00652BFB">
              <w:t>4</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02AF362" w14:textId="77777777" w:rsidR="00652BFB" w:rsidRPr="00652BFB" w:rsidRDefault="00652BFB" w:rsidP="00652BFB">
            <w:pPr>
              <w:jc w:val="right"/>
            </w:pPr>
            <w:r w:rsidRPr="00652BFB">
              <w:t>18</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AC7C80C" w14:textId="77777777" w:rsidR="00652BFB" w:rsidRPr="00652BFB" w:rsidRDefault="00652BFB" w:rsidP="00652BFB">
            <w:r w:rsidRPr="00652BFB">
              <w:t>N/A</w:t>
            </w:r>
          </w:p>
        </w:tc>
      </w:tr>
      <w:tr w:rsidR="003D71CC" w:rsidRPr="00652BFB" w14:paraId="1F0E47B0"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0C1B4ED9"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0EAC7F2D" w14:textId="1B51CDA0" w:rsidR="00652BFB" w:rsidRPr="00652BFB" w:rsidRDefault="003D71CC" w:rsidP="00652BFB">
            <w:r>
              <w:t xml:space="preserve">IV Prep </w:t>
            </w:r>
            <w:r w:rsidR="00652BFB" w:rsidRPr="00652BFB">
              <w:t>Refresher Course</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0A979880" w14:textId="23DB827E" w:rsidR="00652BFB" w:rsidRPr="00652BFB" w:rsidRDefault="00652BFB" w:rsidP="00643980">
            <w:r w:rsidRPr="00652BFB">
              <w:t>Fo</w:t>
            </w:r>
            <w:r w:rsidR="002D2884">
              <w:t xml:space="preserve">rmer Rho Chi officer presented </w:t>
            </w:r>
            <w:r w:rsidRPr="00652BFB">
              <w:t>a review of the IV room and various procedures</w:t>
            </w:r>
            <w:r w:rsidR="00643980">
              <w:t xml:space="preserve"> for</w:t>
            </w:r>
            <w:r w:rsidRPr="00652BFB">
              <w:t xml:space="preserve"> sterile compounding.  </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74C20DFC" w14:textId="111AA4DF" w:rsidR="00652BFB" w:rsidRPr="00652BFB" w:rsidRDefault="00652BFB" w:rsidP="002D2884">
            <w:r w:rsidRPr="00652BFB">
              <w:t xml:space="preserve">Contributed to the development of intellectual </w:t>
            </w:r>
            <w:r w:rsidR="002D2884">
              <w:t>leaders.</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39F722F" w14:textId="77777777" w:rsidR="00652BFB" w:rsidRPr="00652BFB" w:rsidRDefault="00652BFB" w:rsidP="00652BFB">
            <w:pPr>
              <w:jc w:val="right"/>
            </w:pPr>
            <w:r w:rsidRPr="00652BFB">
              <w:t>2</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6EC55CF" w14:textId="73923288" w:rsidR="00652BFB" w:rsidRPr="00652BFB" w:rsidRDefault="00652BFB" w:rsidP="003D71CC">
            <w:r w:rsidRPr="00652BFB">
              <w:t>Student feedback was very positive for the speaker,</w:t>
            </w:r>
            <w:r w:rsidR="002D2884">
              <w:t xml:space="preserve"> and</w:t>
            </w:r>
            <w:r w:rsidRPr="00652BFB">
              <w:t xml:space="preserve"> he was requested again.  </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3A4ACC8" w14:textId="77777777" w:rsidR="00652BFB" w:rsidRPr="00652BFB" w:rsidRDefault="00652BFB" w:rsidP="00652BFB">
            <w:pPr>
              <w:jc w:val="right"/>
            </w:pPr>
            <w:r w:rsidRPr="00652BFB">
              <w:t>7</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F85528A" w14:textId="77777777" w:rsidR="00652BFB" w:rsidRPr="00652BFB" w:rsidRDefault="00652BFB" w:rsidP="00652BFB">
            <w:pPr>
              <w:jc w:val="right"/>
            </w:pPr>
            <w:r w:rsidRPr="00652BFB">
              <w:t>3</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8BC68D3" w14:textId="6180DDE8" w:rsidR="00652BFB" w:rsidRPr="00652BFB" w:rsidRDefault="00652BFB" w:rsidP="003D71CC">
            <w:r w:rsidRPr="00652BFB">
              <w:t xml:space="preserve">Supplies are donated from the </w:t>
            </w:r>
            <w:r w:rsidR="003D71CC">
              <w:t>compounding</w:t>
            </w:r>
            <w:r w:rsidRPr="00652BFB">
              <w:t xml:space="preserve"> lab.</w:t>
            </w:r>
          </w:p>
        </w:tc>
      </w:tr>
      <w:tr w:rsidR="003D71CC" w:rsidRPr="00652BFB" w14:paraId="4AA72886" w14:textId="77777777" w:rsidTr="003D71CC">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bottom"/>
            <w:hideMark/>
          </w:tcPr>
          <w:p w14:paraId="01E0E709"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C0BEB4F" w14:textId="77777777" w:rsidR="00652BFB" w:rsidRPr="00652BFB" w:rsidRDefault="00652BFB" w:rsidP="00652BFB">
            <w:r w:rsidRPr="00652BFB">
              <w:t xml:space="preserve">Rotation Binder </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604F0187" w14:textId="7353B68C" w:rsidR="00652BFB" w:rsidRPr="00652BFB" w:rsidRDefault="00652BFB" w:rsidP="00643980">
            <w:r w:rsidRPr="00652BFB">
              <w:t>Summary from current members on rotation to provide information to aid students when ranking APPE sites.  Available only to members.</w:t>
            </w:r>
          </w:p>
        </w:tc>
        <w:tc>
          <w:tcPr>
            <w:tcW w:w="28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1FA81FE" w14:textId="278521FA" w:rsidR="00652BFB" w:rsidRPr="00652BFB" w:rsidRDefault="00652BFB" w:rsidP="003D71CC">
            <w:r w:rsidRPr="00652BFB">
              <w:t>Stimulates critical inquiry and contributes to the development of futu</w:t>
            </w:r>
            <w:r w:rsidR="00643980">
              <w:t xml:space="preserve">re leaders by allowing </w:t>
            </w:r>
            <w:r w:rsidRPr="00652BFB">
              <w:t>acces</w:t>
            </w:r>
            <w:r w:rsidR="000B6416">
              <w:t>s</w:t>
            </w:r>
            <w:r w:rsidR="003D71CC">
              <w:t xml:space="preserve"> to</w:t>
            </w:r>
            <w:r w:rsidRPr="00652BFB">
              <w:t xml:space="preserve"> in</w:t>
            </w:r>
            <w:r w:rsidR="003D71CC">
              <w:t>formation to help students optimize rotations</w:t>
            </w:r>
            <w:r w:rsidRPr="00652BFB">
              <w:t>.</w:t>
            </w:r>
          </w:p>
        </w:tc>
        <w:tc>
          <w:tcPr>
            <w:tcW w:w="7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1259C0F9" w14:textId="77777777" w:rsidR="00652BFB" w:rsidRPr="00652BFB" w:rsidRDefault="00652BFB" w:rsidP="00652BFB">
            <w:pPr>
              <w:jc w:val="right"/>
            </w:pPr>
            <w:r w:rsidRPr="00652BFB">
              <w:t>2</w:t>
            </w:r>
          </w:p>
        </w:tc>
        <w:tc>
          <w:tcPr>
            <w:tcW w:w="24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184CBFD1" w14:textId="687BE02B" w:rsidR="00652BFB" w:rsidRPr="00652BFB" w:rsidRDefault="00643980" w:rsidP="00652BFB">
            <w:r>
              <w:t>We were able to add P3 input to the binder as well</w:t>
            </w:r>
            <w:r w:rsidR="00652BFB" w:rsidRPr="00652BFB">
              <w:t>.</w:t>
            </w:r>
          </w:p>
        </w:tc>
        <w:tc>
          <w:tcPr>
            <w:tcW w:w="54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5367609C" w14:textId="459ACE43" w:rsidR="00652BFB" w:rsidRPr="000B6416" w:rsidRDefault="000B6416" w:rsidP="00652BFB">
            <w:pPr>
              <w:jc w:val="center"/>
              <w:rPr>
                <w:bCs/>
              </w:rPr>
            </w:pPr>
            <w:r w:rsidRPr="000B6416">
              <w:rPr>
                <w:bCs/>
              </w:rPr>
              <w:t>10</w:t>
            </w:r>
          </w:p>
        </w:tc>
        <w:tc>
          <w:tcPr>
            <w:tcW w:w="108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3FF2168A" w14:textId="77777777" w:rsidR="00652BFB" w:rsidRPr="00652BFB" w:rsidRDefault="00652BFB" w:rsidP="00652BFB">
            <w:pPr>
              <w:jc w:val="right"/>
            </w:pPr>
            <w:r w:rsidRPr="00652BFB">
              <w:t>0</w:t>
            </w:r>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45578C1E" w14:textId="77777777" w:rsidR="00652BFB" w:rsidRPr="00652BFB" w:rsidRDefault="00652BFB" w:rsidP="00652BFB">
            <w:r w:rsidRPr="00652BFB">
              <w:t>N/A</w:t>
            </w:r>
          </w:p>
        </w:tc>
      </w:tr>
      <w:tr w:rsidR="003D71CC" w:rsidRPr="00652BFB" w14:paraId="6C72A447" w14:textId="77777777" w:rsidTr="00462A1B">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9CA7D6A" w14:textId="75EE754F" w:rsidR="00652BFB" w:rsidRPr="00652BFB" w:rsidRDefault="00652BFB" w:rsidP="003D71CC">
            <w:r w:rsidRPr="00652BFB">
              <w:t xml:space="preserve">College of Pharmacy Events </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83A1217" w14:textId="77777777" w:rsidR="00652BFB" w:rsidRPr="00652BFB" w:rsidRDefault="00652BFB" w:rsidP="00652BFB">
            <w:r w:rsidRPr="00652BFB">
              <w:t>Orientation Week</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6D4DA3E" w14:textId="06C0665A" w:rsidR="00652BFB" w:rsidRPr="00652BFB" w:rsidRDefault="00652BFB" w:rsidP="00652BFB">
            <w:r w:rsidRPr="00652BFB">
              <w:t>Sold bags, mugs, t-shirts and promoted the organization to new P</w:t>
            </w:r>
            <w:r w:rsidR="003D71CC">
              <w:t>1s. P</w:t>
            </w:r>
            <w:r w:rsidR="000B6416">
              <w:t>rov</w:t>
            </w:r>
            <w:r w:rsidR="003D71CC">
              <w:t>ided information to</w:t>
            </w:r>
            <w:r w:rsidR="000B6416">
              <w:t xml:space="preserve"> about the mission</w:t>
            </w:r>
            <w:r w:rsidR="003D71CC">
              <w:t>s</w:t>
            </w:r>
            <w:r w:rsidR="000B6416">
              <w:t xml:space="preserve"> of Rho Chi.</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C546DA" w14:textId="77777777" w:rsidR="00652BFB" w:rsidRPr="00652BFB" w:rsidRDefault="00652BFB" w:rsidP="00652BFB">
            <w:r w:rsidRPr="00652BFB">
              <w:t>Encourages intellectual achievement through promoting our chapter.</w:t>
            </w:r>
          </w:p>
        </w:tc>
        <w:tc>
          <w:tcPr>
            <w:tcW w:w="72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13BFA3B" w14:textId="482B80ED" w:rsidR="00652BFB" w:rsidRPr="000B6416" w:rsidRDefault="00C15FA7" w:rsidP="000B6416">
            <w:pPr>
              <w:rPr>
                <w:bCs/>
              </w:rPr>
            </w:pPr>
            <w:r>
              <w:rPr>
                <w:bCs/>
              </w:rPr>
              <w:t>Always</w:t>
            </w: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4FB6586" w14:textId="72AFAAB2" w:rsidR="00652BFB" w:rsidRPr="00652BFB" w:rsidRDefault="003D71CC" w:rsidP="00652BFB">
            <w:r>
              <w:t>Evaluate</w:t>
            </w:r>
            <w:r w:rsidR="00652BFB" w:rsidRPr="00652BFB">
              <w:t xml:space="preserve"> ne</w:t>
            </w:r>
            <w:r>
              <w:t>w ways to distinguish ourselves</w:t>
            </w:r>
            <w:r w:rsidR="00652BFB" w:rsidRPr="00652BFB">
              <w:t xml:space="preserve"> from the others that are also present during this week</w:t>
            </w:r>
          </w:p>
        </w:tc>
        <w:tc>
          <w:tcPr>
            <w:tcW w:w="5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B72B971" w14:textId="77777777" w:rsidR="00652BFB" w:rsidRPr="00652BFB" w:rsidRDefault="00652BFB" w:rsidP="00462A1B">
            <w:pPr>
              <w:jc w:val="right"/>
            </w:pPr>
            <w:r w:rsidRPr="00652BFB">
              <w:t>3</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B4121DB" w14:textId="74A4200E" w:rsidR="00652BFB" w:rsidRPr="00652BFB" w:rsidRDefault="000B6416" w:rsidP="00652BFB">
            <w:r>
              <w:t>Entire P1 class (160 students)</w:t>
            </w:r>
          </w:p>
        </w:tc>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CBCA77F" w14:textId="50ADC80B" w:rsidR="00652BFB" w:rsidRPr="000B6416" w:rsidRDefault="000B6416" w:rsidP="000B6416">
            <w:pPr>
              <w:rPr>
                <w:bCs/>
              </w:rPr>
            </w:pPr>
            <w:r>
              <w:rPr>
                <w:bCs/>
              </w:rPr>
              <w:t>N/A</w:t>
            </w:r>
          </w:p>
        </w:tc>
      </w:tr>
      <w:tr w:rsidR="003D71CC" w:rsidRPr="00652BFB" w14:paraId="7D560B08" w14:textId="77777777" w:rsidTr="00462A1B">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151C6D" w14:textId="77777777" w:rsidR="00652BFB" w:rsidRPr="00652BFB" w:rsidRDefault="00652BFB" w:rsidP="00652BFB"/>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5F032FA" w14:textId="77777777" w:rsidR="00652BFB" w:rsidRPr="00652BFB" w:rsidRDefault="00652BFB" w:rsidP="00652BFB">
            <w:r w:rsidRPr="00652BFB">
              <w:t>Induction Dinner</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AE06F32" w14:textId="55D7F886" w:rsidR="00652BFB" w:rsidRPr="00652BFB" w:rsidRDefault="002D2884" w:rsidP="00652BFB">
            <w:r>
              <w:t>D</w:t>
            </w:r>
            <w:r w:rsidR="00643980">
              <w:t>inner</w:t>
            </w:r>
            <w:r w:rsidR="00652BFB" w:rsidRPr="00652BFB">
              <w:t xml:space="preserve"> was provided to new initiates, their gu</w:t>
            </w:r>
            <w:r w:rsidR="000B6416">
              <w:t>ests, returning members, and faculty mem</w:t>
            </w:r>
            <w:r w:rsidR="00643980">
              <w:t>bers</w:t>
            </w:r>
            <w:r w:rsidR="00652BFB" w:rsidRPr="00652BFB">
              <w:t>.  Gues</w:t>
            </w:r>
            <w:r w:rsidR="00643980">
              <w:t xml:space="preserve">t Speaker </w:t>
            </w:r>
            <w:r w:rsidR="000B6416">
              <w:t>was also</w:t>
            </w:r>
            <w:r w:rsidR="00652BFB" w:rsidRPr="00652BFB">
              <w:t xml:space="preserve"> an honorary inductee.  </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F16AADA" w14:textId="5FE4AFA8" w:rsidR="00652BFB" w:rsidRPr="00652BFB" w:rsidRDefault="00652BFB" w:rsidP="00643980">
            <w:r w:rsidRPr="00652BFB">
              <w:t>Fosters collabor</w:t>
            </w:r>
            <w:r w:rsidR="000B6416">
              <w:t>ation</w:t>
            </w:r>
            <w:r w:rsidR="00643980">
              <w:t>.  Recognizes</w:t>
            </w:r>
            <w:r w:rsidRPr="00652BFB">
              <w:t xml:space="preserve"> intellectual achiev</w:t>
            </w:r>
            <w:r w:rsidR="000B6416">
              <w:t>e</w:t>
            </w:r>
            <w:r w:rsidRPr="00652BFB">
              <w:t>ment.</w:t>
            </w:r>
          </w:p>
        </w:tc>
        <w:tc>
          <w:tcPr>
            <w:tcW w:w="72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3A5574B" w14:textId="0766DAF8" w:rsidR="00652BFB" w:rsidRPr="00652BFB" w:rsidRDefault="00C15FA7" w:rsidP="00652BFB">
            <w:r>
              <w:t>2</w:t>
            </w:r>
            <w:r w:rsidRPr="00C15FA7">
              <w:rPr>
                <w:vertAlign w:val="superscript"/>
              </w:rPr>
              <w:t>nd</w:t>
            </w:r>
            <w:r>
              <w:t xml:space="preserve"> year at this location</w:t>
            </w: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912B9E0" w14:textId="515D26BF" w:rsidR="00652BFB" w:rsidRPr="00652BFB" w:rsidRDefault="00652BFB" w:rsidP="00652BFB">
            <w:r w:rsidRPr="00652BFB">
              <w:t>Based on costs, familiarity, and member feedback from 2014, this location was de</w:t>
            </w:r>
            <w:r w:rsidR="00643980">
              <w:t>cided to be used again</w:t>
            </w:r>
            <w:r w:rsidRPr="00652BFB">
              <w:t>.</w:t>
            </w:r>
          </w:p>
        </w:tc>
        <w:tc>
          <w:tcPr>
            <w:tcW w:w="5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E71BA38" w14:textId="22986364" w:rsidR="00652BFB" w:rsidRPr="00652BFB" w:rsidRDefault="000B6416" w:rsidP="00652BFB">
            <w:pPr>
              <w:jc w:val="right"/>
            </w:pPr>
            <w:r>
              <w:t>50</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01A2C7" w14:textId="4B29AEAC" w:rsidR="00652BFB" w:rsidRPr="000B6416" w:rsidRDefault="000B6416" w:rsidP="00462A1B">
            <w:pPr>
              <w:jc w:val="right"/>
              <w:rPr>
                <w:bCs/>
              </w:rPr>
            </w:pPr>
            <w:r w:rsidRPr="000B6416">
              <w:rPr>
                <w:bCs/>
              </w:rPr>
              <w:t>20</w:t>
            </w:r>
          </w:p>
        </w:tc>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5CE7B1F" w14:textId="77777777" w:rsidR="00652BFB" w:rsidRPr="00652BFB" w:rsidRDefault="00652BFB" w:rsidP="00652BFB">
            <w:r w:rsidRPr="00652BFB">
              <w:t>$ 2638.52 final payment</w:t>
            </w:r>
          </w:p>
        </w:tc>
      </w:tr>
      <w:tr w:rsidR="003D71CC" w:rsidRPr="00652BFB" w14:paraId="0F09F63A" w14:textId="77777777" w:rsidTr="00462A1B">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14:paraId="68F229A4" w14:textId="2B774E02" w:rsidR="000B6416" w:rsidRPr="00652BFB" w:rsidRDefault="000B6416" w:rsidP="00652BFB">
            <w:r w:rsidRPr="00652BFB">
              <w:t>Patient Outreach Events/ Community Service</w:t>
            </w:r>
          </w:p>
        </w:tc>
        <w:tc>
          <w:tcPr>
            <w:tcW w:w="1620" w:type="dxa"/>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14:paraId="2D345C9C" w14:textId="479F1191" w:rsidR="000B6416" w:rsidRPr="00652BFB" w:rsidRDefault="000B6416" w:rsidP="00652BFB">
            <w:r w:rsidRPr="00652BFB">
              <w:t>Drug take-back day</w:t>
            </w:r>
          </w:p>
        </w:tc>
        <w:tc>
          <w:tcPr>
            <w:tcW w:w="2880" w:type="dxa"/>
            <w:tcBorders>
              <w:top w:val="single" w:sz="6" w:space="0" w:color="CCCCCC"/>
              <w:left w:val="single" w:sz="6" w:space="0" w:color="CCCCCC"/>
              <w:bottom w:val="single" w:sz="4" w:space="0" w:color="auto"/>
              <w:right w:val="single" w:sz="6" w:space="0" w:color="000000"/>
            </w:tcBorders>
            <w:shd w:val="clear" w:color="auto" w:fill="FFC000"/>
            <w:tcMar>
              <w:top w:w="30" w:type="dxa"/>
              <w:left w:w="45" w:type="dxa"/>
              <w:bottom w:w="30" w:type="dxa"/>
              <w:right w:w="45" w:type="dxa"/>
            </w:tcMar>
            <w:hideMark/>
          </w:tcPr>
          <w:p w14:paraId="4CD192F4" w14:textId="0C52B952" w:rsidR="000B6416" w:rsidRPr="00652BFB" w:rsidRDefault="002D2884" w:rsidP="00652BFB">
            <w:r>
              <w:t>Collect unused medications from the community</w:t>
            </w:r>
            <w:r w:rsidR="000B6416" w:rsidRPr="00652BFB">
              <w:t>.</w:t>
            </w:r>
          </w:p>
        </w:tc>
        <w:tc>
          <w:tcPr>
            <w:tcW w:w="2880" w:type="dxa"/>
            <w:tcBorders>
              <w:top w:val="single" w:sz="6" w:space="0" w:color="CCCCCC"/>
              <w:left w:val="single" w:sz="6" w:space="0" w:color="CCCCCC"/>
              <w:bottom w:val="single" w:sz="4" w:space="0" w:color="auto"/>
              <w:right w:val="single" w:sz="6" w:space="0" w:color="000000"/>
            </w:tcBorders>
            <w:shd w:val="clear" w:color="auto" w:fill="FFC000"/>
            <w:tcMar>
              <w:top w:w="30" w:type="dxa"/>
              <w:left w:w="45" w:type="dxa"/>
              <w:bottom w:w="30" w:type="dxa"/>
              <w:right w:w="45" w:type="dxa"/>
            </w:tcMar>
            <w:hideMark/>
          </w:tcPr>
          <w:p w14:paraId="1EFF8305" w14:textId="50262492" w:rsidR="000B6416" w:rsidRPr="00652BFB" w:rsidRDefault="000B6416" w:rsidP="002D2884">
            <w:r w:rsidRPr="00652BFB">
              <w:t>Promotes collaboration</w:t>
            </w:r>
            <w:r w:rsidR="002D2884">
              <w:t xml:space="preserve"> and</w:t>
            </w:r>
            <w:r w:rsidRPr="00652BFB">
              <w:t xml:space="preserve"> highest ethical standards by providing services to the community education of patients.</w:t>
            </w:r>
          </w:p>
        </w:tc>
        <w:tc>
          <w:tcPr>
            <w:tcW w:w="720" w:type="dxa"/>
            <w:tcBorders>
              <w:top w:val="single" w:sz="6" w:space="0" w:color="CCCCCC"/>
              <w:left w:val="single" w:sz="6" w:space="0" w:color="CCCCCC"/>
              <w:bottom w:val="single" w:sz="4" w:space="0" w:color="auto"/>
              <w:right w:val="single" w:sz="6" w:space="0" w:color="000000"/>
            </w:tcBorders>
            <w:shd w:val="clear" w:color="auto" w:fill="FFC000"/>
            <w:tcMar>
              <w:top w:w="30" w:type="dxa"/>
              <w:left w:w="45" w:type="dxa"/>
              <w:bottom w:w="30" w:type="dxa"/>
              <w:right w:w="45" w:type="dxa"/>
            </w:tcMar>
            <w:hideMark/>
          </w:tcPr>
          <w:p w14:paraId="4B520B44" w14:textId="13526C4C" w:rsidR="000B6416" w:rsidRPr="00652BFB" w:rsidRDefault="000B6416" w:rsidP="00652BFB">
            <w:r w:rsidRPr="00652BFB">
              <w:t>First year</w:t>
            </w:r>
          </w:p>
        </w:tc>
        <w:tc>
          <w:tcPr>
            <w:tcW w:w="2430" w:type="dxa"/>
            <w:tcBorders>
              <w:top w:val="single" w:sz="6" w:space="0" w:color="CCCCCC"/>
              <w:left w:val="single" w:sz="6" w:space="0" w:color="CCCCCC"/>
              <w:bottom w:val="single" w:sz="4" w:space="0" w:color="auto"/>
              <w:right w:val="single" w:sz="6" w:space="0" w:color="000000"/>
            </w:tcBorders>
            <w:shd w:val="clear" w:color="auto" w:fill="FFC000"/>
            <w:tcMar>
              <w:top w:w="30" w:type="dxa"/>
              <w:left w:w="45" w:type="dxa"/>
              <w:bottom w:w="30" w:type="dxa"/>
              <w:right w:w="45" w:type="dxa"/>
            </w:tcMar>
            <w:hideMark/>
          </w:tcPr>
          <w:p w14:paraId="25870F3D" w14:textId="22F77EC6" w:rsidR="000B6416" w:rsidRPr="00652BFB" w:rsidRDefault="000B6416" w:rsidP="00652BFB">
            <w:r w:rsidRPr="00652BFB">
              <w:t>N/A</w:t>
            </w:r>
          </w:p>
        </w:tc>
        <w:tc>
          <w:tcPr>
            <w:tcW w:w="540" w:type="dxa"/>
            <w:tcBorders>
              <w:top w:val="single" w:sz="6" w:space="0" w:color="CCCCCC"/>
              <w:left w:val="single" w:sz="6" w:space="0" w:color="CCCCCC"/>
              <w:bottom w:val="single" w:sz="4" w:space="0" w:color="auto"/>
              <w:right w:val="single" w:sz="6" w:space="0" w:color="000000"/>
            </w:tcBorders>
            <w:shd w:val="clear" w:color="auto" w:fill="FFC000"/>
            <w:tcMar>
              <w:top w:w="30" w:type="dxa"/>
              <w:left w:w="45" w:type="dxa"/>
              <w:bottom w:w="30" w:type="dxa"/>
              <w:right w:w="45" w:type="dxa"/>
            </w:tcMar>
            <w:hideMark/>
          </w:tcPr>
          <w:p w14:paraId="49606157" w14:textId="74E6D670" w:rsidR="000B6416" w:rsidRPr="00652BFB" w:rsidRDefault="000B6416" w:rsidP="00652BFB">
            <w:r w:rsidRPr="00652BFB">
              <w:t>7</w:t>
            </w:r>
          </w:p>
        </w:tc>
        <w:tc>
          <w:tcPr>
            <w:tcW w:w="1080" w:type="dxa"/>
            <w:tcBorders>
              <w:top w:val="single" w:sz="6" w:space="0" w:color="CCCCCC"/>
              <w:left w:val="single" w:sz="6" w:space="0" w:color="CCCCCC"/>
              <w:bottom w:val="single" w:sz="4" w:space="0" w:color="auto"/>
              <w:right w:val="single" w:sz="6" w:space="0" w:color="000000"/>
            </w:tcBorders>
            <w:shd w:val="clear" w:color="auto" w:fill="FFC000"/>
            <w:tcMar>
              <w:top w:w="30" w:type="dxa"/>
              <w:left w:w="45" w:type="dxa"/>
              <w:bottom w:w="30" w:type="dxa"/>
              <w:right w:w="45" w:type="dxa"/>
            </w:tcMar>
            <w:hideMark/>
          </w:tcPr>
          <w:p w14:paraId="118319B4" w14:textId="3E689BF6" w:rsidR="000B6416" w:rsidRPr="00652BFB" w:rsidRDefault="000B6416" w:rsidP="00462A1B">
            <w:pPr>
              <w:jc w:val="right"/>
            </w:pPr>
            <w:r w:rsidRPr="00652BFB">
              <w:t>60</w:t>
            </w:r>
          </w:p>
        </w:tc>
        <w:tc>
          <w:tcPr>
            <w:tcW w:w="1530" w:type="dxa"/>
            <w:tcBorders>
              <w:top w:val="single" w:sz="6" w:space="0" w:color="CCCCCC"/>
              <w:left w:val="single" w:sz="6" w:space="0" w:color="CCCCCC"/>
              <w:bottom w:val="single" w:sz="4" w:space="0" w:color="auto"/>
              <w:right w:val="single" w:sz="6" w:space="0" w:color="000000"/>
            </w:tcBorders>
            <w:shd w:val="clear" w:color="auto" w:fill="FFC000"/>
            <w:tcMar>
              <w:top w:w="30" w:type="dxa"/>
              <w:left w:w="45" w:type="dxa"/>
              <w:bottom w:w="30" w:type="dxa"/>
              <w:right w:w="45" w:type="dxa"/>
            </w:tcMar>
            <w:hideMark/>
          </w:tcPr>
          <w:p w14:paraId="6D7DD2B9" w14:textId="39F0B2AE" w:rsidR="000B6416" w:rsidRPr="00652BFB" w:rsidRDefault="000B6416" w:rsidP="00652BFB">
            <w:r w:rsidRPr="00652BFB">
              <w:t>Expenses were covered by campus police department</w:t>
            </w:r>
          </w:p>
        </w:tc>
      </w:tr>
      <w:tr w:rsidR="003D71CC" w:rsidRPr="00652BFB" w14:paraId="4EE1F74C" w14:textId="77777777" w:rsidTr="00462A1B">
        <w:trPr>
          <w:trHeight w:val="315"/>
        </w:trPr>
        <w:tc>
          <w:tcPr>
            <w:tcW w:w="126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C37BBA8" w14:textId="3EEBFDB7" w:rsidR="000B6416" w:rsidRPr="00652BFB" w:rsidRDefault="000B6416" w:rsidP="00652BFB">
            <w:r w:rsidRPr="00652BFB">
              <w:t>Fundraising Events</w:t>
            </w:r>
          </w:p>
        </w:tc>
        <w:tc>
          <w:tcPr>
            <w:tcW w:w="1620" w:type="dxa"/>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hideMark/>
          </w:tcPr>
          <w:p w14:paraId="5126D26E" w14:textId="6C28CAAB" w:rsidR="000B6416" w:rsidRPr="00652BFB" w:rsidRDefault="000B6416" w:rsidP="002D2884">
            <w:r w:rsidRPr="00652BFB">
              <w:t xml:space="preserve">Rho Chi Merchandise Sales </w:t>
            </w:r>
          </w:p>
        </w:tc>
        <w:tc>
          <w:tcPr>
            <w:tcW w:w="28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59639ADA" w14:textId="62A69DB1" w:rsidR="000B6416" w:rsidRPr="00652BFB" w:rsidRDefault="000B6416" w:rsidP="00652BFB">
            <w:r w:rsidRPr="00652BFB">
              <w:t>Sold Rho Chi coffee mugs, shirts, and bags at general meetings and orientation.</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5D3895AE" w14:textId="22C7018D" w:rsidR="000B6416" w:rsidRPr="00652BFB" w:rsidRDefault="000B6416" w:rsidP="00643980">
            <w:r w:rsidRPr="00652BFB">
              <w:t>Sale of merchandise promotes awareness of the society.</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5ED3110C" w14:textId="2B5502AE" w:rsidR="000B6416" w:rsidRPr="00652BFB" w:rsidRDefault="002D2884" w:rsidP="00652BFB">
            <w:r>
              <w:t>Always</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6241D538" w14:textId="47933A77" w:rsidR="000B6416" w:rsidRPr="00652BFB" w:rsidRDefault="000B6416" w:rsidP="002D2884">
            <w:r w:rsidRPr="00652BFB">
              <w:t>Due to low sales of merchandise, we have initiated a digital pay</w:t>
            </w:r>
            <w:r w:rsidR="002D2884">
              <w:t>ment program</w:t>
            </w:r>
            <w:r w:rsidRPr="00652BFB">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129DB9B6" w14:textId="1DC14222" w:rsidR="000B6416" w:rsidRPr="00652BFB" w:rsidRDefault="000B6416" w:rsidP="00C15FA7">
            <w:r w:rsidRPr="00652BFB">
              <w:t xml:space="preserve">1-2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47EA31F7" w14:textId="716CF5C0" w:rsidR="000B6416" w:rsidRPr="00652BFB" w:rsidRDefault="00C15FA7" w:rsidP="00462A1B">
            <w:pPr>
              <w:jc w:val="right"/>
            </w:pPr>
            <w:r>
              <w:t>10</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7E8BA911" w14:textId="2EA43242" w:rsidR="000B6416" w:rsidRPr="00652BFB" w:rsidRDefault="002D2884" w:rsidP="00C15FA7">
            <w:r>
              <w:t>Merchandise passed on from previous years</w:t>
            </w:r>
            <w:r w:rsidR="000B6416" w:rsidRPr="00652BFB">
              <w:t xml:space="preserve">. </w:t>
            </w:r>
          </w:p>
        </w:tc>
      </w:tr>
    </w:tbl>
    <w:p w14:paraId="287FAA85" w14:textId="74BC4349" w:rsidR="00C11975" w:rsidRPr="00643980" w:rsidRDefault="00B40439" w:rsidP="002D2884">
      <w:pPr>
        <w:jc w:val="center"/>
        <w:rPr>
          <w:b/>
        </w:rPr>
      </w:pPr>
      <w:r w:rsidRPr="00652BFB">
        <w:br w:type="page"/>
      </w:r>
      <w:r w:rsidR="00A272F8" w:rsidRPr="00643980">
        <w:rPr>
          <w:b/>
        </w:rPr>
        <w:lastRenderedPageBreak/>
        <w:t>Appendix</w:t>
      </w:r>
      <w:r w:rsidR="00C11975" w:rsidRPr="00643980">
        <w:rPr>
          <w:b/>
        </w:rPr>
        <w:t xml:space="preserve"> 2</w:t>
      </w:r>
    </w:p>
    <w:p w14:paraId="3FE72717" w14:textId="77777777" w:rsidR="00A272F8" w:rsidRDefault="00A272F8" w:rsidP="00E81C01">
      <w:pPr>
        <w:jc w:val="center"/>
        <w:rPr>
          <w:rFonts w:ascii="Arial" w:hAnsi="Arial" w:cs="Arial"/>
        </w:rPr>
      </w:pPr>
    </w:p>
    <w:p w14:paraId="4A442AD0" w14:textId="77777777" w:rsidR="00C11975" w:rsidRPr="00C11975" w:rsidRDefault="00C11975" w:rsidP="00C11975">
      <w:pPr>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886"/>
        <w:gridCol w:w="1749"/>
        <w:gridCol w:w="2212"/>
        <w:gridCol w:w="2858"/>
        <w:gridCol w:w="3239"/>
      </w:tblGrid>
      <w:tr w:rsidR="00C11975" w:rsidRPr="00C11975" w14:paraId="7A117C14" w14:textId="77777777" w:rsidTr="00C11975">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vAlign w:val="bottom"/>
            <w:hideMark/>
          </w:tcPr>
          <w:p w14:paraId="342B47A1" w14:textId="77777777" w:rsidR="00C11975" w:rsidRPr="00C11975" w:rsidRDefault="00C11975" w:rsidP="00C11975">
            <w:pPr>
              <w:spacing w:line="0" w:lineRule="atLeast"/>
              <w:ind w:left="120" w:right="120"/>
              <w:jc w:val="center"/>
            </w:pPr>
            <w:r w:rsidRPr="00C11975">
              <w:rPr>
                <w:b/>
                <w:bCs/>
                <w:color w:val="FFFFFF"/>
                <w:shd w:val="clear" w:color="auto" w:fill="5B9BD5"/>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vAlign w:val="bottom"/>
            <w:hideMark/>
          </w:tcPr>
          <w:p w14:paraId="7B67ABB3" w14:textId="77777777" w:rsidR="00C11975" w:rsidRPr="00C11975" w:rsidRDefault="00C11975" w:rsidP="00C11975">
            <w:pPr>
              <w:spacing w:line="0" w:lineRule="atLeast"/>
              <w:ind w:left="120" w:right="120"/>
              <w:jc w:val="center"/>
            </w:pPr>
            <w:r w:rsidRPr="00C11975">
              <w:rPr>
                <w:b/>
                <w:bCs/>
                <w:color w:val="FFFFFF"/>
                <w:shd w:val="clear" w:color="auto" w:fill="5B9BD5"/>
              </w:rPr>
              <w:t>Amount Debited    </w:t>
            </w:r>
            <w:r w:rsidRPr="00C11975">
              <w:rPr>
                <w:b/>
                <w:bCs/>
                <w:color w:val="FFFFFF"/>
                <w:shd w:val="clear" w:color="auto" w:fill="5B9BD5"/>
              </w:rPr>
              <w:tab/>
              <w:t>($$ spent)</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vAlign w:val="bottom"/>
            <w:hideMark/>
          </w:tcPr>
          <w:p w14:paraId="5332E56B" w14:textId="77777777" w:rsidR="00C11975" w:rsidRPr="00C11975" w:rsidRDefault="00C11975" w:rsidP="00C11975">
            <w:pPr>
              <w:spacing w:line="0" w:lineRule="atLeast"/>
              <w:ind w:left="120" w:right="120"/>
              <w:jc w:val="center"/>
            </w:pPr>
            <w:r w:rsidRPr="00C11975">
              <w:rPr>
                <w:b/>
                <w:bCs/>
                <w:color w:val="FFFFFF"/>
                <w:shd w:val="clear" w:color="auto" w:fill="5B9BD5"/>
              </w:rPr>
              <w:t>Amount Credited  </w:t>
            </w:r>
            <w:r w:rsidRPr="00C11975">
              <w:rPr>
                <w:b/>
                <w:bCs/>
                <w:color w:val="FFFFFF"/>
                <w:shd w:val="clear" w:color="auto" w:fill="5B9BD5"/>
              </w:rPr>
              <w:tab/>
              <w:t>($$ raised)</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vAlign w:val="bottom"/>
            <w:hideMark/>
          </w:tcPr>
          <w:p w14:paraId="62980938" w14:textId="77777777" w:rsidR="00C11975" w:rsidRPr="00C11975" w:rsidRDefault="00C11975" w:rsidP="00C11975">
            <w:pPr>
              <w:spacing w:line="0" w:lineRule="atLeast"/>
              <w:ind w:left="120" w:right="120"/>
              <w:jc w:val="center"/>
            </w:pPr>
            <w:r w:rsidRPr="00C11975">
              <w:rPr>
                <w:b/>
                <w:bCs/>
                <w:color w:val="FFFFFF"/>
                <w:shd w:val="clear" w:color="auto" w:fill="5B9BD5"/>
              </w:rPr>
              <w:t>Balance</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vAlign w:val="bottom"/>
            <w:hideMark/>
          </w:tcPr>
          <w:p w14:paraId="7DA690E4" w14:textId="77777777" w:rsidR="00C11975" w:rsidRPr="00C11975" w:rsidRDefault="00C11975" w:rsidP="00C11975">
            <w:pPr>
              <w:spacing w:line="0" w:lineRule="atLeast"/>
              <w:ind w:left="120" w:right="120"/>
              <w:jc w:val="center"/>
            </w:pPr>
            <w:r w:rsidRPr="00C11975">
              <w:rPr>
                <w:b/>
                <w:bCs/>
                <w:color w:val="FFFFFF"/>
                <w:shd w:val="clear" w:color="auto" w:fill="5B9BD5"/>
              </w:rPr>
              <w:t>Comment</w:t>
            </w:r>
          </w:p>
        </w:tc>
      </w:tr>
      <w:tr w:rsidR="00C11975" w:rsidRPr="00C11975" w14:paraId="20D02878"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BD1F1D9" w14:textId="77777777" w:rsidR="00C11975" w:rsidRPr="00C11975" w:rsidRDefault="00C11975" w:rsidP="00C11975">
            <w:pPr>
              <w:spacing w:line="0" w:lineRule="atLeast"/>
              <w:ind w:left="120" w:right="120"/>
            </w:pPr>
            <w:r w:rsidRPr="00C11975">
              <w:rPr>
                <w:b/>
                <w:bCs/>
                <w:color w:val="000000"/>
              </w:rPr>
              <w:t>Balance forward (as of 05/21/2014)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037B893" w14:textId="77777777" w:rsidR="00C11975" w:rsidRPr="00C11975" w:rsidRDefault="00C11975" w:rsidP="00C11975">
            <w:pPr>
              <w:spacing w:line="0" w:lineRule="atLeast"/>
              <w:ind w:left="120" w:right="120"/>
              <w:jc w:val="center"/>
            </w:pPr>
            <w:r w:rsidRPr="00C11975">
              <w:rPr>
                <w:b/>
                <w:bCs/>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4B08F5B" w14:textId="77777777" w:rsidR="00C11975" w:rsidRPr="00C11975" w:rsidRDefault="00C11975" w:rsidP="00C11975">
            <w:pPr>
              <w:spacing w:line="0" w:lineRule="atLeast"/>
              <w:ind w:left="120" w:right="120"/>
              <w:jc w:val="center"/>
            </w:pPr>
            <w:r w:rsidRPr="00C11975">
              <w:rPr>
                <w:b/>
                <w:bCs/>
                <w:color w:val="000000"/>
              </w:rPr>
              <w:t>$2,424.62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478797D" w14:textId="77777777" w:rsidR="00C11975" w:rsidRPr="00C11975" w:rsidRDefault="00C11975" w:rsidP="00C11975">
            <w:pPr>
              <w:spacing w:line="0" w:lineRule="atLeast"/>
              <w:ind w:left="120" w:right="120"/>
            </w:pPr>
            <w:r w:rsidRPr="00C11975">
              <w:rPr>
                <w:b/>
                <w:bCs/>
                <w:color w:val="000000"/>
              </w:rPr>
              <w:t>$2,24.62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CD98BAC" w14:textId="77777777" w:rsidR="00C11975" w:rsidRPr="00C11975" w:rsidRDefault="00C11975" w:rsidP="00C11975">
            <w:pPr>
              <w:spacing w:line="0" w:lineRule="atLeast"/>
              <w:ind w:left="120" w:right="120"/>
            </w:pPr>
            <w:r w:rsidRPr="00C11975">
              <w:rPr>
                <w:b/>
                <w:bCs/>
                <w:color w:val="000000"/>
              </w:rPr>
              <w:t>Balance from last year</w:t>
            </w:r>
          </w:p>
        </w:tc>
      </w:tr>
      <w:tr w:rsidR="00C11975" w:rsidRPr="00C11975" w14:paraId="0EE86A67"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CAD350B" w14:textId="77777777" w:rsidR="00C11975" w:rsidRPr="00C11975" w:rsidRDefault="00C11975" w:rsidP="00C11975">
            <w:pPr>
              <w:spacing w:line="0" w:lineRule="atLeast"/>
              <w:ind w:left="120" w:right="120"/>
            </w:pPr>
            <w:r w:rsidRPr="00C11975">
              <w:rPr>
                <w:b/>
                <w:bCs/>
                <w:color w:val="000000"/>
              </w:rPr>
              <w:t>Department reimbursement for induction ceremony and food for 2014 (09/10/14)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BD8E2B4" w14:textId="77777777" w:rsidR="00C11975" w:rsidRPr="00C11975" w:rsidRDefault="00C11975" w:rsidP="00C11975">
            <w:pPr>
              <w:spacing w:line="0" w:lineRule="atLeast"/>
              <w:ind w:left="120" w:right="120"/>
              <w:jc w:val="center"/>
            </w:pPr>
            <w:r w:rsidRPr="00C11975">
              <w:rPr>
                <w:b/>
                <w:bCs/>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A7DE908" w14:textId="77777777" w:rsidR="00C11975" w:rsidRPr="00C11975" w:rsidRDefault="00C11975" w:rsidP="00C11975">
            <w:pPr>
              <w:spacing w:line="0" w:lineRule="atLeast"/>
              <w:ind w:left="120" w:right="120"/>
            </w:pPr>
            <w:r w:rsidRPr="00C11975">
              <w:rPr>
                <w:b/>
                <w:bCs/>
                <w:color w:val="000000"/>
              </w:rPr>
              <w:t>  $2911.00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B61C959" w14:textId="77777777" w:rsidR="00C11975" w:rsidRPr="00C11975" w:rsidRDefault="00C11975" w:rsidP="00C11975">
            <w:pPr>
              <w:spacing w:line="0" w:lineRule="atLeast"/>
              <w:ind w:left="120" w:right="120"/>
            </w:pPr>
            <w:r w:rsidRPr="00C11975">
              <w:rPr>
                <w:b/>
                <w:bCs/>
                <w:color w:val="000000"/>
              </w:rPr>
              <w:t>$5,335.62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1763552" w14:textId="77777777" w:rsidR="00C11975" w:rsidRPr="00C11975" w:rsidRDefault="00C11975" w:rsidP="00C11975">
            <w:pPr>
              <w:spacing w:line="0" w:lineRule="atLeast"/>
              <w:ind w:left="120" w:right="120"/>
            </w:pPr>
            <w:r w:rsidRPr="00C11975">
              <w:rPr>
                <w:b/>
                <w:bCs/>
                <w:color w:val="000000"/>
              </w:rPr>
              <w:t>Reimbursed cost for ceremony/food for meeting with all members</w:t>
            </w:r>
          </w:p>
        </w:tc>
      </w:tr>
      <w:tr w:rsidR="00C11975" w:rsidRPr="00C11975" w14:paraId="0CE3B40D"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5469C35" w14:textId="77777777" w:rsidR="00C11975" w:rsidRPr="00C11975" w:rsidRDefault="00C11975" w:rsidP="00C11975">
            <w:pPr>
              <w:spacing w:line="0" w:lineRule="atLeast"/>
              <w:ind w:left="120" w:right="120"/>
            </w:pPr>
            <w:r w:rsidRPr="00C11975">
              <w:rPr>
                <w:b/>
                <w:bCs/>
                <w:color w:val="000000"/>
              </w:rPr>
              <w:t>Provided food for first meeting of academic year (09/10/2014)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0E345DF" w14:textId="77777777" w:rsidR="00C11975" w:rsidRPr="00C11975" w:rsidRDefault="00C11975" w:rsidP="00C11975">
            <w:pPr>
              <w:spacing w:line="0" w:lineRule="atLeast"/>
              <w:ind w:left="120" w:right="120"/>
              <w:jc w:val="center"/>
            </w:pPr>
            <w:r w:rsidRPr="00C11975">
              <w:rPr>
                <w:b/>
                <w:bCs/>
                <w:color w:val="000000"/>
              </w:rPr>
              <w:t>$107.30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9FC1A5C" w14:textId="77777777" w:rsidR="00C11975" w:rsidRPr="00C11975" w:rsidRDefault="00C11975" w:rsidP="00C11975">
            <w:pPr>
              <w:spacing w:line="0" w:lineRule="atLeast"/>
              <w:ind w:left="120" w:right="120"/>
            </w:pPr>
            <w:r w:rsidRPr="00C11975">
              <w:rPr>
                <w:b/>
                <w:bCs/>
                <w:color w:val="000000"/>
              </w:rPr>
              <w:t>   </w:t>
            </w:r>
            <w:r w:rsidRPr="00C11975">
              <w:rPr>
                <w:b/>
                <w:bCs/>
                <w:color w:val="000000"/>
              </w:rPr>
              <w:tab/>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78C048E" w14:textId="77777777" w:rsidR="00C11975" w:rsidRPr="00C11975" w:rsidRDefault="00C11975" w:rsidP="00C11975">
            <w:pPr>
              <w:spacing w:line="0" w:lineRule="atLeast"/>
              <w:ind w:left="120" w:right="120"/>
            </w:pPr>
            <w:r w:rsidRPr="00C11975">
              <w:rPr>
                <w:b/>
                <w:bCs/>
                <w:color w:val="000000"/>
              </w:rPr>
              <w:t>$5,228.32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197855A" w14:textId="77777777" w:rsidR="00C11975" w:rsidRPr="00C11975" w:rsidRDefault="00C11975" w:rsidP="00C11975">
            <w:pPr>
              <w:spacing w:line="0" w:lineRule="atLeast"/>
              <w:ind w:left="120" w:right="120"/>
            </w:pPr>
            <w:r w:rsidRPr="00C11975">
              <w:rPr>
                <w:b/>
                <w:bCs/>
                <w:color w:val="000000"/>
              </w:rPr>
              <w:t>17 students attended meeting. Provided sandwiches.</w:t>
            </w:r>
          </w:p>
        </w:tc>
      </w:tr>
      <w:tr w:rsidR="00C11975" w:rsidRPr="00C11975" w14:paraId="66E40E6B"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67F0ED9" w14:textId="77777777" w:rsidR="00C11975" w:rsidRPr="00C11975" w:rsidRDefault="00C11975" w:rsidP="00C11975">
            <w:pPr>
              <w:spacing w:line="0" w:lineRule="atLeast"/>
              <w:ind w:left="120" w:right="120"/>
            </w:pPr>
            <w:r w:rsidRPr="00C11975">
              <w:rPr>
                <w:b/>
                <w:bCs/>
                <w:color w:val="000000"/>
              </w:rPr>
              <w:t>Account analysis service charge (10/15/2014)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369502F" w14:textId="77777777" w:rsidR="00C11975" w:rsidRPr="00C11975" w:rsidRDefault="00C11975" w:rsidP="00C11975">
            <w:pPr>
              <w:spacing w:line="0" w:lineRule="atLeast"/>
              <w:ind w:left="120" w:right="120"/>
              <w:jc w:val="center"/>
            </w:pPr>
            <w:r w:rsidRPr="00C11975">
              <w:rPr>
                <w:b/>
                <w:bCs/>
                <w:color w:val="000000"/>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A35DB24" w14:textId="77777777" w:rsidR="00C11975" w:rsidRPr="00C11975" w:rsidRDefault="00C11975" w:rsidP="00C11975">
            <w:pPr>
              <w:spacing w:line="0" w:lineRule="atLeast"/>
              <w:ind w:left="120" w:right="120"/>
            </w:pPr>
            <w:r w:rsidRPr="00C11975">
              <w:rPr>
                <w:b/>
                <w:bCs/>
                <w:color w:val="000000"/>
              </w:rPr>
              <w:t>   </w:t>
            </w:r>
            <w:r w:rsidRPr="00C11975">
              <w:rPr>
                <w:b/>
                <w:bCs/>
                <w:color w:val="000000"/>
              </w:rPr>
              <w:tab/>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F24B32C" w14:textId="77777777" w:rsidR="00C11975" w:rsidRPr="00C11975" w:rsidRDefault="00C11975" w:rsidP="00C11975">
            <w:pPr>
              <w:spacing w:line="0" w:lineRule="atLeast"/>
              <w:ind w:left="120" w:right="120"/>
            </w:pPr>
            <w:r w:rsidRPr="00C11975">
              <w:rPr>
                <w:b/>
                <w:bCs/>
                <w:color w:val="000000"/>
              </w:rPr>
              <w:t>$5,224.32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DFA5036" w14:textId="77777777" w:rsidR="00C11975" w:rsidRPr="00C11975" w:rsidRDefault="00C11975" w:rsidP="00C11975">
            <w:pPr>
              <w:spacing w:line="0" w:lineRule="atLeast"/>
              <w:ind w:left="120" w:right="120"/>
            </w:pPr>
            <w:r w:rsidRPr="00C11975">
              <w:rPr>
                <w:b/>
                <w:bCs/>
                <w:color w:val="000000"/>
              </w:rPr>
              <w:t>Required yearly account analysis for US Bank accounts</w:t>
            </w:r>
          </w:p>
        </w:tc>
      </w:tr>
      <w:tr w:rsidR="00C11975" w:rsidRPr="00C11975" w14:paraId="24151765"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60A00CD" w14:textId="77777777" w:rsidR="00C11975" w:rsidRPr="00C11975" w:rsidRDefault="00C11975" w:rsidP="00C11975">
            <w:pPr>
              <w:spacing w:line="0" w:lineRule="atLeast"/>
              <w:ind w:left="120" w:right="120"/>
            </w:pPr>
            <w:r w:rsidRPr="00C11975">
              <w:rPr>
                <w:b/>
                <w:bCs/>
                <w:color w:val="000000"/>
              </w:rPr>
              <w:t>Provided food for second meeting of academic year (11/03/2014)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8CDA1D2" w14:textId="77777777" w:rsidR="00C11975" w:rsidRPr="00C11975" w:rsidRDefault="00C11975" w:rsidP="00C11975">
            <w:pPr>
              <w:spacing w:line="0" w:lineRule="atLeast"/>
              <w:ind w:left="120" w:right="120"/>
              <w:jc w:val="center"/>
            </w:pPr>
            <w:r w:rsidRPr="00C11975">
              <w:rPr>
                <w:b/>
                <w:bCs/>
                <w:color w:val="000000"/>
              </w:rPr>
              <w:t>$39.03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3C5DDF6" w14:textId="77777777" w:rsidR="00C11975" w:rsidRPr="00C11975" w:rsidRDefault="00C11975" w:rsidP="00C11975">
            <w:pPr>
              <w:spacing w:line="0" w:lineRule="atLeast"/>
              <w:ind w:left="120" w:right="120"/>
            </w:pPr>
            <w:r w:rsidRPr="00C11975">
              <w:rPr>
                <w:b/>
                <w:bCs/>
                <w:color w:val="000000"/>
              </w:rPr>
              <w:t>   </w:t>
            </w:r>
            <w:r w:rsidRPr="00C11975">
              <w:rPr>
                <w:b/>
                <w:bCs/>
                <w:color w:val="000000"/>
              </w:rPr>
              <w:tab/>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8E11D0E" w14:textId="77777777" w:rsidR="00C11975" w:rsidRPr="00C11975" w:rsidRDefault="00C11975" w:rsidP="00C11975">
            <w:pPr>
              <w:spacing w:line="0" w:lineRule="atLeast"/>
              <w:ind w:left="120" w:right="120"/>
            </w:pPr>
            <w:r w:rsidRPr="00C11975">
              <w:rPr>
                <w:b/>
                <w:bCs/>
                <w:color w:val="000000"/>
              </w:rPr>
              <w:t>$5,185.29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F247123" w14:textId="77777777" w:rsidR="00C11975" w:rsidRPr="00C11975" w:rsidRDefault="00C11975" w:rsidP="00C11975">
            <w:pPr>
              <w:spacing w:line="0" w:lineRule="atLeast"/>
              <w:ind w:left="120" w:right="120"/>
            </w:pPr>
            <w:r w:rsidRPr="00C11975">
              <w:rPr>
                <w:b/>
                <w:bCs/>
                <w:color w:val="000000"/>
              </w:rPr>
              <w:t>9 students attended. Provided sandwiches.</w:t>
            </w:r>
          </w:p>
        </w:tc>
      </w:tr>
      <w:tr w:rsidR="00C11975" w:rsidRPr="00C11975" w14:paraId="2CDB35FF"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82F42B3" w14:textId="77777777" w:rsidR="00C11975" w:rsidRPr="00C11975" w:rsidRDefault="00C11975" w:rsidP="00C11975">
            <w:pPr>
              <w:spacing w:line="0" w:lineRule="atLeast"/>
              <w:ind w:left="120" w:right="120"/>
            </w:pPr>
            <w:r w:rsidRPr="00C11975">
              <w:rPr>
                <w:b/>
                <w:bCs/>
                <w:color w:val="000000"/>
              </w:rPr>
              <w:t>Payment for National Rho Chi registration for new inductees (11/20/2014)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81EB208" w14:textId="77777777" w:rsidR="00C11975" w:rsidRPr="00C11975" w:rsidRDefault="00C11975" w:rsidP="00C11975">
            <w:pPr>
              <w:spacing w:line="0" w:lineRule="atLeast"/>
              <w:ind w:left="120" w:right="120"/>
              <w:jc w:val="center"/>
            </w:pPr>
            <w:r w:rsidRPr="00C11975">
              <w:rPr>
                <w:b/>
                <w:bCs/>
                <w:color w:val="000000"/>
              </w:rPr>
              <w:t>$2,665.00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CA0B10D" w14:textId="77777777" w:rsidR="00C11975" w:rsidRPr="00C11975" w:rsidRDefault="00C11975" w:rsidP="00C11975">
            <w:pPr>
              <w:spacing w:line="0" w:lineRule="atLeast"/>
              <w:ind w:left="120" w:right="120"/>
            </w:pPr>
            <w:r w:rsidRPr="00C11975">
              <w:rPr>
                <w:b/>
                <w:bCs/>
                <w:color w:val="000000"/>
              </w:rPr>
              <w:t>   </w:t>
            </w:r>
            <w:r w:rsidRPr="00C11975">
              <w:rPr>
                <w:b/>
                <w:bCs/>
                <w:color w:val="000000"/>
              </w:rPr>
              <w:tab/>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BB518E2" w14:textId="77777777" w:rsidR="00C11975" w:rsidRPr="00C11975" w:rsidRDefault="00C11975" w:rsidP="00C11975">
            <w:pPr>
              <w:spacing w:line="0" w:lineRule="atLeast"/>
              <w:ind w:left="120" w:right="120"/>
            </w:pPr>
            <w:r w:rsidRPr="00C11975">
              <w:rPr>
                <w:b/>
                <w:bCs/>
                <w:color w:val="000000"/>
              </w:rPr>
              <w:t>$2,520.29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D889C25" w14:textId="77777777" w:rsidR="00C11975" w:rsidRPr="00C11975" w:rsidRDefault="00C11975" w:rsidP="00C11975">
            <w:pPr>
              <w:spacing w:line="0" w:lineRule="atLeast"/>
              <w:ind w:left="120" w:right="120"/>
            </w:pPr>
            <w:r w:rsidRPr="00C11975">
              <w:rPr>
                <w:b/>
                <w:bCs/>
                <w:color w:val="000000"/>
              </w:rPr>
              <w:t>Yearly registry of 2014 inductees submitted by chapter advisor.</w:t>
            </w:r>
          </w:p>
        </w:tc>
      </w:tr>
      <w:tr w:rsidR="00C11975" w:rsidRPr="00C11975" w14:paraId="43C846DE"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0B34988" w14:textId="77777777" w:rsidR="00C11975" w:rsidRPr="00C11975" w:rsidRDefault="00C11975" w:rsidP="00C11975">
            <w:pPr>
              <w:spacing w:line="0" w:lineRule="atLeast"/>
              <w:ind w:left="120" w:right="120"/>
            </w:pPr>
            <w:r w:rsidRPr="00C11975">
              <w:rPr>
                <w:b/>
                <w:bCs/>
                <w:color w:val="000000"/>
              </w:rPr>
              <w:lastRenderedPageBreak/>
              <w:t>Provided food for third meeting of academic year (02/27/2015)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918D4B4" w14:textId="77777777" w:rsidR="00C11975" w:rsidRPr="00C11975" w:rsidRDefault="00C11975" w:rsidP="00C11975">
            <w:pPr>
              <w:spacing w:line="0" w:lineRule="atLeast"/>
              <w:ind w:left="120" w:right="120"/>
              <w:jc w:val="center"/>
            </w:pPr>
            <w:r w:rsidRPr="00C11975">
              <w:rPr>
                <w:b/>
                <w:bCs/>
                <w:color w:val="000000"/>
              </w:rPr>
              <w:t>$100.68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8A4BF41" w14:textId="77777777" w:rsidR="00C11975" w:rsidRPr="00C11975" w:rsidRDefault="00C11975" w:rsidP="00C11975">
            <w:pPr>
              <w:spacing w:line="0" w:lineRule="atLeast"/>
              <w:ind w:left="120" w:right="120"/>
            </w:pPr>
            <w:r w:rsidRPr="00C11975">
              <w:rPr>
                <w:b/>
                <w:bCs/>
                <w:color w:val="000000"/>
              </w:rPr>
              <w:t>   </w:t>
            </w:r>
            <w:r w:rsidRPr="00C11975">
              <w:rPr>
                <w:b/>
                <w:bCs/>
                <w:color w:val="000000"/>
              </w:rPr>
              <w:tab/>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349ED7E" w14:textId="77777777" w:rsidR="00C11975" w:rsidRPr="00C11975" w:rsidRDefault="00C11975" w:rsidP="00C11975">
            <w:pPr>
              <w:spacing w:line="0" w:lineRule="atLeast"/>
              <w:ind w:left="120" w:right="120"/>
            </w:pPr>
            <w:r w:rsidRPr="00C11975">
              <w:rPr>
                <w:b/>
                <w:bCs/>
                <w:color w:val="000000"/>
              </w:rPr>
              <w:t>$2,419.61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628BC2F" w14:textId="77777777" w:rsidR="00C11975" w:rsidRPr="00C11975" w:rsidRDefault="00C11975" w:rsidP="00C11975">
            <w:pPr>
              <w:spacing w:line="0" w:lineRule="atLeast"/>
              <w:ind w:left="120" w:right="120"/>
            </w:pPr>
            <w:r w:rsidRPr="00C11975">
              <w:rPr>
                <w:b/>
                <w:bCs/>
                <w:color w:val="000000"/>
              </w:rPr>
              <w:t>41 students attended meeting. Provided sandwiches.</w:t>
            </w:r>
          </w:p>
        </w:tc>
      </w:tr>
      <w:tr w:rsidR="00C11975" w:rsidRPr="00C11975" w14:paraId="15A6FFD0"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5538CC9" w14:textId="77777777" w:rsidR="00C11975" w:rsidRPr="00C11975" w:rsidRDefault="00C11975" w:rsidP="00C11975">
            <w:pPr>
              <w:ind w:left="120" w:right="120"/>
            </w:pPr>
            <w:r w:rsidRPr="00C11975">
              <w:rPr>
                <w:b/>
                <w:bCs/>
                <w:color w:val="000000"/>
              </w:rPr>
              <w:t>Deposit for 2015 Induction Ceremony</w:t>
            </w:r>
          </w:p>
          <w:p w14:paraId="214CE891" w14:textId="77777777" w:rsidR="00C11975" w:rsidRPr="00C11975" w:rsidRDefault="00C11975" w:rsidP="00C11975">
            <w:pPr>
              <w:spacing w:line="0" w:lineRule="atLeast"/>
              <w:ind w:left="120" w:right="120"/>
            </w:pPr>
            <w:r w:rsidRPr="00C11975">
              <w:rPr>
                <w:b/>
                <w:bCs/>
                <w:color w:val="000000"/>
              </w:rPr>
              <w:t>(03/06/2015)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E82CBBC" w14:textId="77777777" w:rsidR="00C11975" w:rsidRPr="00C11975" w:rsidRDefault="00C11975" w:rsidP="00C11975">
            <w:pPr>
              <w:spacing w:line="0" w:lineRule="atLeast"/>
              <w:ind w:left="120" w:right="120"/>
              <w:jc w:val="center"/>
            </w:pPr>
            <w:r w:rsidRPr="00C11975">
              <w:rPr>
                <w:b/>
                <w:bCs/>
                <w:color w:val="000000"/>
              </w:rPr>
              <w:t>$500.00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ACEA299" w14:textId="77777777" w:rsidR="00C11975" w:rsidRPr="00C11975" w:rsidRDefault="00C11975" w:rsidP="00C11975">
            <w:pPr>
              <w:spacing w:line="0" w:lineRule="atLeast"/>
              <w:ind w:left="120" w:right="120"/>
            </w:pPr>
            <w:r w:rsidRPr="00C11975">
              <w:rPr>
                <w:b/>
                <w:bCs/>
                <w:color w:val="000000"/>
              </w:rPr>
              <w:t>   </w:t>
            </w:r>
            <w:r w:rsidRPr="00C11975">
              <w:rPr>
                <w:b/>
                <w:bCs/>
                <w:color w:val="000000"/>
              </w:rPr>
              <w:tab/>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4407D03" w14:textId="77777777" w:rsidR="00C11975" w:rsidRPr="00C11975" w:rsidRDefault="00C11975" w:rsidP="00C11975">
            <w:pPr>
              <w:spacing w:line="0" w:lineRule="atLeast"/>
              <w:ind w:left="120" w:right="120"/>
            </w:pPr>
            <w:r w:rsidRPr="00C11975">
              <w:rPr>
                <w:b/>
                <w:bCs/>
                <w:color w:val="000000"/>
              </w:rPr>
              <w:t> </w:t>
            </w:r>
            <w:r w:rsidRPr="00C11975">
              <w:rPr>
                <w:b/>
                <w:bCs/>
                <w:color w:val="000000"/>
              </w:rPr>
              <w:tab/>
              <w:t xml:space="preserve">               $1,919.61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9087CC2" w14:textId="77777777" w:rsidR="00C11975" w:rsidRPr="00C11975" w:rsidRDefault="00C11975" w:rsidP="00C11975">
            <w:pPr>
              <w:spacing w:line="0" w:lineRule="atLeast"/>
              <w:ind w:left="120" w:right="120"/>
            </w:pPr>
            <w:r w:rsidRPr="00C11975">
              <w:rPr>
                <w:b/>
                <w:bCs/>
                <w:color w:val="000000"/>
              </w:rPr>
              <w:t>Initial deposit for Double Tree Hotel for ceremony.</w:t>
            </w:r>
          </w:p>
        </w:tc>
      </w:tr>
      <w:tr w:rsidR="00C11975" w:rsidRPr="00C11975" w14:paraId="1516077A"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2B0802A" w14:textId="77777777" w:rsidR="00C11975" w:rsidRPr="00C11975" w:rsidRDefault="00C11975" w:rsidP="00C11975">
            <w:pPr>
              <w:spacing w:line="0" w:lineRule="atLeast"/>
              <w:ind w:left="120" w:right="120"/>
            </w:pPr>
            <w:r w:rsidRPr="00C11975">
              <w:rPr>
                <w:b/>
                <w:bCs/>
                <w:color w:val="000000"/>
              </w:rPr>
              <w:t>Payment for Rho Chi cords for graduating class (03/25/2015)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831AE8B" w14:textId="77777777" w:rsidR="00C11975" w:rsidRPr="00C11975" w:rsidRDefault="00C11975" w:rsidP="00C11975">
            <w:pPr>
              <w:spacing w:line="0" w:lineRule="atLeast"/>
              <w:ind w:left="120" w:right="120"/>
              <w:jc w:val="center"/>
            </w:pPr>
            <w:r w:rsidRPr="00C11975">
              <w:rPr>
                <w:b/>
                <w:bCs/>
                <w:color w:val="000000"/>
              </w:rPr>
              <w:t>$437.50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501B175" w14:textId="77777777" w:rsidR="00C11975" w:rsidRPr="00C11975" w:rsidRDefault="00C11975" w:rsidP="00C11975">
            <w:pPr>
              <w:spacing w:line="0" w:lineRule="atLeast"/>
              <w:ind w:left="120" w:right="120"/>
            </w:pPr>
            <w:r w:rsidRPr="00C11975">
              <w:rPr>
                <w:b/>
                <w:bCs/>
                <w:color w:val="000000"/>
              </w:rPr>
              <w:t>   </w:t>
            </w:r>
            <w:r w:rsidRPr="00C11975">
              <w:rPr>
                <w:b/>
                <w:bCs/>
                <w:color w:val="000000"/>
              </w:rPr>
              <w:tab/>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D01C0BA" w14:textId="77777777" w:rsidR="00C11975" w:rsidRPr="00C11975" w:rsidRDefault="00C11975" w:rsidP="00C11975">
            <w:pPr>
              <w:spacing w:line="0" w:lineRule="atLeast"/>
              <w:ind w:left="120" w:right="120"/>
            </w:pPr>
            <w:r w:rsidRPr="00C11975">
              <w:rPr>
                <w:b/>
                <w:bCs/>
                <w:color w:val="000000"/>
              </w:rPr>
              <w:t>$1,482.11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74B76B7" w14:textId="77777777" w:rsidR="00C11975" w:rsidRPr="00C11975" w:rsidRDefault="00C11975" w:rsidP="00C11975">
            <w:pPr>
              <w:spacing w:line="0" w:lineRule="atLeast"/>
              <w:ind w:left="120" w:right="120"/>
            </w:pPr>
            <w:r w:rsidRPr="00C11975">
              <w:rPr>
                <w:b/>
                <w:bCs/>
                <w:color w:val="000000"/>
              </w:rPr>
              <w:t>Ordered 30 cords from Rho Chi national</w:t>
            </w:r>
          </w:p>
        </w:tc>
      </w:tr>
      <w:tr w:rsidR="00C11975" w:rsidRPr="00C11975" w14:paraId="54E438C9"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9298141" w14:textId="77777777" w:rsidR="00C11975" w:rsidRPr="00C11975" w:rsidRDefault="00C11975" w:rsidP="00C11975">
            <w:pPr>
              <w:spacing w:line="0" w:lineRule="atLeast"/>
              <w:ind w:left="120" w:right="120"/>
            </w:pPr>
            <w:r w:rsidRPr="00C11975">
              <w:rPr>
                <w:b/>
                <w:bCs/>
                <w:color w:val="000000"/>
              </w:rPr>
              <w:t>Provided food for fourth meeting of academic year (03/30/2015)**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8505B5B" w14:textId="77777777" w:rsidR="00C11975" w:rsidRPr="00C11975" w:rsidRDefault="00C11975" w:rsidP="00C11975">
            <w:pPr>
              <w:spacing w:line="0" w:lineRule="atLeast"/>
              <w:ind w:left="120" w:right="120"/>
              <w:jc w:val="center"/>
            </w:pPr>
            <w:r w:rsidRPr="00C11975">
              <w:rPr>
                <w:b/>
                <w:bCs/>
                <w:color w:val="000000"/>
              </w:rPr>
              <w:t>$52.04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DCD6323" w14:textId="77777777" w:rsidR="00C11975" w:rsidRPr="00C11975" w:rsidRDefault="00C11975" w:rsidP="00C11975">
            <w:pPr>
              <w:spacing w:line="0" w:lineRule="atLeast"/>
              <w:ind w:left="120" w:right="120"/>
              <w:jc w:val="center"/>
            </w:pPr>
            <w:r w:rsidRPr="00C11975">
              <w:rPr>
                <w:b/>
                <w:bCs/>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B610E95" w14:textId="77777777" w:rsidR="00C11975" w:rsidRPr="00C11975" w:rsidRDefault="00C11975" w:rsidP="00C11975">
            <w:pPr>
              <w:spacing w:line="0" w:lineRule="atLeast"/>
              <w:ind w:left="120" w:right="120"/>
            </w:pPr>
            <w:r w:rsidRPr="00C11975">
              <w:rPr>
                <w:b/>
                <w:bCs/>
                <w:color w:val="000000"/>
              </w:rPr>
              <w:t>$1,534.15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5792DF0" w14:textId="77777777" w:rsidR="00C11975" w:rsidRPr="00C11975" w:rsidRDefault="00C11975" w:rsidP="00C11975">
            <w:pPr>
              <w:spacing w:line="0" w:lineRule="atLeast"/>
              <w:ind w:left="120" w:right="120"/>
            </w:pPr>
            <w:r w:rsidRPr="00C11975">
              <w:rPr>
                <w:b/>
                <w:bCs/>
                <w:color w:val="000000"/>
              </w:rPr>
              <w:t>33 students attended meeting provided pizza.</w:t>
            </w:r>
          </w:p>
        </w:tc>
      </w:tr>
      <w:tr w:rsidR="00C11975" w:rsidRPr="00C11975" w14:paraId="78DBB15B"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26366BD" w14:textId="77777777" w:rsidR="00C11975" w:rsidRPr="00C11975" w:rsidRDefault="00C11975" w:rsidP="00C11975">
            <w:pPr>
              <w:spacing w:line="0" w:lineRule="atLeast"/>
              <w:ind w:left="120" w:right="120"/>
            </w:pPr>
            <w:r w:rsidRPr="00C11975">
              <w:rPr>
                <w:b/>
                <w:bCs/>
                <w:color w:val="000000"/>
              </w:rPr>
              <w:t>Dues for new inductees and payments for induction dinner (04/06/2015)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A6933D5" w14:textId="77777777" w:rsidR="00C11975" w:rsidRPr="00C11975" w:rsidRDefault="00C11975" w:rsidP="00C11975">
            <w:pPr>
              <w:spacing w:line="0" w:lineRule="atLeast"/>
              <w:ind w:left="120" w:right="120"/>
              <w:jc w:val="center"/>
            </w:pPr>
            <w:r w:rsidRPr="00C11975">
              <w:rPr>
                <w:b/>
                <w:bCs/>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0F63DAF" w14:textId="77777777" w:rsidR="00C11975" w:rsidRPr="00C11975" w:rsidRDefault="00C11975" w:rsidP="00C11975">
            <w:pPr>
              <w:spacing w:line="0" w:lineRule="atLeast"/>
              <w:ind w:left="120" w:right="120"/>
            </w:pPr>
            <w:r w:rsidRPr="00C11975">
              <w:rPr>
                <w:b/>
                <w:bCs/>
                <w:color w:val="000000"/>
              </w:rPr>
              <w:tab/>
              <w:t>$4,195.00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1A92B1B" w14:textId="77777777" w:rsidR="00C11975" w:rsidRPr="00C11975" w:rsidRDefault="00C11975" w:rsidP="00C11975">
            <w:pPr>
              <w:spacing w:line="0" w:lineRule="atLeast"/>
              <w:ind w:left="120" w:right="120"/>
            </w:pPr>
            <w:r w:rsidRPr="00C11975">
              <w:rPr>
                <w:b/>
                <w:bCs/>
                <w:color w:val="000000"/>
              </w:rPr>
              <w:t>$5,729.15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1E77E0F" w14:textId="77777777" w:rsidR="00C11975" w:rsidRPr="00C11975" w:rsidRDefault="00C11975" w:rsidP="00C11975">
            <w:pPr>
              <w:spacing w:line="0" w:lineRule="atLeast"/>
              <w:ind w:left="120" w:right="120"/>
            </w:pPr>
            <w:r w:rsidRPr="00C11975">
              <w:rPr>
                <w:b/>
                <w:bCs/>
                <w:color w:val="000000"/>
              </w:rPr>
              <w:t>Combined deposit for dues, ceremony tickets, and one sold Rho Chi coffee mug for $10 included in this deposit.</w:t>
            </w:r>
          </w:p>
        </w:tc>
      </w:tr>
      <w:tr w:rsidR="00C11975" w:rsidRPr="00C11975" w14:paraId="661AAF28"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F2FDAD5" w14:textId="77777777" w:rsidR="00C11975" w:rsidRPr="00C11975" w:rsidRDefault="00C11975" w:rsidP="00C11975">
            <w:pPr>
              <w:spacing w:line="0" w:lineRule="atLeast"/>
              <w:ind w:left="120" w:right="120"/>
            </w:pPr>
            <w:r w:rsidRPr="00C11975">
              <w:rPr>
                <w:b/>
                <w:bCs/>
                <w:color w:val="000000"/>
              </w:rPr>
              <w:t>Final payment for 2015 induction ceremony (04/10/2015)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9EAF114" w14:textId="77777777" w:rsidR="00C11975" w:rsidRPr="00C11975" w:rsidRDefault="00C11975" w:rsidP="00C11975">
            <w:pPr>
              <w:spacing w:line="0" w:lineRule="atLeast"/>
              <w:ind w:left="120" w:right="120"/>
              <w:jc w:val="center"/>
            </w:pPr>
            <w:r w:rsidRPr="00C11975">
              <w:rPr>
                <w:b/>
                <w:bCs/>
                <w:color w:val="000000"/>
              </w:rPr>
              <w:t>$2,638.52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52F3BA0" w14:textId="77777777" w:rsidR="00C11975" w:rsidRPr="00C11975" w:rsidRDefault="00C11975" w:rsidP="00C11975">
            <w:pPr>
              <w:spacing w:line="0" w:lineRule="atLeast"/>
              <w:ind w:left="120" w:right="120"/>
            </w:pPr>
            <w:r w:rsidRPr="00C11975">
              <w:rPr>
                <w:b/>
                <w:bCs/>
                <w:color w:val="000000"/>
              </w:rPr>
              <w:tab/>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00F14CF" w14:textId="77777777" w:rsidR="00C11975" w:rsidRPr="00C11975" w:rsidRDefault="00C11975" w:rsidP="00C11975">
            <w:pPr>
              <w:spacing w:line="0" w:lineRule="atLeast"/>
              <w:ind w:left="120" w:right="120"/>
            </w:pPr>
            <w:r w:rsidRPr="00C11975">
              <w:rPr>
                <w:b/>
                <w:bCs/>
                <w:color w:val="000000"/>
              </w:rPr>
              <w:t>$3,090.63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D9E1F11" w14:textId="77777777" w:rsidR="00C11975" w:rsidRPr="00C11975" w:rsidRDefault="00C11975" w:rsidP="00C11975">
            <w:pPr>
              <w:spacing w:line="0" w:lineRule="atLeast"/>
              <w:ind w:left="120" w:right="120"/>
            </w:pPr>
            <w:r w:rsidRPr="00C11975">
              <w:rPr>
                <w:b/>
                <w:bCs/>
                <w:color w:val="000000"/>
              </w:rPr>
              <w:t>69 members attended the ceremony at the Double Tree Hotel.</w:t>
            </w:r>
          </w:p>
        </w:tc>
      </w:tr>
      <w:tr w:rsidR="00C11975" w:rsidRPr="00C11975" w14:paraId="01E09936" w14:textId="77777777" w:rsidTr="00C119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8BE8599" w14:textId="77777777" w:rsidR="00C11975" w:rsidRPr="00C11975" w:rsidRDefault="00C11975" w:rsidP="00C11975">
            <w:pPr>
              <w:spacing w:line="0" w:lineRule="atLeast"/>
              <w:ind w:left="120" w:right="120"/>
            </w:pPr>
            <w:r w:rsidRPr="00C11975">
              <w:rPr>
                <w:b/>
                <w:bCs/>
                <w:color w:val="000000"/>
              </w:rPr>
              <w:t>Deposit for remaining/ late ceremony payments**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017FFEC" w14:textId="77777777" w:rsidR="00C11975" w:rsidRPr="00C11975" w:rsidRDefault="00C11975" w:rsidP="00C11975">
            <w:pPr>
              <w:spacing w:line="0" w:lineRule="atLeast"/>
              <w:ind w:left="120" w:right="120"/>
              <w:jc w:val="center"/>
            </w:pPr>
            <w:r w:rsidRPr="00C11975">
              <w:rPr>
                <w:b/>
                <w:bCs/>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3C1C333" w14:textId="77777777" w:rsidR="00C11975" w:rsidRPr="00C11975" w:rsidRDefault="00C11975" w:rsidP="00C11975">
            <w:pPr>
              <w:spacing w:line="0" w:lineRule="atLeast"/>
              <w:ind w:left="120" w:right="120"/>
              <w:jc w:val="center"/>
            </w:pPr>
            <w:r w:rsidRPr="00C11975">
              <w:rPr>
                <w:b/>
                <w:bCs/>
                <w:color w:val="000000"/>
              </w:rPr>
              <w:t>$280.00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B6A336C" w14:textId="77777777" w:rsidR="00C11975" w:rsidRPr="00C11975" w:rsidRDefault="00C11975" w:rsidP="00C11975">
            <w:pPr>
              <w:spacing w:line="0" w:lineRule="atLeast"/>
              <w:ind w:left="120" w:right="120"/>
            </w:pPr>
            <w:r w:rsidRPr="00C11975">
              <w:rPr>
                <w:b/>
                <w:bCs/>
                <w:color w:val="000000"/>
              </w:rPr>
              <w:t>$3,370.63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443A368" w14:textId="77777777" w:rsidR="00C11975" w:rsidRPr="00C11975" w:rsidRDefault="00C11975" w:rsidP="00C11975">
            <w:pPr>
              <w:spacing w:line="0" w:lineRule="atLeast"/>
              <w:ind w:left="120" w:right="120"/>
            </w:pPr>
            <w:r w:rsidRPr="00C11975">
              <w:rPr>
                <w:b/>
                <w:bCs/>
                <w:color w:val="000000"/>
              </w:rPr>
              <w:t>Remaining payments for members attending induction ceremony.</w:t>
            </w:r>
          </w:p>
        </w:tc>
      </w:tr>
    </w:tbl>
    <w:p w14:paraId="308E2E94" w14:textId="77777777"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C7A00" w14:textId="77777777" w:rsidR="00141525" w:rsidRDefault="00141525">
      <w:r>
        <w:separator/>
      </w:r>
    </w:p>
  </w:endnote>
  <w:endnote w:type="continuationSeparator" w:id="0">
    <w:p w14:paraId="06BCC8CC" w14:textId="77777777" w:rsidR="00141525" w:rsidRDefault="001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70491" w14:textId="77777777" w:rsidR="00141525" w:rsidRPr="00C80DE7" w:rsidRDefault="00141525"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EB47" w14:textId="77777777" w:rsidR="00141525" w:rsidRDefault="00141525" w:rsidP="00C80DE7">
    <w:pPr>
      <w:pStyle w:val="Footer"/>
      <w:jc w:val="center"/>
      <w:rPr>
        <w:b/>
        <w:sz w:val="20"/>
        <w:szCs w:val="20"/>
      </w:rPr>
    </w:pPr>
    <w:r w:rsidRPr="007A1B15">
      <w:rPr>
        <w:b/>
        <w:sz w:val="20"/>
        <w:szCs w:val="20"/>
      </w:rPr>
      <w:t>The Rho</w:t>
    </w:r>
    <w:r>
      <w:rPr>
        <w:b/>
        <w:sz w:val="20"/>
        <w:szCs w:val="20"/>
      </w:rPr>
      <w:t xml:space="preserve"> Chi Society</w:t>
    </w:r>
  </w:p>
  <w:p w14:paraId="29B6B6DF" w14:textId="77777777" w:rsidR="00141525" w:rsidRPr="007A1B15" w:rsidRDefault="00141525" w:rsidP="00C80DE7">
    <w:pPr>
      <w:pStyle w:val="Footer"/>
      <w:jc w:val="center"/>
      <w:rPr>
        <w:b/>
        <w:sz w:val="20"/>
        <w:szCs w:val="20"/>
      </w:rPr>
    </w:pPr>
    <w:r w:rsidRPr="007A1B15">
      <w:rPr>
        <w:b/>
        <w:sz w:val="20"/>
        <w:szCs w:val="20"/>
      </w:rPr>
      <w:t>National Office</w:t>
    </w:r>
    <w:r>
      <w:rPr>
        <w:b/>
        <w:sz w:val="20"/>
        <w:szCs w:val="20"/>
      </w:rPr>
      <w:t xml:space="preserve"> Contact Information:</w:t>
    </w:r>
  </w:p>
  <w:p w14:paraId="619245B4" w14:textId="77777777" w:rsidR="00141525" w:rsidRPr="00C80DE7" w:rsidRDefault="00141525"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4388E92D" w14:textId="77777777" w:rsidR="00141525" w:rsidRPr="00C80DE7" w:rsidRDefault="00141525"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14:paraId="76663491" w14:textId="77777777" w:rsidR="00141525" w:rsidRPr="00C80DE7" w:rsidRDefault="00141525"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A494" w14:textId="77777777" w:rsidR="00141525" w:rsidRDefault="00141525">
      <w:r>
        <w:separator/>
      </w:r>
    </w:p>
  </w:footnote>
  <w:footnote w:type="continuationSeparator" w:id="0">
    <w:p w14:paraId="4570B317" w14:textId="77777777" w:rsidR="00141525" w:rsidRDefault="0014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DA4D" w14:textId="77777777" w:rsidR="00141525" w:rsidRDefault="00141525"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9477" w14:textId="77777777" w:rsidR="00141525" w:rsidRDefault="00141525"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4B28" w14:textId="77777777" w:rsidR="00141525" w:rsidRPr="007A1B15" w:rsidRDefault="00141525" w:rsidP="007A1B15">
    <w:pPr>
      <w:pStyle w:val="Header"/>
      <w:ind w:right="360"/>
      <w:rPr>
        <w:b/>
        <w:sz w:val="20"/>
        <w:szCs w:val="20"/>
      </w:rPr>
    </w:pPr>
    <w:r w:rsidRPr="007A1B15">
      <w:rPr>
        <w:b/>
        <w:sz w:val="20"/>
        <w:szCs w:val="20"/>
      </w:rPr>
      <w:t>The Rho Chi Society</w:t>
    </w:r>
  </w:p>
  <w:p w14:paraId="6E94B240" w14:textId="6D4DA73D" w:rsidR="00141525" w:rsidRPr="007A1B15" w:rsidRDefault="00141525" w:rsidP="007A1B15">
    <w:pPr>
      <w:pStyle w:val="Header"/>
      <w:ind w:right="360"/>
      <w:rPr>
        <w:b/>
        <w:sz w:val="20"/>
        <w:szCs w:val="20"/>
      </w:rPr>
    </w:pPr>
    <w:r w:rsidRPr="007A1B15">
      <w:rPr>
        <w:b/>
        <w:sz w:val="20"/>
        <w:szCs w:val="20"/>
      </w:rPr>
      <w:t xml:space="preserve">Annual Chapter Report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8A12" w14:textId="77777777" w:rsidR="00141525" w:rsidRDefault="00141525" w:rsidP="00894460">
    <w:pPr>
      <w:pStyle w:val="Header"/>
      <w:jc w:val="center"/>
      <w:rPr>
        <w:sz w:val="20"/>
      </w:rPr>
    </w:pPr>
    <w:r>
      <w:rPr>
        <w:noProof/>
        <w:sz w:val="20"/>
      </w:rPr>
      <w:drawing>
        <wp:inline distT="0" distB="0" distL="0" distR="0" wp14:anchorId="3944C617" wp14:editId="3A48B7EC">
          <wp:extent cx="901700" cy="624254"/>
          <wp:effectExtent l="0" t="0" r="0" b="10795"/>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02042" cy="624490"/>
                  </a:xfrm>
                  <a:prstGeom prst="rect">
                    <a:avLst/>
                  </a:prstGeom>
                  <a:solidFill>
                    <a:srgbClr val="FFFFFF"/>
                  </a:solidFill>
                  <a:ln>
                    <a:noFill/>
                  </a:ln>
                </pic:spPr>
              </pic:pic>
            </a:graphicData>
          </a:graphic>
        </wp:inline>
      </w:drawing>
    </w:r>
  </w:p>
  <w:p w14:paraId="6005B87E" w14:textId="77777777" w:rsidR="00141525" w:rsidRPr="007A1B15" w:rsidRDefault="00141525"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3C6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3C07"/>
    <w:multiLevelType w:val="hybridMultilevel"/>
    <w:tmpl w:val="2AF0A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14D37"/>
    <w:multiLevelType w:val="multilevel"/>
    <w:tmpl w:val="D2BE3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076D62"/>
    <w:multiLevelType w:val="hybridMultilevel"/>
    <w:tmpl w:val="1B9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4"/>
    <w:lvlOverride w:ilvl="1">
      <w:lvl w:ilvl="1">
        <w:numFmt w:val="lowerLetter"/>
        <w:lvlText w:val="%2."/>
        <w:lvlJc w:val="left"/>
      </w:lvl>
    </w:lvlOverride>
  </w:num>
  <w:num w:numId="7">
    <w:abstractNumId w:val="4"/>
    <w:lvlOverride w:ilvl="1">
      <w:lvl w:ilvl="1">
        <w:numFmt w:val="lowerLetter"/>
        <w:lvlText w:val="%2."/>
        <w:lvlJc w:val="left"/>
      </w:lvl>
    </w:lvlOverride>
  </w:num>
  <w:num w:numId="8">
    <w:abstractNumId w:val="4"/>
    <w:lvlOverride w:ilvl="1">
      <w:lvl w:ilvl="1">
        <w:numFmt w:val="lowerLetter"/>
        <w:lvlText w:val="%2."/>
        <w:lvlJc w:val="left"/>
      </w:lvl>
    </w:lvlOverride>
  </w:num>
  <w:num w:numId="9">
    <w:abstractNumId w:val="4"/>
    <w:lvlOverride w:ilvl="1">
      <w:lvl w:ilvl="1">
        <w:numFmt w:val="lowerLetter"/>
        <w:lvlText w:val="%2."/>
        <w:lvlJc w:val="left"/>
      </w:lvl>
    </w:lvlOverride>
  </w:num>
  <w:num w:numId="10">
    <w:abstractNumId w:val="4"/>
    <w:lvlOverride w:ilvl="1">
      <w:lvl w:ilvl="1">
        <w:numFmt w:val="lowerLetter"/>
        <w:lvlText w:val="%2."/>
        <w:lvlJc w:val="left"/>
      </w:lvl>
    </w:lvlOverride>
  </w:num>
  <w:num w:numId="11">
    <w:abstractNumId w:val="4"/>
    <w:lvlOverride w:ilvl="1">
      <w:lvl w:ilvl="1">
        <w:numFmt w:val="lowerLetter"/>
        <w:lvlText w:val="%2."/>
        <w:lvlJc w:val="left"/>
      </w:lvl>
    </w:lvlOverride>
  </w:num>
  <w:num w:numId="12">
    <w:abstractNumId w:val="4"/>
    <w:lvlOverride w:ilvl="1">
      <w:lvl w:ilvl="1">
        <w:numFmt w:val="lowerLetter"/>
        <w:lvlText w:val="%2."/>
        <w:lvlJc w:val="left"/>
      </w:lvl>
    </w:lvlOverride>
  </w:num>
  <w:num w:numId="13">
    <w:abstractNumId w:val="4"/>
    <w:lvlOverride w:ilvl="1">
      <w:lvl w:ilvl="1">
        <w:numFmt w:val="lowerLetter"/>
        <w:lvlText w:val="%2."/>
        <w:lvlJc w:val="left"/>
      </w:lvl>
    </w:lvlOverride>
  </w:num>
  <w:num w:numId="14">
    <w:abstractNumId w:val="4"/>
    <w:lvlOverride w:ilvl="1">
      <w:lvl w:ilvl="1">
        <w:numFmt w:val="lowerLetter"/>
        <w:lvlText w:val="%2."/>
        <w:lvlJc w:val="left"/>
      </w:lvl>
    </w:lvlOverride>
  </w:num>
  <w:num w:numId="15">
    <w:abstractNumId w:val="4"/>
    <w:lvlOverride w:ilvl="1">
      <w:lvl w:ilvl="1">
        <w:numFmt w:val="lowerLetter"/>
        <w:lvlText w:val="%2."/>
        <w:lvlJc w:val="left"/>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B6416"/>
    <w:rsid w:val="000D40B6"/>
    <w:rsid w:val="00137CA2"/>
    <w:rsid w:val="00141525"/>
    <w:rsid w:val="00180CC2"/>
    <w:rsid w:val="00182985"/>
    <w:rsid w:val="001B2780"/>
    <w:rsid w:val="001C08EA"/>
    <w:rsid w:val="00200FD4"/>
    <w:rsid w:val="00227ECA"/>
    <w:rsid w:val="00255D18"/>
    <w:rsid w:val="0029585B"/>
    <w:rsid w:val="00295A9B"/>
    <w:rsid w:val="002D2884"/>
    <w:rsid w:val="002E7D43"/>
    <w:rsid w:val="002F3714"/>
    <w:rsid w:val="00326CD8"/>
    <w:rsid w:val="00344EFF"/>
    <w:rsid w:val="00354E57"/>
    <w:rsid w:val="00383833"/>
    <w:rsid w:val="003C5287"/>
    <w:rsid w:val="003C66FA"/>
    <w:rsid w:val="003D71CC"/>
    <w:rsid w:val="003E1E95"/>
    <w:rsid w:val="003E6A91"/>
    <w:rsid w:val="00412741"/>
    <w:rsid w:val="00417417"/>
    <w:rsid w:val="00421DAB"/>
    <w:rsid w:val="00462A1B"/>
    <w:rsid w:val="00472F29"/>
    <w:rsid w:val="004774D6"/>
    <w:rsid w:val="00492C1E"/>
    <w:rsid w:val="004C47C8"/>
    <w:rsid w:val="00504D80"/>
    <w:rsid w:val="005232E9"/>
    <w:rsid w:val="00530CB5"/>
    <w:rsid w:val="0053599E"/>
    <w:rsid w:val="00541FC9"/>
    <w:rsid w:val="00555066"/>
    <w:rsid w:val="00560DD0"/>
    <w:rsid w:val="00577ABD"/>
    <w:rsid w:val="005C357A"/>
    <w:rsid w:val="005D26EE"/>
    <w:rsid w:val="005D3E4F"/>
    <w:rsid w:val="005D74BA"/>
    <w:rsid w:val="005F3A28"/>
    <w:rsid w:val="00616A4A"/>
    <w:rsid w:val="00622D20"/>
    <w:rsid w:val="00636FF2"/>
    <w:rsid w:val="00643980"/>
    <w:rsid w:val="00652BFB"/>
    <w:rsid w:val="00676DA3"/>
    <w:rsid w:val="006B0F97"/>
    <w:rsid w:val="006F764F"/>
    <w:rsid w:val="00703467"/>
    <w:rsid w:val="0072404F"/>
    <w:rsid w:val="00735A6A"/>
    <w:rsid w:val="00741034"/>
    <w:rsid w:val="007453FD"/>
    <w:rsid w:val="00762EEC"/>
    <w:rsid w:val="00771313"/>
    <w:rsid w:val="007A1B15"/>
    <w:rsid w:val="007C36FF"/>
    <w:rsid w:val="007C37EA"/>
    <w:rsid w:val="007D3C2D"/>
    <w:rsid w:val="007E3B2C"/>
    <w:rsid w:val="007F4E59"/>
    <w:rsid w:val="00826FB4"/>
    <w:rsid w:val="00847156"/>
    <w:rsid w:val="00856054"/>
    <w:rsid w:val="00894460"/>
    <w:rsid w:val="008A2566"/>
    <w:rsid w:val="008A46A9"/>
    <w:rsid w:val="00924B28"/>
    <w:rsid w:val="00942B41"/>
    <w:rsid w:val="009772F4"/>
    <w:rsid w:val="009A5B1C"/>
    <w:rsid w:val="009A726F"/>
    <w:rsid w:val="009E4185"/>
    <w:rsid w:val="009E769E"/>
    <w:rsid w:val="00A00399"/>
    <w:rsid w:val="00A11178"/>
    <w:rsid w:val="00A228E2"/>
    <w:rsid w:val="00A22937"/>
    <w:rsid w:val="00A24A26"/>
    <w:rsid w:val="00A272F8"/>
    <w:rsid w:val="00A522CD"/>
    <w:rsid w:val="00A9685F"/>
    <w:rsid w:val="00AC6797"/>
    <w:rsid w:val="00AD022E"/>
    <w:rsid w:val="00B34FD4"/>
    <w:rsid w:val="00B40439"/>
    <w:rsid w:val="00B451EF"/>
    <w:rsid w:val="00B77DA8"/>
    <w:rsid w:val="00B81F50"/>
    <w:rsid w:val="00B9203D"/>
    <w:rsid w:val="00BC1D1B"/>
    <w:rsid w:val="00C0192C"/>
    <w:rsid w:val="00C033A5"/>
    <w:rsid w:val="00C11975"/>
    <w:rsid w:val="00C14B7C"/>
    <w:rsid w:val="00C15FA7"/>
    <w:rsid w:val="00C312B5"/>
    <w:rsid w:val="00C5222F"/>
    <w:rsid w:val="00C61B8A"/>
    <w:rsid w:val="00C63D76"/>
    <w:rsid w:val="00C66579"/>
    <w:rsid w:val="00C706C2"/>
    <w:rsid w:val="00C7617B"/>
    <w:rsid w:val="00C80DE7"/>
    <w:rsid w:val="00C91076"/>
    <w:rsid w:val="00D03865"/>
    <w:rsid w:val="00D657C6"/>
    <w:rsid w:val="00D81EBB"/>
    <w:rsid w:val="00DC6700"/>
    <w:rsid w:val="00DE0637"/>
    <w:rsid w:val="00DE54F0"/>
    <w:rsid w:val="00E0253D"/>
    <w:rsid w:val="00E21795"/>
    <w:rsid w:val="00E447D9"/>
    <w:rsid w:val="00E60E82"/>
    <w:rsid w:val="00E81C01"/>
    <w:rsid w:val="00E94C64"/>
    <w:rsid w:val="00EB3609"/>
    <w:rsid w:val="00ED64D7"/>
    <w:rsid w:val="00EE1C47"/>
    <w:rsid w:val="00EE3BF7"/>
    <w:rsid w:val="00EF73C8"/>
    <w:rsid w:val="00F34B42"/>
    <w:rsid w:val="00F749FB"/>
    <w:rsid w:val="00F75F9F"/>
    <w:rsid w:val="00FA4E46"/>
    <w:rsid w:val="00FB0B89"/>
    <w:rsid w:val="00FB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4878B"/>
  <w15:docId w15:val="{857E6F34-F8B2-461D-97BB-CC64488E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styleId="NormalWeb">
    <w:name w:val="Normal (Web)"/>
    <w:basedOn w:val="Normal"/>
    <w:uiPriority w:val="99"/>
    <w:unhideWhenUsed/>
    <w:rsid w:val="00771313"/>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1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9425">
      <w:bodyDiv w:val="1"/>
      <w:marLeft w:val="0"/>
      <w:marRight w:val="0"/>
      <w:marTop w:val="0"/>
      <w:marBottom w:val="0"/>
      <w:divBdr>
        <w:top w:val="none" w:sz="0" w:space="0" w:color="auto"/>
        <w:left w:val="none" w:sz="0" w:space="0" w:color="auto"/>
        <w:bottom w:val="none" w:sz="0" w:space="0" w:color="auto"/>
        <w:right w:val="none" w:sz="0" w:space="0" w:color="auto"/>
      </w:divBdr>
    </w:div>
    <w:div w:id="312220428">
      <w:bodyDiv w:val="1"/>
      <w:marLeft w:val="0"/>
      <w:marRight w:val="0"/>
      <w:marTop w:val="0"/>
      <w:marBottom w:val="0"/>
      <w:divBdr>
        <w:top w:val="none" w:sz="0" w:space="0" w:color="auto"/>
        <w:left w:val="none" w:sz="0" w:space="0" w:color="auto"/>
        <w:bottom w:val="none" w:sz="0" w:space="0" w:color="auto"/>
        <w:right w:val="none" w:sz="0" w:space="0" w:color="auto"/>
      </w:divBdr>
      <w:divsChild>
        <w:div w:id="666059931">
          <w:marLeft w:val="0"/>
          <w:marRight w:val="0"/>
          <w:marTop w:val="0"/>
          <w:marBottom w:val="0"/>
          <w:divBdr>
            <w:top w:val="none" w:sz="0" w:space="0" w:color="auto"/>
            <w:left w:val="none" w:sz="0" w:space="0" w:color="auto"/>
            <w:bottom w:val="none" w:sz="0" w:space="0" w:color="auto"/>
            <w:right w:val="none" w:sz="0" w:space="0" w:color="auto"/>
          </w:divBdr>
        </w:div>
      </w:divsChild>
    </w:div>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324555687">
      <w:bodyDiv w:val="1"/>
      <w:marLeft w:val="0"/>
      <w:marRight w:val="0"/>
      <w:marTop w:val="0"/>
      <w:marBottom w:val="0"/>
      <w:divBdr>
        <w:top w:val="none" w:sz="0" w:space="0" w:color="auto"/>
        <w:left w:val="none" w:sz="0" w:space="0" w:color="auto"/>
        <w:bottom w:val="none" w:sz="0" w:space="0" w:color="auto"/>
        <w:right w:val="none" w:sz="0" w:space="0" w:color="auto"/>
      </w:divBdr>
    </w:div>
    <w:div w:id="468284354">
      <w:bodyDiv w:val="1"/>
      <w:marLeft w:val="0"/>
      <w:marRight w:val="0"/>
      <w:marTop w:val="0"/>
      <w:marBottom w:val="0"/>
      <w:divBdr>
        <w:top w:val="none" w:sz="0" w:space="0" w:color="auto"/>
        <w:left w:val="none" w:sz="0" w:space="0" w:color="auto"/>
        <w:bottom w:val="none" w:sz="0" w:space="0" w:color="auto"/>
        <w:right w:val="none" w:sz="0" w:space="0" w:color="auto"/>
      </w:divBdr>
      <w:divsChild>
        <w:div w:id="1710571959">
          <w:marLeft w:val="0"/>
          <w:marRight w:val="0"/>
          <w:marTop w:val="0"/>
          <w:marBottom w:val="0"/>
          <w:divBdr>
            <w:top w:val="none" w:sz="0" w:space="0" w:color="auto"/>
            <w:left w:val="none" w:sz="0" w:space="0" w:color="auto"/>
            <w:bottom w:val="none" w:sz="0" w:space="0" w:color="auto"/>
            <w:right w:val="none" w:sz="0" w:space="0" w:color="auto"/>
          </w:divBdr>
        </w:div>
      </w:divsChild>
    </w:div>
    <w:div w:id="553203220">
      <w:bodyDiv w:val="1"/>
      <w:marLeft w:val="0"/>
      <w:marRight w:val="0"/>
      <w:marTop w:val="0"/>
      <w:marBottom w:val="0"/>
      <w:divBdr>
        <w:top w:val="none" w:sz="0" w:space="0" w:color="auto"/>
        <w:left w:val="none" w:sz="0" w:space="0" w:color="auto"/>
        <w:bottom w:val="none" w:sz="0" w:space="0" w:color="auto"/>
        <w:right w:val="none" w:sz="0" w:space="0" w:color="auto"/>
      </w:divBdr>
    </w:div>
    <w:div w:id="573583814">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351837877">
      <w:bodyDiv w:val="1"/>
      <w:marLeft w:val="0"/>
      <w:marRight w:val="0"/>
      <w:marTop w:val="0"/>
      <w:marBottom w:val="0"/>
      <w:divBdr>
        <w:top w:val="none" w:sz="0" w:space="0" w:color="auto"/>
        <w:left w:val="none" w:sz="0" w:space="0" w:color="auto"/>
        <w:bottom w:val="none" w:sz="0" w:space="0" w:color="auto"/>
        <w:right w:val="none" w:sz="0" w:space="0" w:color="auto"/>
      </w:divBdr>
    </w:div>
    <w:div w:id="1434011292">
      <w:bodyDiv w:val="1"/>
      <w:marLeft w:val="0"/>
      <w:marRight w:val="0"/>
      <w:marTop w:val="0"/>
      <w:marBottom w:val="0"/>
      <w:divBdr>
        <w:top w:val="none" w:sz="0" w:space="0" w:color="auto"/>
        <w:left w:val="none" w:sz="0" w:space="0" w:color="auto"/>
        <w:bottom w:val="none" w:sz="0" w:space="0" w:color="auto"/>
        <w:right w:val="none" w:sz="0" w:space="0" w:color="auto"/>
      </w:divBdr>
      <w:divsChild>
        <w:div w:id="140968582">
          <w:marLeft w:val="0"/>
          <w:marRight w:val="0"/>
          <w:marTop w:val="0"/>
          <w:marBottom w:val="0"/>
          <w:divBdr>
            <w:top w:val="none" w:sz="0" w:space="0" w:color="auto"/>
            <w:left w:val="none" w:sz="0" w:space="0" w:color="auto"/>
            <w:bottom w:val="none" w:sz="0" w:space="0" w:color="auto"/>
            <w:right w:val="none" w:sz="0" w:space="0" w:color="auto"/>
          </w:divBdr>
        </w:div>
      </w:divsChild>
    </w:div>
    <w:div w:id="1475367665">
      <w:bodyDiv w:val="1"/>
      <w:marLeft w:val="0"/>
      <w:marRight w:val="0"/>
      <w:marTop w:val="0"/>
      <w:marBottom w:val="0"/>
      <w:divBdr>
        <w:top w:val="none" w:sz="0" w:space="0" w:color="auto"/>
        <w:left w:val="none" w:sz="0" w:space="0" w:color="auto"/>
        <w:bottom w:val="none" w:sz="0" w:space="0" w:color="auto"/>
        <w:right w:val="none" w:sz="0" w:space="0" w:color="auto"/>
      </w:divBdr>
    </w:div>
    <w:div w:id="1590695672">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746681162">
      <w:bodyDiv w:val="1"/>
      <w:marLeft w:val="0"/>
      <w:marRight w:val="0"/>
      <w:marTop w:val="0"/>
      <w:marBottom w:val="0"/>
      <w:divBdr>
        <w:top w:val="none" w:sz="0" w:space="0" w:color="auto"/>
        <w:left w:val="none" w:sz="0" w:space="0" w:color="auto"/>
        <w:bottom w:val="none" w:sz="0" w:space="0" w:color="auto"/>
        <w:right w:val="none" w:sz="0" w:space="0" w:color="auto"/>
      </w:divBdr>
    </w:div>
    <w:div w:id="175933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4280</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28492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2014-09-12T15:44:00Z</cp:lastPrinted>
  <dcterms:created xsi:type="dcterms:W3CDTF">2015-07-15T15:36:00Z</dcterms:created>
  <dcterms:modified xsi:type="dcterms:W3CDTF">2015-07-15T15:36:00Z</dcterms:modified>
</cp:coreProperties>
</file>