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FE68" w14:textId="77777777" w:rsidR="0072404F" w:rsidRPr="007E2624" w:rsidRDefault="006F764F">
      <w:pPr>
        <w:pStyle w:val="Title"/>
      </w:pPr>
      <w:bookmarkStart w:id="0" w:name="_GoBack"/>
      <w:bookmarkEnd w:id="0"/>
      <w:r w:rsidRPr="007E2624">
        <w:t xml:space="preserve"> </w:t>
      </w:r>
      <w:r w:rsidR="00A228E2" w:rsidRPr="007E2624">
        <w:t xml:space="preserve">Annual </w:t>
      </w:r>
      <w:r w:rsidR="0072404F" w:rsidRPr="007E2624">
        <w:t>Chapter Report</w:t>
      </w:r>
      <w:r w:rsidR="00A228E2" w:rsidRPr="007E2624">
        <w:t xml:space="preserve"> </w:t>
      </w:r>
      <w:r w:rsidR="00C779A6" w:rsidRPr="007E2624">
        <w:t>–</w:t>
      </w:r>
      <w:r w:rsidR="00222D73" w:rsidRPr="007E2624">
        <w:t xml:space="preserve"> 2016</w:t>
      </w:r>
      <w:r w:rsidR="00C779A6" w:rsidRPr="007E2624">
        <w:t>-2017</w:t>
      </w:r>
    </w:p>
    <w:p w14:paraId="44498D16" w14:textId="77777777" w:rsidR="0072404F" w:rsidRPr="007E2624" w:rsidRDefault="0072404F">
      <w:pPr>
        <w:jc w:val="center"/>
      </w:pPr>
    </w:p>
    <w:p w14:paraId="54B64C66" w14:textId="77777777" w:rsidR="0072404F" w:rsidRPr="007E2624" w:rsidRDefault="0072404F">
      <w:pPr>
        <w:pStyle w:val="Subtitle"/>
        <w:rPr>
          <w:b w:val="0"/>
          <w:bCs w:val="0"/>
          <w:sz w:val="24"/>
        </w:rPr>
      </w:pPr>
      <w:r w:rsidRPr="007E2624">
        <w:rPr>
          <w:b w:val="0"/>
          <w:bCs w:val="0"/>
          <w:sz w:val="24"/>
        </w:rPr>
        <w:t>Please complete your Annual Chapter Report</w:t>
      </w:r>
      <w:r w:rsidR="002E7D43" w:rsidRPr="007E2624">
        <w:rPr>
          <w:b w:val="0"/>
          <w:bCs w:val="0"/>
          <w:sz w:val="24"/>
        </w:rPr>
        <w:t>,</w:t>
      </w:r>
      <w:r w:rsidRPr="007E2624">
        <w:rPr>
          <w:b w:val="0"/>
          <w:bCs w:val="0"/>
          <w:sz w:val="24"/>
        </w:rPr>
        <w:t xml:space="preserve"> </w:t>
      </w:r>
      <w:r w:rsidR="002E7D43" w:rsidRPr="007E2624">
        <w:rPr>
          <w:b w:val="0"/>
          <w:bCs w:val="0"/>
          <w:sz w:val="24"/>
        </w:rPr>
        <w:t xml:space="preserve">adhering strictly to the format below, </w:t>
      </w:r>
      <w:r w:rsidRPr="007E2624">
        <w:rPr>
          <w:b w:val="0"/>
          <w:bCs w:val="0"/>
          <w:sz w:val="24"/>
        </w:rPr>
        <w:t>and submit</w:t>
      </w:r>
      <w:r w:rsidR="002E7D43" w:rsidRPr="007E2624">
        <w:rPr>
          <w:b w:val="0"/>
          <w:bCs w:val="0"/>
          <w:sz w:val="24"/>
        </w:rPr>
        <w:t xml:space="preserve"> it</w:t>
      </w:r>
      <w:r w:rsidRPr="007E2624">
        <w:rPr>
          <w:b w:val="0"/>
          <w:bCs w:val="0"/>
          <w:sz w:val="24"/>
        </w:rPr>
        <w:t xml:space="preserve"> to the National Office via e-mail (</w:t>
      </w:r>
      <w:r w:rsidR="007A1B15" w:rsidRPr="007E2624">
        <w:rPr>
          <w:b w:val="0"/>
          <w:bCs w:val="0"/>
          <w:sz w:val="24"/>
        </w:rPr>
        <w:t>RhoC</w:t>
      </w:r>
      <w:r w:rsidRPr="007E2624">
        <w:rPr>
          <w:b w:val="0"/>
          <w:bCs w:val="0"/>
          <w:sz w:val="24"/>
        </w:rPr>
        <w:t>hi@unc.edu) by May 15</w:t>
      </w:r>
      <w:r w:rsidR="002F3714" w:rsidRPr="007E2624">
        <w:rPr>
          <w:b w:val="0"/>
          <w:bCs w:val="0"/>
          <w:sz w:val="24"/>
        </w:rPr>
        <w:t>.</w:t>
      </w:r>
    </w:p>
    <w:p w14:paraId="709DC2DD" w14:textId="77777777" w:rsidR="005F3A28" w:rsidRPr="007E2624" w:rsidRDefault="005F3A28">
      <w:pPr>
        <w:pStyle w:val="Subtitle"/>
        <w:rPr>
          <w:b w:val="0"/>
          <w:bCs w:val="0"/>
          <w:sz w:val="24"/>
        </w:rPr>
      </w:pPr>
    </w:p>
    <w:p w14:paraId="6F498202" w14:textId="77777777" w:rsidR="00DC6700" w:rsidRPr="007E2624" w:rsidRDefault="00DC6700">
      <w:pPr>
        <w:pStyle w:val="Subtitle"/>
        <w:rPr>
          <w:bCs w:val="0"/>
          <w:sz w:val="24"/>
        </w:rPr>
      </w:pPr>
      <w:r w:rsidRPr="007E2624">
        <w:rPr>
          <w:bCs w:val="0"/>
          <w:sz w:val="24"/>
        </w:rPr>
        <w:t>General formatting guidelines:</w:t>
      </w:r>
    </w:p>
    <w:p w14:paraId="720D6BF4" w14:textId="77777777" w:rsidR="00DC6700" w:rsidRPr="007E2624" w:rsidRDefault="00DC6700" w:rsidP="00AC6797">
      <w:pPr>
        <w:pStyle w:val="Subtitle"/>
        <w:numPr>
          <w:ilvl w:val="0"/>
          <w:numId w:val="1"/>
        </w:numPr>
        <w:rPr>
          <w:bCs w:val="0"/>
          <w:sz w:val="24"/>
        </w:rPr>
      </w:pPr>
      <w:r w:rsidRPr="007E2624">
        <w:rPr>
          <w:bCs w:val="0"/>
          <w:sz w:val="24"/>
        </w:rPr>
        <w:t>Adhere to the page</w:t>
      </w:r>
      <w:r w:rsidR="007C37EA" w:rsidRPr="007E2624">
        <w:rPr>
          <w:bCs w:val="0"/>
          <w:sz w:val="24"/>
        </w:rPr>
        <w:t>/word</w:t>
      </w:r>
      <w:r w:rsidRPr="007E2624">
        <w:rPr>
          <w:bCs w:val="0"/>
          <w:sz w:val="24"/>
        </w:rPr>
        <w:t xml:space="preserve"> limitations specified in each section.</w:t>
      </w:r>
    </w:p>
    <w:p w14:paraId="07F358C5" w14:textId="77777777" w:rsidR="00DC6700" w:rsidRPr="007E2624" w:rsidRDefault="00DC6700" w:rsidP="00AC6797">
      <w:pPr>
        <w:pStyle w:val="Subtitle"/>
        <w:numPr>
          <w:ilvl w:val="0"/>
          <w:numId w:val="1"/>
        </w:numPr>
        <w:rPr>
          <w:bCs w:val="0"/>
          <w:sz w:val="24"/>
        </w:rPr>
      </w:pPr>
      <w:r w:rsidRPr="007E2624">
        <w:rPr>
          <w:bCs w:val="0"/>
          <w:sz w:val="24"/>
        </w:rPr>
        <w:t>Use 12 point</w:t>
      </w:r>
      <w:r w:rsidR="004C47C8" w:rsidRPr="007E2624">
        <w:rPr>
          <w:bCs w:val="0"/>
          <w:sz w:val="24"/>
        </w:rPr>
        <w:t>, Times-New Roman,</w:t>
      </w:r>
      <w:r w:rsidRPr="007E2624">
        <w:rPr>
          <w:bCs w:val="0"/>
          <w:sz w:val="24"/>
        </w:rPr>
        <w:t xml:space="preserve"> font.</w:t>
      </w:r>
    </w:p>
    <w:p w14:paraId="1DA12B0D" w14:textId="77777777" w:rsidR="00ED64D7" w:rsidRPr="007E2624" w:rsidRDefault="00412741" w:rsidP="00AC6797">
      <w:pPr>
        <w:pStyle w:val="Subtitle"/>
        <w:numPr>
          <w:ilvl w:val="0"/>
          <w:numId w:val="1"/>
        </w:numPr>
        <w:rPr>
          <w:bCs w:val="0"/>
          <w:sz w:val="24"/>
        </w:rPr>
      </w:pPr>
      <w:r w:rsidRPr="007E2624">
        <w:rPr>
          <w:bCs w:val="0"/>
          <w:sz w:val="24"/>
        </w:rPr>
        <w:t>Do not include any attachments or appendi</w:t>
      </w:r>
      <w:r w:rsidR="00DC6700" w:rsidRPr="007E2624">
        <w:rPr>
          <w:bCs w:val="0"/>
          <w:sz w:val="24"/>
        </w:rPr>
        <w:t>c</w:t>
      </w:r>
      <w:r w:rsidRPr="007E2624">
        <w:rPr>
          <w:bCs w:val="0"/>
          <w:sz w:val="24"/>
        </w:rPr>
        <w:t>es</w:t>
      </w:r>
      <w:r w:rsidR="00DC6700" w:rsidRPr="007E2624">
        <w:rPr>
          <w:bCs w:val="0"/>
          <w:sz w:val="24"/>
        </w:rPr>
        <w:t>.</w:t>
      </w:r>
      <w:r w:rsidRPr="007E2624">
        <w:rPr>
          <w:bCs w:val="0"/>
          <w:sz w:val="24"/>
        </w:rPr>
        <w:t xml:space="preserve"> </w:t>
      </w:r>
    </w:p>
    <w:p w14:paraId="4AFD4F03" w14:textId="77777777" w:rsidR="00DC6700" w:rsidRPr="007E2624" w:rsidRDefault="00ED64D7" w:rsidP="00AC6797">
      <w:pPr>
        <w:pStyle w:val="Subtitle"/>
        <w:numPr>
          <w:ilvl w:val="0"/>
          <w:numId w:val="1"/>
        </w:numPr>
        <w:rPr>
          <w:bCs w:val="0"/>
          <w:sz w:val="24"/>
        </w:rPr>
      </w:pPr>
      <w:r w:rsidRPr="007E2624">
        <w:rPr>
          <w:bCs w:val="0"/>
          <w:sz w:val="24"/>
        </w:rPr>
        <w:t>Submit as a Word Document.</w:t>
      </w:r>
      <w:r w:rsidR="00412741" w:rsidRPr="007E2624">
        <w:rPr>
          <w:bCs w:val="0"/>
          <w:sz w:val="24"/>
        </w:rPr>
        <w:t xml:space="preserve"> </w:t>
      </w:r>
    </w:p>
    <w:p w14:paraId="72CD1641" w14:textId="77777777" w:rsidR="0072404F" w:rsidRPr="007E2624" w:rsidRDefault="0072404F">
      <w:pPr>
        <w:pStyle w:val="Subtitle"/>
        <w:rPr>
          <w:b w:val="0"/>
          <w:bCs w:val="0"/>
          <w:sz w:val="24"/>
        </w:rPr>
      </w:pPr>
    </w:p>
    <w:p w14:paraId="40DBB898" w14:textId="20B58994" w:rsidR="0072404F" w:rsidRPr="007E2624" w:rsidRDefault="0072404F">
      <w:pPr>
        <w:pStyle w:val="Subtitle"/>
        <w:rPr>
          <w:b w:val="0"/>
          <w:bCs w:val="0"/>
          <w:sz w:val="24"/>
        </w:rPr>
      </w:pPr>
      <w:r w:rsidRPr="00170EBF">
        <w:rPr>
          <w:b w:val="0"/>
          <w:bCs w:val="0"/>
          <w:sz w:val="24"/>
        </w:rPr>
        <w:t>Date of report submission:</w:t>
      </w:r>
      <w:r w:rsidRPr="007E2624">
        <w:rPr>
          <w:b w:val="0"/>
          <w:bCs w:val="0"/>
          <w:sz w:val="24"/>
        </w:rPr>
        <w:t xml:space="preserve"> </w:t>
      </w:r>
      <w:r w:rsidR="00170EBF">
        <w:rPr>
          <w:b w:val="0"/>
          <w:bCs w:val="0"/>
          <w:sz w:val="24"/>
        </w:rPr>
        <w:t>5/11/17</w:t>
      </w:r>
    </w:p>
    <w:p w14:paraId="48457829" w14:textId="77777777" w:rsidR="0072404F" w:rsidRPr="007E2624" w:rsidRDefault="0072404F">
      <w:r w:rsidRPr="007E2624">
        <w:t>Name of School/College:</w:t>
      </w:r>
      <w:r w:rsidR="007E2624">
        <w:t xml:space="preserve"> </w:t>
      </w:r>
      <w:r w:rsidR="00EA24E1">
        <w:t>University of Colorado</w:t>
      </w:r>
    </w:p>
    <w:p w14:paraId="2C1F87AD" w14:textId="1DAD1B2D" w:rsidR="0072404F" w:rsidRPr="007E2624" w:rsidRDefault="00C7617B">
      <w:r w:rsidRPr="007E2624">
        <w:t>Chapter name and r</w:t>
      </w:r>
      <w:r w:rsidR="0072404F" w:rsidRPr="007E2624">
        <w:t>egion:</w:t>
      </w:r>
      <w:r w:rsidR="00EA24E1">
        <w:t xml:space="preserve"> Alpha The</w:t>
      </w:r>
      <w:r w:rsidR="00000902">
        <w:t>ta, R</w:t>
      </w:r>
      <w:r w:rsidR="00EA24E1">
        <w:t>egion 8</w:t>
      </w:r>
    </w:p>
    <w:p w14:paraId="50A4B5F6" w14:textId="77777777" w:rsidR="00DC6700" w:rsidRPr="007E2624" w:rsidRDefault="00DC6700" w:rsidP="00DC6700">
      <w:r w:rsidRPr="007E2624">
        <w:t>Chapter advisor’s name and e-mail address:</w:t>
      </w:r>
      <w:r w:rsidR="00EA24E1">
        <w:t xml:space="preserve"> Dr. Jennifer Trujillo, </w:t>
      </w:r>
      <w:hyperlink r:id="rId8" w:history="1">
        <w:r w:rsidR="00EA24E1" w:rsidRPr="000F66CE">
          <w:rPr>
            <w:rStyle w:val="Hyperlink"/>
          </w:rPr>
          <w:t>Jennifer.trujillo@ucdenver.edu</w:t>
        </w:r>
      </w:hyperlink>
      <w:r w:rsidR="00EA24E1">
        <w:t xml:space="preserve"> </w:t>
      </w:r>
    </w:p>
    <w:p w14:paraId="59E58E75" w14:textId="77777777" w:rsidR="00DC6700" w:rsidRPr="007E2624" w:rsidRDefault="00DC6700" w:rsidP="00FC4AFB">
      <w:pPr>
        <w:rPr>
          <w:b/>
          <w:bCs/>
        </w:rPr>
      </w:pPr>
    </w:p>
    <w:p w14:paraId="56971484" w14:textId="77777777" w:rsidR="0072404F" w:rsidRPr="007E2624" w:rsidRDefault="0072404F">
      <w:r w:rsidRPr="007E2624">
        <w:t xml:space="preserve">Delegate who attended the Rho Chi Annual Meeting: </w:t>
      </w:r>
      <w:r w:rsidR="00EA24E1">
        <w:t xml:space="preserve">Kristi Smith </w:t>
      </w:r>
    </w:p>
    <w:p w14:paraId="7CFAE903" w14:textId="77777777" w:rsidR="0072404F" w:rsidRPr="007E2624" w:rsidRDefault="0072404F"/>
    <w:p w14:paraId="40CA08DB" w14:textId="77777777" w:rsidR="0072404F" w:rsidRPr="007E2624" w:rsidRDefault="00894460">
      <w:r w:rsidRPr="007E2624">
        <w:t xml:space="preserve">Date </w:t>
      </w:r>
      <w:r w:rsidR="00DC6700" w:rsidRPr="007E2624">
        <w:t>d</w:t>
      </w:r>
      <w:r w:rsidR="00D03865" w:rsidRPr="007E2624">
        <w:t xml:space="preserve">elegate’s name </w:t>
      </w:r>
      <w:r w:rsidR="0072404F" w:rsidRPr="007E2624">
        <w:t>submitted to Rho Chi.:</w:t>
      </w:r>
      <w:r w:rsidR="00EA24E1">
        <w:t xml:space="preserve"> 2/13/17</w:t>
      </w:r>
    </w:p>
    <w:p w14:paraId="21C2A1A3" w14:textId="77777777" w:rsidR="0072404F" w:rsidRPr="007E2624" w:rsidRDefault="0072404F"/>
    <w:p w14:paraId="42BFA928" w14:textId="77777777" w:rsidR="0072404F" w:rsidRPr="007D7D69" w:rsidRDefault="00C7617B">
      <w:pPr>
        <w:rPr>
          <w:b/>
        </w:rPr>
      </w:pPr>
      <w:r w:rsidRPr="007D7D69">
        <w:rPr>
          <w:b/>
        </w:rPr>
        <w:t>Past year’s o</w:t>
      </w:r>
      <w:r w:rsidR="0072404F" w:rsidRPr="007D7D69">
        <w:rPr>
          <w:b/>
        </w:rPr>
        <w:t>fficers and e-mail addresses:</w:t>
      </w:r>
    </w:p>
    <w:p w14:paraId="4DC92D2F" w14:textId="77777777" w:rsidR="0072404F" w:rsidRPr="007E2624" w:rsidRDefault="00DC6700">
      <w:r w:rsidRPr="007E2624">
        <w:t>President:</w:t>
      </w:r>
      <w:r w:rsidR="00EA24E1">
        <w:t xml:space="preserve"> Kristi Smith, </w:t>
      </w:r>
      <w:hyperlink r:id="rId9" w:history="1">
        <w:r w:rsidR="00EA24E1" w:rsidRPr="000F66CE">
          <w:rPr>
            <w:rStyle w:val="Hyperlink"/>
          </w:rPr>
          <w:t>Kristi.smith@ucdenver.edu</w:t>
        </w:r>
      </w:hyperlink>
      <w:r w:rsidR="00EA24E1">
        <w:t xml:space="preserve"> </w:t>
      </w:r>
    </w:p>
    <w:p w14:paraId="39D7531E" w14:textId="77777777" w:rsidR="00DC6700" w:rsidRPr="007E2624" w:rsidRDefault="00DC6700">
      <w:r w:rsidRPr="007E2624">
        <w:t>Vice President:</w:t>
      </w:r>
      <w:r w:rsidR="00EA24E1">
        <w:t xml:space="preserve"> Jennifer </w:t>
      </w:r>
      <w:proofErr w:type="spellStart"/>
      <w:r w:rsidR="00EA24E1">
        <w:t>Tunoa</w:t>
      </w:r>
      <w:proofErr w:type="spellEnd"/>
      <w:r w:rsidR="00EA24E1">
        <w:t xml:space="preserve">, </w:t>
      </w:r>
      <w:hyperlink r:id="rId10" w:history="1">
        <w:r w:rsidR="00EA24E1" w:rsidRPr="000F66CE">
          <w:rPr>
            <w:rStyle w:val="Hyperlink"/>
          </w:rPr>
          <w:t>Jennifer.tunoa@ucdenver.edu</w:t>
        </w:r>
      </w:hyperlink>
      <w:r w:rsidR="00EA24E1">
        <w:t xml:space="preserve"> </w:t>
      </w:r>
    </w:p>
    <w:p w14:paraId="149C8715" w14:textId="3837AD75" w:rsidR="00DC6700" w:rsidRPr="007E2624" w:rsidRDefault="00DC6700">
      <w:r w:rsidRPr="007E2624">
        <w:t>Secretary:</w:t>
      </w:r>
      <w:r w:rsidR="00EA24E1">
        <w:t xml:space="preserve"> Michael Ball</w:t>
      </w:r>
      <w:r w:rsidR="00E45854">
        <w:t xml:space="preserve">, </w:t>
      </w:r>
      <w:hyperlink r:id="rId11" w:history="1">
        <w:r w:rsidR="00E45854" w:rsidRPr="000F66CE">
          <w:rPr>
            <w:rStyle w:val="Hyperlink"/>
          </w:rPr>
          <w:t>Michael.d.ball@ucdenver.edu</w:t>
        </w:r>
      </w:hyperlink>
      <w:r w:rsidR="00E45854">
        <w:t xml:space="preserve"> </w:t>
      </w:r>
    </w:p>
    <w:p w14:paraId="53F6FAA8" w14:textId="77777777" w:rsidR="00DC6700" w:rsidRPr="007E2624" w:rsidRDefault="00DC6700">
      <w:r w:rsidRPr="007E2624">
        <w:t>Treasurer:</w:t>
      </w:r>
      <w:r w:rsidR="00EA24E1">
        <w:t xml:space="preserve"> Laura Horan</w:t>
      </w:r>
      <w:r w:rsidR="00E45854">
        <w:t xml:space="preserve">, </w:t>
      </w:r>
      <w:hyperlink r:id="rId12" w:history="1">
        <w:r w:rsidR="00E45854" w:rsidRPr="000F66CE">
          <w:rPr>
            <w:rStyle w:val="Hyperlink"/>
          </w:rPr>
          <w:t>laura.horan@ucdenver.edu</w:t>
        </w:r>
      </w:hyperlink>
      <w:r w:rsidR="00E45854">
        <w:t xml:space="preserve"> </w:t>
      </w:r>
    </w:p>
    <w:p w14:paraId="44FAEA8E" w14:textId="77777777" w:rsidR="0072404F" w:rsidRPr="007E2624" w:rsidRDefault="00DC6700">
      <w:r w:rsidRPr="007E2624">
        <w:t>Historian:</w:t>
      </w:r>
      <w:r w:rsidR="00E45854">
        <w:t xml:space="preserve"> Larisa </w:t>
      </w:r>
      <w:proofErr w:type="spellStart"/>
      <w:r w:rsidR="00E45854">
        <w:t>Roybal</w:t>
      </w:r>
      <w:proofErr w:type="spellEnd"/>
      <w:r w:rsidR="00E45854">
        <w:t xml:space="preserve">, </w:t>
      </w:r>
      <w:hyperlink r:id="rId13" w:history="1">
        <w:r w:rsidR="00E45854" w:rsidRPr="000F66CE">
          <w:rPr>
            <w:rStyle w:val="Hyperlink"/>
          </w:rPr>
          <w:t>Larisa.roybal@ucdenver.edu</w:t>
        </w:r>
      </w:hyperlink>
      <w:r w:rsidR="00E45854">
        <w:t xml:space="preserve"> </w:t>
      </w:r>
    </w:p>
    <w:p w14:paraId="4D4CB3B9" w14:textId="77777777" w:rsidR="007D7D69" w:rsidRDefault="007D7D69"/>
    <w:p w14:paraId="66A89FCE" w14:textId="7FCF4310" w:rsidR="0072404F" w:rsidRPr="007D7D69" w:rsidRDefault="00C7617B">
      <w:pPr>
        <w:rPr>
          <w:b/>
        </w:rPr>
      </w:pPr>
      <w:r w:rsidRPr="007D7D69">
        <w:rPr>
          <w:b/>
        </w:rPr>
        <w:t>New o</w:t>
      </w:r>
      <w:r w:rsidR="0072404F" w:rsidRPr="007D7D69">
        <w:rPr>
          <w:b/>
        </w:rPr>
        <w:t>ff</w:t>
      </w:r>
      <w:r w:rsidRPr="007D7D69">
        <w:rPr>
          <w:b/>
        </w:rPr>
        <w:t>icers and e-mail addresses for next academic y</w:t>
      </w:r>
      <w:r w:rsidR="0072404F" w:rsidRPr="007D7D69">
        <w:rPr>
          <w:b/>
        </w:rPr>
        <w:t>ear:</w:t>
      </w:r>
    </w:p>
    <w:p w14:paraId="6E07A0D7" w14:textId="77777777" w:rsidR="00DC6700" w:rsidRPr="007E2624" w:rsidRDefault="00DC6700" w:rsidP="00DC6700">
      <w:r w:rsidRPr="007E2624">
        <w:t>President:</w:t>
      </w:r>
      <w:r w:rsidR="00E45854">
        <w:t xml:space="preserve"> Briana Williams, </w:t>
      </w:r>
      <w:hyperlink r:id="rId14" w:history="1">
        <w:r w:rsidR="00E45854" w:rsidRPr="000F66CE">
          <w:rPr>
            <w:rStyle w:val="Hyperlink"/>
          </w:rPr>
          <w:t>briana.williams@ucdenver.edu</w:t>
        </w:r>
      </w:hyperlink>
      <w:r w:rsidR="00E45854">
        <w:t xml:space="preserve"> </w:t>
      </w:r>
    </w:p>
    <w:p w14:paraId="35B24461" w14:textId="77777777" w:rsidR="00DC6700" w:rsidRPr="007E2624" w:rsidRDefault="00DC6700" w:rsidP="00DC6700">
      <w:r w:rsidRPr="007E2624">
        <w:t>Vice President:</w:t>
      </w:r>
      <w:r w:rsidR="00E45854">
        <w:t xml:space="preserve"> Stephanie </w:t>
      </w:r>
      <w:proofErr w:type="spellStart"/>
      <w:r w:rsidR="00E45854">
        <w:t>Giangiuli</w:t>
      </w:r>
      <w:proofErr w:type="spellEnd"/>
      <w:r w:rsidR="00E45854">
        <w:t xml:space="preserve">, </w:t>
      </w:r>
      <w:hyperlink r:id="rId15" w:history="1">
        <w:r w:rsidR="00E45854" w:rsidRPr="000F66CE">
          <w:rPr>
            <w:rStyle w:val="Hyperlink"/>
          </w:rPr>
          <w:t>Stephanie.giangiuli@ucdenver.edu</w:t>
        </w:r>
      </w:hyperlink>
      <w:r w:rsidR="00E45854">
        <w:t xml:space="preserve"> </w:t>
      </w:r>
    </w:p>
    <w:p w14:paraId="12F602DA" w14:textId="77777777" w:rsidR="00DC6700" w:rsidRPr="007E2624" w:rsidRDefault="00DC6700" w:rsidP="00DC6700">
      <w:r w:rsidRPr="007E2624">
        <w:t>Secretary:</w:t>
      </w:r>
      <w:r w:rsidR="00E45854">
        <w:t xml:space="preserve"> Brian Nettles, </w:t>
      </w:r>
      <w:hyperlink r:id="rId16" w:history="1">
        <w:r w:rsidR="00E45854" w:rsidRPr="000F66CE">
          <w:rPr>
            <w:rStyle w:val="Hyperlink"/>
          </w:rPr>
          <w:t>brian.nettles@ucdenver.edu</w:t>
        </w:r>
      </w:hyperlink>
      <w:r w:rsidR="00E45854">
        <w:t xml:space="preserve"> </w:t>
      </w:r>
    </w:p>
    <w:p w14:paraId="02D80EDC" w14:textId="77777777" w:rsidR="00DC6700" w:rsidRPr="007E2624" w:rsidRDefault="00DC6700" w:rsidP="00DC6700">
      <w:r w:rsidRPr="007E2624">
        <w:t>Treasurer:</w:t>
      </w:r>
      <w:r w:rsidR="00E45854">
        <w:t xml:space="preserve"> </w:t>
      </w:r>
      <w:proofErr w:type="spellStart"/>
      <w:r w:rsidR="00E45854">
        <w:t>Hinna</w:t>
      </w:r>
      <w:proofErr w:type="spellEnd"/>
      <w:r w:rsidR="00E45854">
        <w:t xml:space="preserve"> Zahid, </w:t>
      </w:r>
      <w:hyperlink r:id="rId17" w:history="1">
        <w:r w:rsidR="00E45854" w:rsidRPr="000F66CE">
          <w:rPr>
            <w:rStyle w:val="Hyperlink"/>
          </w:rPr>
          <w:t>hinna.zahid@ucdenver.edu</w:t>
        </w:r>
      </w:hyperlink>
      <w:r w:rsidR="00E45854">
        <w:t xml:space="preserve"> </w:t>
      </w:r>
    </w:p>
    <w:p w14:paraId="35BEC119" w14:textId="77777777" w:rsidR="00DC6700" w:rsidRPr="007E2624" w:rsidRDefault="00DC6700" w:rsidP="00DC6700">
      <w:r w:rsidRPr="007E2624">
        <w:t>Historian:</w:t>
      </w:r>
      <w:r w:rsidR="00E45854">
        <w:t xml:space="preserve"> Julia Cahill, </w:t>
      </w:r>
      <w:hyperlink r:id="rId18" w:history="1">
        <w:r w:rsidR="00E45854" w:rsidRPr="000F66CE">
          <w:rPr>
            <w:rStyle w:val="Hyperlink"/>
          </w:rPr>
          <w:t>Julia.cahill@ucdenver.edu</w:t>
        </w:r>
      </w:hyperlink>
      <w:r w:rsidR="00E45854">
        <w:t xml:space="preserve"> </w:t>
      </w:r>
    </w:p>
    <w:p w14:paraId="7202B83E" w14:textId="77777777" w:rsidR="0072404F" w:rsidRPr="007E2624" w:rsidRDefault="0072404F">
      <w:pPr>
        <w:rPr>
          <w:b/>
          <w:bCs/>
        </w:rPr>
      </w:pPr>
    </w:p>
    <w:p w14:paraId="6D632366" w14:textId="43F796A9" w:rsidR="00D03865" w:rsidRDefault="00D03865" w:rsidP="00D03865">
      <w:pPr>
        <w:rPr>
          <w:b/>
          <w:bCs/>
        </w:rPr>
      </w:pPr>
      <w:r w:rsidRPr="00F36BEA">
        <w:rPr>
          <w:b/>
          <w:bCs/>
        </w:rPr>
        <w:t>Number of Rho Chi student members at college or school, listed b</w:t>
      </w:r>
      <w:r w:rsidR="00F36BEA" w:rsidRPr="00F36BEA">
        <w:rPr>
          <w:b/>
          <w:bCs/>
        </w:rPr>
        <w:t>y class year and program</w:t>
      </w:r>
      <w:r w:rsidRPr="00F36BEA">
        <w:rPr>
          <w:b/>
          <w:bCs/>
        </w:rPr>
        <w:t>:</w:t>
      </w:r>
    </w:p>
    <w:p w14:paraId="0C5BA013" w14:textId="77777777" w:rsidR="00F36BEA" w:rsidRPr="00F36BEA" w:rsidRDefault="00F36BEA" w:rsidP="00D03865">
      <w:pPr>
        <w:rPr>
          <w:b/>
          <w:bCs/>
        </w:rPr>
      </w:pPr>
    </w:p>
    <w:p w14:paraId="0F51EA15" w14:textId="77777777" w:rsidR="00FC4AFB" w:rsidRDefault="00FC4AFB" w:rsidP="00D03865">
      <w:pPr>
        <w:rPr>
          <w:bCs/>
        </w:rPr>
      </w:pPr>
      <w:r>
        <w:rPr>
          <w:bCs/>
        </w:rPr>
        <w:t xml:space="preserve">Class of 2017, </w:t>
      </w:r>
      <w:proofErr w:type="spellStart"/>
      <w:r>
        <w:rPr>
          <w:bCs/>
        </w:rPr>
        <w:t>PharmD</w:t>
      </w:r>
      <w:proofErr w:type="spellEnd"/>
      <w:r>
        <w:rPr>
          <w:bCs/>
        </w:rPr>
        <w:t xml:space="preserve"> program: 34</w:t>
      </w:r>
    </w:p>
    <w:p w14:paraId="548DDC01" w14:textId="77777777" w:rsidR="00FC4AFB" w:rsidRDefault="00FC4AFB" w:rsidP="00D03865">
      <w:pPr>
        <w:rPr>
          <w:bCs/>
        </w:rPr>
      </w:pPr>
      <w:r>
        <w:rPr>
          <w:bCs/>
        </w:rPr>
        <w:t xml:space="preserve">Class of 2018, </w:t>
      </w:r>
      <w:proofErr w:type="spellStart"/>
      <w:r>
        <w:rPr>
          <w:bCs/>
        </w:rPr>
        <w:t>PharmD</w:t>
      </w:r>
      <w:proofErr w:type="spellEnd"/>
      <w:r>
        <w:rPr>
          <w:bCs/>
        </w:rPr>
        <w:t xml:space="preserve"> program: 30</w:t>
      </w:r>
    </w:p>
    <w:p w14:paraId="613DEAED" w14:textId="77777777" w:rsidR="00D03865" w:rsidRDefault="00FC4AFB" w:rsidP="00FC4AFB">
      <w:pPr>
        <w:rPr>
          <w:bCs/>
        </w:rPr>
      </w:pPr>
      <w:r>
        <w:rPr>
          <w:bCs/>
        </w:rPr>
        <w:t xml:space="preserve">Class of 2019, </w:t>
      </w:r>
      <w:proofErr w:type="spellStart"/>
      <w:r>
        <w:rPr>
          <w:bCs/>
        </w:rPr>
        <w:t>PharmD</w:t>
      </w:r>
      <w:proofErr w:type="spellEnd"/>
      <w:r>
        <w:rPr>
          <w:bCs/>
        </w:rPr>
        <w:t xml:space="preserve"> program: 25</w:t>
      </w:r>
    </w:p>
    <w:p w14:paraId="5C669B82" w14:textId="77777777" w:rsidR="00064557" w:rsidRDefault="00064557" w:rsidP="00FC4AFB">
      <w:pPr>
        <w:rPr>
          <w:bCs/>
        </w:rPr>
      </w:pPr>
    </w:p>
    <w:p w14:paraId="1B3F7A5D" w14:textId="77777777" w:rsidR="00C762F2" w:rsidRDefault="00C762F2" w:rsidP="00FC4AFB">
      <w:pPr>
        <w:rPr>
          <w:bCs/>
        </w:rPr>
      </w:pPr>
    </w:p>
    <w:p w14:paraId="6D4613FB" w14:textId="77777777" w:rsidR="00C762F2" w:rsidRDefault="00C762F2" w:rsidP="00FC4AFB">
      <w:pPr>
        <w:rPr>
          <w:bCs/>
        </w:rPr>
      </w:pPr>
    </w:p>
    <w:p w14:paraId="347967FD" w14:textId="77777777" w:rsidR="00C762F2" w:rsidRPr="00FC4AFB" w:rsidRDefault="00C762F2" w:rsidP="00FC4AFB">
      <w:pPr>
        <w:rPr>
          <w:bCs/>
        </w:rPr>
      </w:pPr>
    </w:p>
    <w:p w14:paraId="1F6A7AC3" w14:textId="7A837893" w:rsidR="0072404F" w:rsidRPr="007E2624" w:rsidRDefault="00EB3609" w:rsidP="00E60E82">
      <w:pPr>
        <w:pStyle w:val="BodyTextIndent"/>
        <w:ind w:left="1170" w:hanging="1170"/>
      </w:pPr>
      <w:r w:rsidRPr="007E2624">
        <w:rPr>
          <w:b/>
        </w:rPr>
        <w:lastRenderedPageBreak/>
        <w:t>Meetings</w:t>
      </w:r>
      <w:r w:rsidR="00170EBF">
        <w:t>:</w:t>
      </w:r>
    </w:p>
    <w:p w14:paraId="52F45D8F" w14:textId="77777777" w:rsidR="00A228E2" w:rsidRPr="007E2624"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443"/>
        <w:gridCol w:w="4500"/>
        <w:gridCol w:w="2160"/>
      </w:tblGrid>
      <w:tr w:rsidR="005F3A28" w:rsidRPr="007E2624" w14:paraId="61E0FDD9" w14:textId="77777777" w:rsidTr="00755E55">
        <w:tc>
          <w:tcPr>
            <w:tcW w:w="1257" w:type="dxa"/>
          </w:tcPr>
          <w:p w14:paraId="03B6252C" w14:textId="77777777" w:rsidR="005F3A28" w:rsidRPr="007E2624" w:rsidRDefault="005F3A28" w:rsidP="003E1E95">
            <w:pPr>
              <w:pStyle w:val="BodyTextIndent"/>
              <w:ind w:left="0"/>
            </w:pPr>
            <w:r w:rsidRPr="007E2624">
              <w:t>Date</w:t>
            </w:r>
          </w:p>
        </w:tc>
        <w:tc>
          <w:tcPr>
            <w:tcW w:w="1443" w:type="dxa"/>
          </w:tcPr>
          <w:p w14:paraId="7DBCC3E0" w14:textId="77777777" w:rsidR="005F3A28" w:rsidRPr="007E2624" w:rsidRDefault="005F3A28" w:rsidP="003E1E95">
            <w:pPr>
              <w:pStyle w:val="BodyTextIndent"/>
              <w:ind w:left="0"/>
            </w:pPr>
            <w:r w:rsidRPr="007E2624">
              <w:t>Attendance</w:t>
            </w:r>
          </w:p>
        </w:tc>
        <w:tc>
          <w:tcPr>
            <w:tcW w:w="4500" w:type="dxa"/>
          </w:tcPr>
          <w:p w14:paraId="4DB35FBC" w14:textId="77777777" w:rsidR="005F3A28" w:rsidRPr="007E2624" w:rsidRDefault="005F3A28" w:rsidP="003E1E95">
            <w:pPr>
              <w:pStyle w:val="BodyTextIndent"/>
              <w:ind w:left="0"/>
            </w:pPr>
            <w:r w:rsidRPr="007E2624">
              <w:t>Agenda</w:t>
            </w:r>
          </w:p>
        </w:tc>
        <w:tc>
          <w:tcPr>
            <w:tcW w:w="2160" w:type="dxa"/>
          </w:tcPr>
          <w:p w14:paraId="756C96C5" w14:textId="77777777" w:rsidR="005F3A28" w:rsidRPr="007E2624" w:rsidRDefault="005F3A28" w:rsidP="003E1E95">
            <w:pPr>
              <w:pStyle w:val="BodyTextIndent"/>
              <w:ind w:left="0"/>
            </w:pPr>
            <w:r w:rsidRPr="007E2624">
              <w:t>Action Steps</w:t>
            </w:r>
          </w:p>
        </w:tc>
      </w:tr>
      <w:tr w:rsidR="005F3A28" w:rsidRPr="007E2624" w14:paraId="76CB58A4" w14:textId="77777777" w:rsidTr="00755E55">
        <w:tc>
          <w:tcPr>
            <w:tcW w:w="1257" w:type="dxa"/>
          </w:tcPr>
          <w:p w14:paraId="0F775875" w14:textId="77777777" w:rsidR="005F3A28" w:rsidRPr="007E2624" w:rsidRDefault="00FC4AFB" w:rsidP="003E1E95">
            <w:pPr>
              <w:pStyle w:val="BodyTextIndent"/>
              <w:ind w:left="0"/>
            </w:pPr>
            <w:r>
              <w:t>8/25/16</w:t>
            </w:r>
          </w:p>
        </w:tc>
        <w:tc>
          <w:tcPr>
            <w:tcW w:w="1443" w:type="dxa"/>
          </w:tcPr>
          <w:p w14:paraId="7089462F" w14:textId="77777777" w:rsidR="005F3A28" w:rsidRPr="007E2624" w:rsidRDefault="00C63179" w:rsidP="003E1E95">
            <w:pPr>
              <w:pStyle w:val="BodyTextIndent"/>
              <w:ind w:left="0"/>
            </w:pPr>
            <w:r>
              <w:t>6</w:t>
            </w:r>
            <w:r w:rsidR="00A4009E">
              <w:t xml:space="preserve"> (Officer, Dr. Trujillo</w:t>
            </w:r>
            <w:r w:rsidR="00FC4AFB">
              <w:t>)</w:t>
            </w:r>
          </w:p>
        </w:tc>
        <w:tc>
          <w:tcPr>
            <w:tcW w:w="4500" w:type="dxa"/>
          </w:tcPr>
          <w:p w14:paraId="5D56766E" w14:textId="77777777" w:rsidR="005F3A28" w:rsidRPr="007E2624" w:rsidRDefault="0003299E" w:rsidP="003E1E95">
            <w:pPr>
              <w:pStyle w:val="BodyTextIndent"/>
              <w:ind w:left="0"/>
            </w:pPr>
            <w:r>
              <w:t>Planning semester events including setting dates, and addressing new meeting/activity ideas</w:t>
            </w:r>
          </w:p>
        </w:tc>
        <w:tc>
          <w:tcPr>
            <w:tcW w:w="2160" w:type="dxa"/>
          </w:tcPr>
          <w:p w14:paraId="590A2F74" w14:textId="77777777" w:rsidR="005F3A28" w:rsidRPr="007E2624" w:rsidRDefault="0003299E" w:rsidP="003E1E95">
            <w:pPr>
              <w:pStyle w:val="BodyTextIndent"/>
              <w:ind w:left="0"/>
            </w:pPr>
            <w:r>
              <w:t>Planning events and dividing tasks among officers</w:t>
            </w:r>
          </w:p>
        </w:tc>
      </w:tr>
      <w:tr w:rsidR="005F3A28" w:rsidRPr="007E2624" w14:paraId="7C48D866" w14:textId="77777777" w:rsidTr="00755E55">
        <w:tc>
          <w:tcPr>
            <w:tcW w:w="1257" w:type="dxa"/>
          </w:tcPr>
          <w:p w14:paraId="7214942B" w14:textId="77777777" w:rsidR="005F3A28" w:rsidRPr="007E2624" w:rsidRDefault="0003299E" w:rsidP="003E1E95">
            <w:pPr>
              <w:pStyle w:val="BodyTextIndent"/>
              <w:ind w:left="0"/>
            </w:pPr>
            <w:r>
              <w:t>9/15/16</w:t>
            </w:r>
          </w:p>
        </w:tc>
        <w:tc>
          <w:tcPr>
            <w:tcW w:w="1443" w:type="dxa"/>
          </w:tcPr>
          <w:p w14:paraId="1A853AEC" w14:textId="77777777" w:rsidR="005F3A28" w:rsidRPr="007E2624" w:rsidRDefault="00193DF0" w:rsidP="003E1E95">
            <w:pPr>
              <w:pStyle w:val="BodyTextIndent"/>
              <w:ind w:left="0"/>
            </w:pPr>
            <w:r>
              <w:t>22</w:t>
            </w:r>
            <w:r w:rsidR="00A4009E">
              <w:t xml:space="preserve"> (general meeting only P3’s on campus)</w:t>
            </w:r>
          </w:p>
        </w:tc>
        <w:tc>
          <w:tcPr>
            <w:tcW w:w="4500" w:type="dxa"/>
          </w:tcPr>
          <w:p w14:paraId="0432289C" w14:textId="77777777" w:rsidR="005F3A28" w:rsidRPr="007E2624" w:rsidRDefault="0003299E" w:rsidP="003E1E95">
            <w:pPr>
              <w:pStyle w:val="BodyTextIndent"/>
              <w:ind w:left="0"/>
            </w:pPr>
            <w:r>
              <w:t xml:space="preserve">General announcements for the semester including activity dates (tutoring, success series industry panel, nuclear pharmacy tour, residency info series </w:t>
            </w:r>
            <w:proofErr w:type="spellStart"/>
            <w:r>
              <w:t>etc</w:t>
            </w:r>
            <w:proofErr w:type="spellEnd"/>
            <w:r>
              <w:t xml:space="preserve">), Guest speakers on career opportunities in pharmacy academia presented by two of our faculty members: Dr. Jennifer Trujillo and Dr. Joel </w:t>
            </w:r>
            <w:proofErr w:type="spellStart"/>
            <w:r>
              <w:t>Marrs</w:t>
            </w:r>
            <w:proofErr w:type="spellEnd"/>
            <w:r>
              <w:t>.</w:t>
            </w:r>
          </w:p>
        </w:tc>
        <w:tc>
          <w:tcPr>
            <w:tcW w:w="2160" w:type="dxa"/>
          </w:tcPr>
          <w:p w14:paraId="134C96FB" w14:textId="77777777" w:rsidR="005F3A28" w:rsidRPr="007E2624" w:rsidRDefault="0003299E" w:rsidP="003E1E95">
            <w:pPr>
              <w:pStyle w:val="BodyTextIndent"/>
              <w:ind w:left="0"/>
            </w:pPr>
            <w:r>
              <w:t>Approved and carried out as described</w:t>
            </w:r>
          </w:p>
        </w:tc>
      </w:tr>
      <w:tr w:rsidR="005F3A28" w:rsidRPr="007E2624" w14:paraId="08535D4D" w14:textId="77777777" w:rsidTr="00755E55">
        <w:tc>
          <w:tcPr>
            <w:tcW w:w="1257" w:type="dxa"/>
          </w:tcPr>
          <w:p w14:paraId="11A2AA42" w14:textId="77777777" w:rsidR="005F3A28" w:rsidRPr="007E2624" w:rsidRDefault="0003299E" w:rsidP="003E1E95">
            <w:pPr>
              <w:pStyle w:val="BodyTextIndent"/>
              <w:ind w:left="0"/>
            </w:pPr>
            <w:r>
              <w:t>10/27/16</w:t>
            </w:r>
          </w:p>
        </w:tc>
        <w:tc>
          <w:tcPr>
            <w:tcW w:w="1443" w:type="dxa"/>
          </w:tcPr>
          <w:p w14:paraId="286A5A5A" w14:textId="77777777" w:rsidR="005F3A28" w:rsidRPr="007E2624" w:rsidRDefault="00193DF0" w:rsidP="003E1E95">
            <w:pPr>
              <w:pStyle w:val="BodyTextIndent"/>
              <w:ind w:left="0"/>
            </w:pPr>
            <w:r>
              <w:t>17</w:t>
            </w:r>
            <w:r w:rsidR="00A4009E">
              <w:t xml:space="preserve"> (general meeting)</w:t>
            </w:r>
          </w:p>
        </w:tc>
        <w:tc>
          <w:tcPr>
            <w:tcW w:w="4500" w:type="dxa"/>
          </w:tcPr>
          <w:p w14:paraId="13190743" w14:textId="77777777" w:rsidR="005F3A28" w:rsidRPr="007E2624" w:rsidRDefault="0003299E" w:rsidP="0003299E">
            <w:pPr>
              <w:pStyle w:val="BodyTextIndent"/>
              <w:ind w:left="0"/>
            </w:pPr>
            <w:r>
              <w:t>General announcements (upcoming research info session</w:t>
            </w:r>
            <w:r w:rsidR="00755E55">
              <w:t>, rotation binder</w:t>
            </w:r>
            <w:r>
              <w:t xml:space="preserve">) Guest speaker on fellowships presented by Dr. Christine </w:t>
            </w:r>
            <w:proofErr w:type="spellStart"/>
            <w:r>
              <w:t>MacBryne</w:t>
            </w:r>
            <w:proofErr w:type="spellEnd"/>
            <w:r>
              <w:t xml:space="preserve"> a previous Rho Chi president.</w:t>
            </w:r>
          </w:p>
        </w:tc>
        <w:tc>
          <w:tcPr>
            <w:tcW w:w="2160" w:type="dxa"/>
          </w:tcPr>
          <w:p w14:paraId="423863A4" w14:textId="77777777" w:rsidR="005F3A28" w:rsidRPr="007E2624" w:rsidRDefault="0003299E" w:rsidP="003E1E95">
            <w:pPr>
              <w:pStyle w:val="BodyTextIndent"/>
              <w:ind w:left="0"/>
            </w:pPr>
            <w:r>
              <w:t>Approved and carried out as described</w:t>
            </w:r>
          </w:p>
        </w:tc>
      </w:tr>
      <w:tr w:rsidR="005F3A28" w:rsidRPr="007E2624" w14:paraId="5FCEE819" w14:textId="77777777" w:rsidTr="00755E55">
        <w:tc>
          <w:tcPr>
            <w:tcW w:w="1257" w:type="dxa"/>
          </w:tcPr>
          <w:p w14:paraId="012F1AD5" w14:textId="77777777" w:rsidR="005F3A28" w:rsidRPr="007E2624" w:rsidRDefault="0003299E" w:rsidP="003E1E95">
            <w:pPr>
              <w:pStyle w:val="BodyTextIndent"/>
              <w:ind w:left="0"/>
            </w:pPr>
            <w:r>
              <w:t xml:space="preserve">3/2/17 </w:t>
            </w:r>
          </w:p>
        </w:tc>
        <w:tc>
          <w:tcPr>
            <w:tcW w:w="1443" w:type="dxa"/>
          </w:tcPr>
          <w:p w14:paraId="07251847" w14:textId="77777777" w:rsidR="005F3A28" w:rsidRPr="007E2624" w:rsidRDefault="00A4009E" w:rsidP="003E1E95">
            <w:pPr>
              <w:pStyle w:val="BodyTextIndent"/>
              <w:ind w:left="0"/>
            </w:pPr>
            <w:r>
              <w:t>5 (Officers</w:t>
            </w:r>
            <w:r w:rsidR="0003299E">
              <w:t>)</w:t>
            </w:r>
          </w:p>
        </w:tc>
        <w:tc>
          <w:tcPr>
            <w:tcW w:w="4500" w:type="dxa"/>
          </w:tcPr>
          <w:p w14:paraId="3521066E" w14:textId="77777777" w:rsidR="005F3A28" w:rsidRPr="007E2624" w:rsidRDefault="0003299E" w:rsidP="003E1E95">
            <w:pPr>
              <w:pStyle w:val="BodyTextIndent"/>
              <w:ind w:left="0"/>
            </w:pPr>
            <w:r>
              <w:t>Planning and updates on semester events</w:t>
            </w:r>
          </w:p>
        </w:tc>
        <w:tc>
          <w:tcPr>
            <w:tcW w:w="2160" w:type="dxa"/>
          </w:tcPr>
          <w:p w14:paraId="4F007680" w14:textId="77777777" w:rsidR="005F3A28" w:rsidRPr="007E2624" w:rsidRDefault="00755E55" w:rsidP="003E1E95">
            <w:pPr>
              <w:pStyle w:val="BodyTextIndent"/>
              <w:ind w:left="0"/>
            </w:pPr>
            <w:r>
              <w:t>Divided remaining tasks for the semester and induction dinner</w:t>
            </w:r>
          </w:p>
        </w:tc>
      </w:tr>
      <w:tr w:rsidR="00B77DA8" w:rsidRPr="007E2624" w14:paraId="4FEA6746" w14:textId="77777777" w:rsidTr="00755E55">
        <w:tc>
          <w:tcPr>
            <w:tcW w:w="1257" w:type="dxa"/>
            <w:tcBorders>
              <w:top w:val="single" w:sz="4" w:space="0" w:color="auto"/>
              <w:left w:val="single" w:sz="4" w:space="0" w:color="auto"/>
              <w:bottom w:val="single" w:sz="4" w:space="0" w:color="auto"/>
              <w:right w:val="single" w:sz="4" w:space="0" w:color="auto"/>
            </w:tcBorders>
          </w:tcPr>
          <w:p w14:paraId="1FAAF647" w14:textId="77777777" w:rsidR="00B77DA8" w:rsidRPr="007E2624" w:rsidRDefault="0003299E" w:rsidP="00C63D76">
            <w:pPr>
              <w:pStyle w:val="BodyTextIndent"/>
              <w:ind w:left="0"/>
            </w:pPr>
            <w:r>
              <w:t>3/7/17</w:t>
            </w:r>
          </w:p>
        </w:tc>
        <w:tc>
          <w:tcPr>
            <w:tcW w:w="1443" w:type="dxa"/>
            <w:tcBorders>
              <w:top w:val="single" w:sz="4" w:space="0" w:color="auto"/>
              <w:left w:val="single" w:sz="4" w:space="0" w:color="auto"/>
              <w:bottom w:val="single" w:sz="4" w:space="0" w:color="auto"/>
              <w:right w:val="single" w:sz="4" w:space="0" w:color="auto"/>
            </w:tcBorders>
          </w:tcPr>
          <w:p w14:paraId="7CB6CA8C" w14:textId="77777777" w:rsidR="00B77DA8" w:rsidRPr="007E2624" w:rsidRDefault="00193DF0" w:rsidP="00C63D76">
            <w:pPr>
              <w:pStyle w:val="BodyTextIndent"/>
              <w:ind w:left="0"/>
            </w:pPr>
            <w:r>
              <w:t>43</w:t>
            </w:r>
            <w:r w:rsidR="00A4009E">
              <w:t xml:space="preserve"> (general meeting)</w:t>
            </w:r>
          </w:p>
        </w:tc>
        <w:tc>
          <w:tcPr>
            <w:tcW w:w="4500" w:type="dxa"/>
            <w:tcBorders>
              <w:top w:val="single" w:sz="4" w:space="0" w:color="auto"/>
              <w:left w:val="single" w:sz="4" w:space="0" w:color="auto"/>
              <w:bottom w:val="single" w:sz="4" w:space="0" w:color="auto"/>
              <w:right w:val="single" w:sz="4" w:space="0" w:color="auto"/>
            </w:tcBorders>
          </w:tcPr>
          <w:p w14:paraId="0B854503" w14:textId="77777777" w:rsidR="00B77DA8" w:rsidRPr="007E2624" w:rsidRDefault="0003299E" w:rsidP="00755E55">
            <w:pPr>
              <w:pStyle w:val="BodyTextIndent"/>
              <w:ind w:left="0"/>
            </w:pPr>
            <w:r>
              <w:t>Welcome meeting for new inductees</w:t>
            </w:r>
            <w:r w:rsidR="00755E55">
              <w:t>, discussed upcoming events, induction dinner, rotation binder, tutoring</w:t>
            </w:r>
            <w:r>
              <w:t xml:space="preserve">.  Also held an </w:t>
            </w:r>
            <w:proofErr w:type="spellStart"/>
            <w:r>
              <w:t>aIPPE</w:t>
            </w:r>
            <w:proofErr w:type="spellEnd"/>
            <w:r>
              <w:t xml:space="preserve"> panel </w:t>
            </w:r>
            <w:r w:rsidR="00755E55">
              <w:t>with</w:t>
            </w:r>
            <w:r>
              <w:t xml:space="preserve"> P3 </w:t>
            </w:r>
            <w:r w:rsidR="00755E55">
              <w:t xml:space="preserve">student </w:t>
            </w:r>
            <w:r>
              <w:t>members to share their recent pharmacy experiences</w:t>
            </w:r>
            <w:r w:rsidR="00755E55">
              <w:t xml:space="preserve"> and answer any questions</w:t>
            </w:r>
            <w:r>
              <w:t>.</w:t>
            </w:r>
          </w:p>
        </w:tc>
        <w:tc>
          <w:tcPr>
            <w:tcW w:w="2160" w:type="dxa"/>
            <w:tcBorders>
              <w:top w:val="single" w:sz="4" w:space="0" w:color="auto"/>
              <w:left w:val="single" w:sz="4" w:space="0" w:color="auto"/>
              <w:bottom w:val="single" w:sz="4" w:space="0" w:color="auto"/>
              <w:right w:val="single" w:sz="4" w:space="0" w:color="auto"/>
            </w:tcBorders>
          </w:tcPr>
          <w:p w14:paraId="12B54A27" w14:textId="77777777" w:rsidR="00B77DA8" w:rsidRPr="007E2624" w:rsidRDefault="00755E55" w:rsidP="00C63D76">
            <w:pPr>
              <w:pStyle w:val="BodyTextIndent"/>
              <w:ind w:left="0"/>
            </w:pPr>
            <w:r>
              <w:t>Approved and carried out as described</w:t>
            </w:r>
          </w:p>
        </w:tc>
      </w:tr>
      <w:tr w:rsidR="00B77DA8" w:rsidRPr="007E2624" w14:paraId="631A6BB6" w14:textId="77777777" w:rsidTr="00755E55">
        <w:tc>
          <w:tcPr>
            <w:tcW w:w="1257" w:type="dxa"/>
            <w:tcBorders>
              <w:top w:val="single" w:sz="4" w:space="0" w:color="auto"/>
              <w:left w:val="single" w:sz="4" w:space="0" w:color="auto"/>
              <w:bottom w:val="single" w:sz="4" w:space="0" w:color="auto"/>
              <w:right w:val="single" w:sz="4" w:space="0" w:color="auto"/>
            </w:tcBorders>
          </w:tcPr>
          <w:p w14:paraId="6E88CF9A" w14:textId="77777777" w:rsidR="00B77DA8" w:rsidRPr="007E2624" w:rsidRDefault="0003299E" w:rsidP="00C63D76">
            <w:pPr>
              <w:pStyle w:val="BodyTextIndent"/>
              <w:ind w:left="0"/>
            </w:pPr>
            <w:r>
              <w:t>4/4/17</w:t>
            </w:r>
          </w:p>
        </w:tc>
        <w:tc>
          <w:tcPr>
            <w:tcW w:w="1443" w:type="dxa"/>
            <w:tcBorders>
              <w:top w:val="single" w:sz="4" w:space="0" w:color="auto"/>
              <w:left w:val="single" w:sz="4" w:space="0" w:color="auto"/>
              <w:bottom w:val="single" w:sz="4" w:space="0" w:color="auto"/>
              <w:right w:val="single" w:sz="4" w:space="0" w:color="auto"/>
            </w:tcBorders>
          </w:tcPr>
          <w:p w14:paraId="11914BB9" w14:textId="77777777" w:rsidR="00B77DA8" w:rsidRPr="007E2624" w:rsidRDefault="00193DF0" w:rsidP="00C63D76">
            <w:pPr>
              <w:pStyle w:val="BodyTextIndent"/>
              <w:ind w:left="0"/>
            </w:pPr>
            <w:r>
              <w:t>27</w:t>
            </w:r>
            <w:r w:rsidR="00A4009E">
              <w:t xml:space="preserve"> (general meeting)</w:t>
            </w:r>
          </w:p>
        </w:tc>
        <w:tc>
          <w:tcPr>
            <w:tcW w:w="4500" w:type="dxa"/>
            <w:tcBorders>
              <w:top w:val="single" w:sz="4" w:space="0" w:color="auto"/>
              <w:left w:val="single" w:sz="4" w:space="0" w:color="auto"/>
              <w:bottom w:val="single" w:sz="4" w:space="0" w:color="auto"/>
              <w:right w:val="single" w:sz="4" w:space="0" w:color="auto"/>
            </w:tcBorders>
          </w:tcPr>
          <w:p w14:paraId="0E12A697" w14:textId="77777777" w:rsidR="00B77DA8" w:rsidRPr="007E2624" w:rsidRDefault="00755E55" w:rsidP="00C63D76">
            <w:pPr>
              <w:pStyle w:val="BodyTextIndent"/>
              <w:ind w:left="0"/>
            </w:pPr>
            <w:r>
              <w:t xml:space="preserve">General announcements, held new 2017-2018 officer </w:t>
            </w:r>
            <w:r w:rsidR="0003299E">
              <w:t xml:space="preserve">election </w:t>
            </w:r>
          </w:p>
        </w:tc>
        <w:tc>
          <w:tcPr>
            <w:tcW w:w="2160" w:type="dxa"/>
            <w:tcBorders>
              <w:top w:val="single" w:sz="4" w:space="0" w:color="auto"/>
              <w:left w:val="single" w:sz="4" w:space="0" w:color="auto"/>
              <w:bottom w:val="single" w:sz="4" w:space="0" w:color="auto"/>
              <w:right w:val="single" w:sz="4" w:space="0" w:color="auto"/>
            </w:tcBorders>
          </w:tcPr>
          <w:p w14:paraId="7C8DB309" w14:textId="77777777" w:rsidR="00B77DA8" w:rsidRPr="007E2624" w:rsidRDefault="00755E55" w:rsidP="00C63D76">
            <w:pPr>
              <w:pStyle w:val="BodyTextIndent"/>
              <w:ind w:left="0"/>
            </w:pPr>
            <w:r>
              <w:t>Approved and carried out as described</w:t>
            </w:r>
          </w:p>
        </w:tc>
      </w:tr>
      <w:tr w:rsidR="00B77DA8" w:rsidRPr="007E2624" w14:paraId="396A2C83" w14:textId="77777777" w:rsidTr="00755E55">
        <w:tc>
          <w:tcPr>
            <w:tcW w:w="1257" w:type="dxa"/>
            <w:tcBorders>
              <w:top w:val="single" w:sz="4" w:space="0" w:color="auto"/>
              <w:left w:val="single" w:sz="4" w:space="0" w:color="auto"/>
              <w:bottom w:val="single" w:sz="4" w:space="0" w:color="auto"/>
              <w:right w:val="single" w:sz="4" w:space="0" w:color="auto"/>
            </w:tcBorders>
          </w:tcPr>
          <w:p w14:paraId="07A3004F" w14:textId="77777777" w:rsidR="00B77DA8" w:rsidRPr="007E2624" w:rsidRDefault="0003299E" w:rsidP="00C63D76">
            <w:pPr>
              <w:pStyle w:val="BodyTextIndent"/>
              <w:ind w:left="0"/>
            </w:pPr>
            <w:r>
              <w:t>4/27/17</w:t>
            </w:r>
          </w:p>
        </w:tc>
        <w:tc>
          <w:tcPr>
            <w:tcW w:w="1443" w:type="dxa"/>
            <w:tcBorders>
              <w:top w:val="single" w:sz="4" w:space="0" w:color="auto"/>
              <w:left w:val="single" w:sz="4" w:space="0" w:color="auto"/>
              <w:bottom w:val="single" w:sz="4" w:space="0" w:color="auto"/>
              <w:right w:val="single" w:sz="4" w:space="0" w:color="auto"/>
            </w:tcBorders>
          </w:tcPr>
          <w:p w14:paraId="134F8C5A" w14:textId="77777777" w:rsidR="00B77DA8" w:rsidRPr="007E2624" w:rsidRDefault="00C63179" w:rsidP="00A4009E">
            <w:pPr>
              <w:pStyle w:val="BodyTextIndent"/>
              <w:ind w:left="0"/>
            </w:pPr>
            <w:r>
              <w:t>11</w:t>
            </w:r>
            <w:r w:rsidR="0003299E">
              <w:t xml:space="preserve"> (Officer</w:t>
            </w:r>
            <w:r w:rsidR="00A4009E">
              <w:t>s, Dr. Trujillo</w:t>
            </w:r>
            <w:r w:rsidR="0003299E">
              <w:t>)</w:t>
            </w:r>
          </w:p>
        </w:tc>
        <w:tc>
          <w:tcPr>
            <w:tcW w:w="4500" w:type="dxa"/>
            <w:tcBorders>
              <w:top w:val="single" w:sz="4" w:space="0" w:color="auto"/>
              <w:left w:val="single" w:sz="4" w:space="0" w:color="auto"/>
              <w:bottom w:val="single" w:sz="4" w:space="0" w:color="auto"/>
              <w:right w:val="single" w:sz="4" w:space="0" w:color="auto"/>
            </w:tcBorders>
          </w:tcPr>
          <w:p w14:paraId="6DC80E44" w14:textId="77777777" w:rsidR="00B77DA8" w:rsidRPr="007E2624" w:rsidRDefault="0003299E" w:rsidP="00C63D76">
            <w:pPr>
              <w:pStyle w:val="BodyTextIndent"/>
              <w:ind w:left="0"/>
            </w:pPr>
            <w:r>
              <w:t>Reviewed the past year experiences and advice for the new officers</w:t>
            </w:r>
            <w:r w:rsidR="00755E55">
              <w:t>.  New ideas were also discussed and which areas of our chapter has room for improvement</w:t>
            </w:r>
          </w:p>
        </w:tc>
        <w:tc>
          <w:tcPr>
            <w:tcW w:w="2160" w:type="dxa"/>
            <w:tcBorders>
              <w:top w:val="single" w:sz="4" w:space="0" w:color="auto"/>
              <w:left w:val="single" w:sz="4" w:space="0" w:color="auto"/>
              <w:bottom w:val="single" w:sz="4" w:space="0" w:color="auto"/>
              <w:right w:val="single" w:sz="4" w:space="0" w:color="auto"/>
            </w:tcBorders>
          </w:tcPr>
          <w:p w14:paraId="2ED84209" w14:textId="77777777" w:rsidR="00B77DA8" w:rsidRPr="007E2624" w:rsidRDefault="00755E55" w:rsidP="00C63D76">
            <w:pPr>
              <w:pStyle w:val="BodyTextIndent"/>
              <w:ind w:left="0"/>
            </w:pPr>
            <w:r>
              <w:t>Approved</w:t>
            </w:r>
          </w:p>
        </w:tc>
      </w:tr>
    </w:tbl>
    <w:p w14:paraId="393A5DE1" w14:textId="77777777" w:rsidR="0072404F" w:rsidRPr="007E2624" w:rsidRDefault="0072404F" w:rsidP="00CD397F">
      <w:pPr>
        <w:pStyle w:val="BodyTextIndent"/>
        <w:ind w:left="0"/>
      </w:pPr>
    </w:p>
    <w:p w14:paraId="0F3054BC" w14:textId="363188E1" w:rsidR="0072404F" w:rsidRDefault="0072404F" w:rsidP="00E60E82">
      <w:pPr>
        <w:pStyle w:val="BodyTextIndent"/>
        <w:ind w:left="2250" w:hanging="2250"/>
      </w:pPr>
      <w:r w:rsidRPr="007E2624">
        <w:rPr>
          <w:b/>
        </w:rPr>
        <w:t>Strategic Planning</w:t>
      </w:r>
      <w:r w:rsidRPr="007E2624">
        <w:t xml:space="preserve">: </w:t>
      </w:r>
    </w:p>
    <w:p w14:paraId="12CF212E" w14:textId="77777777" w:rsidR="00996995" w:rsidRDefault="00996995" w:rsidP="00E60E82">
      <w:pPr>
        <w:pStyle w:val="BodyTextIndent"/>
        <w:ind w:left="2250" w:hanging="2250"/>
      </w:pPr>
    </w:p>
    <w:p w14:paraId="5DDD6E5F" w14:textId="2501ECAA" w:rsidR="00AE5F8F" w:rsidRDefault="0017504E" w:rsidP="0098118E">
      <w:pPr>
        <w:pStyle w:val="BodyTextIndent"/>
        <w:ind w:left="0" w:firstLine="720"/>
      </w:pPr>
      <w:r>
        <w:t>Goals for the Alpha Theta Rho Chi 2016</w:t>
      </w:r>
      <w:r w:rsidR="00AE5F8F">
        <w:t>-2017 year were focused on</w:t>
      </w:r>
      <w:r>
        <w:t xml:space="preserve"> aspects o</w:t>
      </w:r>
      <w:r w:rsidR="00AE5F8F">
        <w:t xml:space="preserve">f the Rho Chi mission including encouraging intellectual achievement, </w:t>
      </w:r>
      <w:r>
        <w:t>stimulating critical inquiry</w:t>
      </w:r>
      <w:r w:rsidR="00AE5F8F">
        <w:t xml:space="preserve"> to advance pharmacy, contributing</w:t>
      </w:r>
      <w:r>
        <w:t xml:space="preserve"> to the development of intellectual leade</w:t>
      </w:r>
      <w:r w:rsidR="00AE5F8F">
        <w:t xml:space="preserve">rs and fostering collaboration.  Through the past couple years our chapter has strived and been successful in achieving the Rho Chi mission; therefore </w:t>
      </w:r>
      <w:r w:rsidR="00996995">
        <w:t xml:space="preserve">one of </w:t>
      </w:r>
      <w:r w:rsidR="00AE5F8F">
        <w:t>our goal</w:t>
      </w:r>
      <w:r w:rsidR="00996995">
        <w:t>s</w:t>
      </w:r>
      <w:r w:rsidR="00AE5F8F">
        <w:t xml:space="preserve"> for this year was to </w:t>
      </w:r>
      <w:r w:rsidR="00996995">
        <w:t xml:space="preserve">successfully </w:t>
      </w:r>
      <w:r w:rsidR="00AE5F8F">
        <w:t>continue the past events</w:t>
      </w:r>
      <w:r w:rsidR="00996995">
        <w:t xml:space="preserve"> and collaborations.  Another goal was to assess gaps of information that students currently don’t receive but would be beneficial to encourage intellectual achievement </w:t>
      </w:r>
      <w:r w:rsidR="00996995">
        <w:lastRenderedPageBreak/>
        <w:t xml:space="preserve">and contribute to the development of intellectual leaders.  One area we found and focused on was the information provided to incoming pharmacy students in regards to studying, time management and stress management.  While students handle the rigorous pharmacy program differently alpha theta felt it would be beneficial to focus on these areas to give tips right when students enter school.  In doing so, we created the success series which was a collaboration with the Pharmacy Leadership Society and the Wellness Center to provide students advice and resources for succeeding in pharmacy school through studying, time management and stress management.  </w:t>
      </w:r>
      <w:r w:rsidR="00AE5F8F">
        <w:t xml:space="preserve"> </w:t>
      </w:r>
      <w:r w:rsidR="00996995">
        <w:t>Furt</w:t>
      </w:r>
      <w:r w:rsidR="00426BFC">
        <w:t>hermore, we aimed to improve</w:t>
      </w:r>
      <w:r w:rsidR="00996995">
        <w:t xml:space="preserve"> attendance at the tutoring sessions by weekly advertisements on social media class pages and emails directed specifically towards the school exams, quizzes or asses</w:t>
      </w:r>
      <w:r w:rsidR="00426BFC">
        <w:t>sments for each week.  Goals for stimulating the advancement of pharmacy were</w:t>
      </w:r>
      <w:r w:rsidR="00996995">
        <w:t xml:space="preserve"> to </w:t>
      </w:r>
      <w:r w:rsidR="00426BFC">
        <w:t xml:space="preserve">expose our members to a variety of potential career paths including academia, industry, fellowship and residency.  Our final goal for the year was to collaborate and </w:t>
      </w:r>
      <w:r w:rsidR="00996995">
        <w:t>develop a series to focus on</w:t>
      </w:r>
      <w:r w:rsidR="00426BFC">
        <w:t xml:space="preserve"> pharmacy</w:t>
      </w:r>
      <w:r w:rsidR="00996995">
        <w:t xml:space="preserve"> </w:t>
      </w:r>
      <w:r w:rsidR="00426BFC">
        <w:t>conferences,</w:t>
      </w:r>
      <w:r w:rsidR="00996995">
        <w:t xml:space="preserve"> as these are great opportunities for students to learn, network and grow as future pharmacists.  This became successful </w:t>
      </w:r>
      <w:r w:rsidR="00426BFC">
        <w:t>through our collaboration with Student C</w:t>
      </w:r>
      <w:r w:rsidR="00996995">
        <w:t xml:space="preserve">ouncil and the Pharmacy Leadership Society. </w:t>
      </w:r>
    </w:p>
    <w:p w14:paraId="6FB87498" w14:textId="77777777" w:rsidR="0072404F" w:rsidRPr="007E2624" w:rsidRDefault="0072404F" w:rsidP="00996995">
      <w:pPr>
        <w:pStyle w:val="BodyTextIndent"/>
        <w:ind w:left="0"/>
      </w:pPr>
    </w:p>
    <w:p w14:paraId="125DE14F" w14:textId="77777777" w:rsidR="00A228E2" w:rsidRPr="007E2624" w:rsidRDefault="00A228E2">
      <w:pPr>
        <w:pStyle w:val="BodyTextIndent"/>
        <w:ind w:left="900" w:hanging="900"/>
      </w:pPr>
    </w:p>
    <w:p w14:paraId="3699515E" w14:textId="4E9E9E73" w:rsidR="0072404F" w:rsidRDefault="0072404F">
      <w:pPr>
        <w:pStyle w:val="BodyTextIndent"/>
        <w:ind w:left="0"/>
      </w:pPr>
      <w:r w:rsidRPr="007E2624">
        <w:rPr>
          <w:b/>
        </w:rPr>
        <w:t>Activities</w:t>
      </w:r>
      <w:r w:rsidRPr="007E2624">
        <w:t xml:space="preserve">:  </w:t>
      </w:r>
    </w:p>
    <w:p w14:paraId="32D3496F" w14:textId="77777777" w:rsidR="00A87200" w:rsidRDefault="00A87200">
      <w:pPr>
        <w:pStyle w:val="BodyTextIndent"/>
        <w:ind w:left="0"/>
      </w:pPr>
    </w:p>
    <w:p w14:paraId="6EB4E955" w14:textId="77777777" w:rsidR="00A87200" w:rsidRPr="00A87200" w:rsidRDefault="00A87200" w:rsidP="00A87200">
      <w:pPr>
        <w:textAlignment w:val="baseline"/>
        <w:rPr>
          <w:i/>
          <w:color w:val="000000"/>
          <w:u w:val="single"/>
        </w:rPr>
      </w:pPr>
      <w:r>
        <w:rPr>
          <w:color w:val="000000"/>
        </w:rPr>
        <w:t xml:space="preserve">1. </w:t>
      </w:r>
      <w:r w:rsidRPr="00573C36">
        <w:rPr>
          <w:color w:val="000000"/>
        </w:rPr>
        <w:t>Orientation week- August</w:t>
      </w:r>
      <w:r>
        <w:rPr>
          <w:color w:val="000000"/>
        </w:rPr>
        <w:t xml:space="preserve"> </w:t>
      </w:r>
      <w:r>
        <w:rPr>
          <w:i/>
          <w:color w:val="000000"/>
        </w:rPr>
        <w:t>(Annual)</w:t>
      </w:r>
    </w:p>
    <w:p w14:paraId="2D68630F" w14:textId="77777777" w:rsidR="00A87200" w:rsidRDefault="00A87200" w:rsidP="00A87200">
      <w:pPr>
        <w:numPr>
          <w:ilvl w:val="0"/>
          <w:numId w:val="4"/>
        </w:numPr>
        <w:textAlignment w:val="baseline"/>
        <w:rPr>
          <w:color w:val="000000"/>
        </w:rPr>
      </w:pPr>
      <w:r>
        <w:rPr>
          <w:color w:val="000000"/>
        </w:rPr>
        <w:t>Informed in</w:t>
      </w:r>
      <w:r w:rsidRPr="00573C36">
        <w:rPr>
          <w:color w:val="000000"/>
        </w:rPr>
        <w:t>coming students about Rho Chi and how to achieve membership</w:t>
      </w:r>
    </w:p>
    <w:p w14:paraId="18ACEF9F" w14:textId="77777777" w:rsidR="00A87200" w:rsidRDefault="00A87200" w:rsidP="00A87200">
      <w:pPr>
        <w:numPr>
          <w:ilvl w:val="0"/>
          <w:numId w:val="4"/>
        </w:numPr>
        <w:textAlignment w:val="baseline"/>
        <w:rPr>
          <w:color w:val="000000"/>
        </w:rPr>
      </w:pPr>
      <w:r>
        <w:rPr>
          <w:color w:val="000000"/>
        </w:rPr>
        <w:t>Promoted the missions of Rho Chi and encouraged students to perform well academically and to utilize current Rho Chi members as resources</w:t>
      </w:r>
    </w:p>
    <w:p w14:paraId="3D7170F1" w14:textId="77777777" w:rsidR="00A87200" w:rsidRDefault="00A87200" w:rsidP="00A87200">
      <w:pPr>
        <w:numPr>
          <w:ilvl w:val="0"/>
          <w:numId w:val="4"/>
        </w:numPr>
        <w:textAlignment w:val="baseline"/>
        <w:rPr>
          <w:color w:val="000000"/>
        </w:rPr>
      </w:pPr>
      <w:r>
        <w:rPr>
          <w:color w:val="000000"/>
        </w:rPr>
        <w:t xml:space="preserve">Advertised Rho Chi </w:t>
      </w:r>
      <w:r w:rsidR="00AF15A4">
        <w:rPr>
          <w:color w:val="000000"/>
        </w:rPr>
        <w:t>tutoring</w:t>
      </w:r>
      <w:r>
        <w:rPr>
          <w:color w:val="000000"/>
        </w:rPr>
        <w:t xml:space="preserve"> sessions and upcoming success series</w:t>
      </w:r>
    </w:p>
    <w:p w14:paraId="4406A0A5" w14:textId="77777777" w:rsidR="00A87200" w:rsidRDefault="00A87200" w:rsidP="00A87200">
      <w:pPr>
        <w:textAlignment w:val="baseline"/>
        <w:rPr>
          <w:color w:val="000000"/>
        </w:rPr>
      </w:pPr>
      <w:r>
        <w:rPr>
          <w:color w:val="000000"/>
        </w:rPr>
        <w:t>2. Success Series - September (</w:t>
      </w:r>
      <w:r>
        <w:rPr>
          <w:i/>
          <w:color w:val="000000"/>
        </w:rPr>
        <w:t>new initiative)</w:t>
      </w:r>
    </w:p>
    <w:p w14:paraId="4D4DC4A4" w14:textId="77777777" w:rsidR="00A87200" w:rsidRDefault="00A87200" w:rsidP="00A87200">
      <w:pPr>
        <w:numPr>
          <w:ilvl w:val="0"/>
          <w:numId w:val="5"/>
        </w:numPr>
        <w:textAlignment w:val="baseline"/>
        <w:rPr>
          <w:color w:val="000000"/>
        </w:rPr>
      </w:pPr>
      <w:r>
        <w:rPr>
          <w:color w:val="000000"/>
        </w:rPr>
        <w:t xml:space="preserve">Three part series collaboration with PLS </w:t>
      </w:r>
    </w:p>
    <w:p w14:paraId="3B7D943B" w14:textId="77777777" w:rsidR="00A87200" w:rsidRDefault="00A87200" w:rsidP="00A87200">
      <w:pPr>
        <w:numPr>
          <w:ilvl w:val="1"/>
          <w:numId w:val="5"/>
        </w:numPr>
        <w:textAlignment w:val="baseline"/>
        <w:rPr>
          <w:color w:val="000000"/>
        </w:rPr>
      </w:pPr>
      <w:r>
        <w:rPr>
          <w:color w:val="000000"/>
        </w:rPr>
        <w:t>Tips and Tricks for Success in pharmacy school presented by Rho Chi</w:t>
      </w:r>
    </w:p>
    <w:p w14:paraId="5BAC6E4E" w14:textId="77777777" w:rsidR="00A87200" w:rsidRDefault="00A87200" w:rsidP="00A87200">
      <w:pPr>
        <w:numPr>
          <w:ilvl w:val="2"/>
          <w:numId w:val="5"/>
        </w:numPr>
        <w:textAlignment w:val="baseline"/>
        <w:rPr>
          <w:color w:val="000000"/>
        </w:rPr>
      </w:pPr>
      <w:r w:rsidRPr="00573C36">
        <w:rPr>
          <w:color w:val="000000"/>
        </w:rPr>
        <w:t>Provide</w:t>
      </w:r>
      <w:r>
        <w:rPr>
          <w:color w:val="000000"/>
        </w:rPr>
        <w:t>d</w:t>
      </w:r>
      <w:r w:rsidRPr="00573C36">
        <w:rPr>
          <w:color w:val="000000"/>
        </w:rPr>
        <w:t xml:space="preserve"> study tips </w:t>
      </w:r>
      <w:r>
        <w:rPr>
          <w:color w:val="000000"/>
        </w:rPr>
        <w:t xml:space="preserve">and resources for making study guides for new P1 students, </w:t>
      </w:r>
      <w:r w:rsidRPr="00573C36">
        <w:rPr>
          <w:color w:val="000000"/>
        </w:rPr>
        <w:t>encouraged students to use Rho Chi tutoring</w:t>
      </w:r>
    </w:p>
    <w:p w14:paraId="01107C22" w14:textId="77777777" w:rsidR="00A87200" w:rsidRDefault="00A87200" w:rsidP="00A87200">
      <w:pPr>
        <w:numPr>
          <w:ilvl w:val="2"/>
          <w:numId w:val="5"/>
        </w:numPr>
        <w:textAlignment w:val="baseline"/>
        <w:rPr>
          <w:color w:val="000000"/>
        </w:rPr>
      </w:pPr>
      <w:r>
        <w:rPr>
          <w:color w:val="000000"/>
        </w:rPr>
        <w:t>Presentation was used from last year where Rho Chi members were surveyed and provided information about study methods and time management</w:t>
      </w:r>
      <w:r w:rsidRPr="00573C36">
        <w:rPr>
          <w:color w:val="000000"/>
        </w:rPr>
        <w:t xml:space="preserve"> </w:t>
      </w:r>
      <w:r>
        <w:rPr>
          <w:color w:val="000000"/>
        </w:rPr>
        <w:t xml:space="preserve">techniques that they used. </w:t>
      </w:r>
    </w:p>
    <w:p w14:paraId="7076D700" w14:textId="77777777" w:rsidR="00A87200" w:rsidRDefault="00A87200" w:rsidP="00A87200">
      <w:pPr>
        <w:numPr>
          <w:ilvl w:val="2"/>
          <w:numId w:val="5"/>
        </w:numPr>
        <w:textAlignment w:val="baseline"/>
        <w:rPr>
          <w:color w:val="000000"/>
        </w:rPr>
      </w:pPr>
      <w:r>
        <w:rPr>
          <w:color w:val="000000"/>
        </w:rPr>
        <w:t xml:space="preserve">Presentation was given during the first week of the fall semester. </w:t>
      </w:r>
      <w:r w:rsidRPr="0081188C">
        <w:rPr>
          <w:color w:val="000000"/>
        </w:rPr>
        <w:t>There wer</w:t>
      </w:r>
      <w:r>
        <w:rPr>
          <w:color w:val="000000"/>
        </w:rPr>
        <w:t>e 45 students in attendance.</w:t>
      </w:r>
    </w:p>
    <w:p w14:paraId="1A23131D" w14:textId="77777777" w:rsidR="00A87200" w:rsidRDefault="00A87200" w:rsidP="00A87200">
      <w:pPr>
        <w:numPr>
          <w:ilvl w:val="1"/>
          <w:numId w:val="5"/>
        </w:numPr>
        <w:textAlignment w:val="baseline"/>
        <w:rPr>
          <w:color w:val="000000"/>
        </w:rPr>
      </w:pPr>
      <w:r>
        <w:rPr>
          <w:color w:val="000000"/>
        </w:rPr>
        <w:t>Time Management presented by PLS</w:t>
      </w:r>
    </w:p>
    <w:p w14:paraId="4EA10525" w14:textId="77777777" w:rsidR="00A87200" w:rsidRDefault="00A87200" w:rsidP="00A87200">
      <w:pPr>
        <w:numPr>
          <w:ilvl w:val="2"/>
          <w:numId w:val="5"/>
        </w:numPr>
        <w:textAlignment w:val="baseline"/>
        <w:rPr>
          <w:color w:val="000000"/>
        </w:rPr>
      </w:pPr>
      <w:r>
        <w:rPr>
          <w:color w:val="000000"/>
        </w:rPr>
        <w:t>Provided time management tools and techniques</w:t>
      </w:r>
    </w:p>
    <w:p w14:paraId="124F2C78" w14:textId="77777777" w:rsidR="00A87200" w:rsidRDefault="00A87200" w:rsidP="00A87200">
      <w:pPr>
        <w:numPr>
          <w:ilvl w:val="2"/>
          <w:numId w:val="5"/>
        </w:numPr>
        <w:textAlignment w:val="baseline"/>
        <w:rPr>
          <w:color w:val="000000"/>
        </w:rPr>
      </w:pPr>
      <w:r>
        <w:rPr>
          <w:color w:val="000000"/>
        </w:rPr>
        <w:t>10 students were in attendance.</w:t>
      </w:r>
    </w:p>
    <w:p w14:paraId="0269AAC6" w14:textId="77777777" w:rsidR="00A87200" w:rsidRDefault="00A87200" w:rsidP="00A87200">
      <w:pPr>
        <w:numPr>
          <w:ilvl w:val="1"/>
          <w:numId w:val="5"/>
        </w:numPr>
        <w:textAlignment w:val="baseline"/>
        <w:rPr>
          <w:color w:val="000000"/>
        </w:rPr>
      </w:pPr>
      <w:r>
        <w:rPr>
          <w:color w:val="000000"/>
        </w:rPr>
        <w:t>Stress Management presented by a Nurse Practitioner from the Wellness Center</w:t>
      </w:r>
    </w:p>
    <w:p w14:paraId="2AC923BB" w14:textId="77777777" w:rsidR="00A87200" w:rsidRDefault="00A87200" w:rsidP="00A87200">
      <w:pPr>
        <w:numPr>
          <w:ilvl w:val="2"/>
          <w:numId w:val="5"/>
        </w:numPr>
        <w:textAlignment w:val="baseline"/>
        <w:rPr>
          <w:color w:val="000000"/>
        </w:rPr>
      </w:pPr>
      <w:r>
        <w:rPr>
          <w:color w:val="000000"/>
        </w:rPr>
        <w:t>Provided techniques and resources to handle stress</w:t>
      </w:r>
    </w:p>
    <w:p w14:paraId="016C8073" w14:textId="77777777" w:rsidR="00A87200" w:rsidRPr="0081188C" w:rsidRDefault="00A87200" w:rsidP="00A87200">
      <w:pPr>
        <w:numPr>
          <w:ilvl w:val="2"/>
          <w:numId w:val="5"/>
        </w:numPr>
        <w:textAlignment w:val="baseline"/>
        <w:rPr>
          <w:color w:val="000000"/>
        </w:rPr>
      </w:pPr>
      <w:r>
        <w:rPr>
          <w:color w:val="000000"/>
        </w:rPr>
        <w:t>Shared methods with each other and learned how to meditate</w:t>
      </w:r>
    </w:p>
    <w:p w14:paraId="3A887925" w14:textId="77777777" w:rsidR="00A87200" w:rsidRDefault="00A87200" w:rsidP="00A87200">
      <w:pPr>
        <w:textAlignment w:val="baseline"/>
        <w:rPr>
          <w:color w:val="000000"/>
        </w:rPr>
      </w:pPr>
      <w:r>
        <w:rPr>
          <w:color w:val="000000"/>
        </w:rPr>
        <w:t>3. Guest Speaker  #1– September (</w:t>
      </w:r>
      <w:r w:rsidR="00B37831">
        <w:rPr>
          <w:i/>
          <w:color w:val="000000"/>
        </w:rPr>
        <w:t>2</w:t>
      </w:r>
      <w:r w:rsidR="00B37831" w:rsidRPr="00B37831">
        <w:rPr>
          <w:i/>
          <w:color w:val="000000"/>
          <w:vertAlign w:val="superscript"/>
        </w:rPr>
        <w:t>nd</w:t>
      </w:r>
      <w:r w:rsidR="00B37831">
        <w:rPr>
          <w:i/>
          <w:color w:val="000000"/>
        </w:rPr>
        <w:t xml:space="preserve"> year – new guest speakers and topic</w:t>
      </w:r>
      <w:r>
        <w:rPr>
          <w:color w:val="000000"/>
        </w:rPr>
        <w:t>)</w:t>
      </w:r>
    </w:p>
    <w:p w14:paraId="209C5138" w14:textId="77777777" w:rsidR="00A87200" w:rsidRDefault="00A87200" w:rsidP="00A87200">
      <w:pPr>
        <w:numPr>
          <w:ilvl w:val="0"/>
          <w:numId w:val="5"/>
        </w:numPr>
        <w:textAlignment w:val="baseline"/>
        <w:rPr>
          <w:color w:val="000000"/>
        </w:rPr>
      </w:pPr>
      <w:r>
        <w:rPr>
          <w:color w:val="000000"/>
        </w:rPr>
        <w:t xml:space="preserve">Dr. Joel </w:t>
      </w:r>
      <w:proofErr w:type="spellStart"/>
      <w:r>
        <w:rPr>
          <w:color w:val="000000"/>
        </w:rPr>
        <w:t>Marrs</w:t>
      </w:r>
      <w:proofErr w:type="spellEnd"/>
      <w:r>
        <w:rPr>
          <w:color w:val="000000"/>
        </w:rPr>
        <w:t xml:space="preserve"> and Dr. Jennifer Trujillo spoke at our general meeting about pharmacy academia as a career path in pharmacy </w:t>
      </w:r>
    </w:p>
    <w:p w14:paraId="27E488F1" w14:textId="77777777" w:rsidR="00B37831" w:rsidRDefault="00B37831" w:rsidP="00A87200">
      <w:pPr>
        <w:numPr>
          <w:ilvl w:val="0"/>
          <w:numId w:val="5"/>
        </w:numPr>
        <w:textAlignment w:val="baseline"/>
        <w:rPr>
          <w:color w:val="000000"/>
        </w:rPr>
      </w:pPr>
      <w:r>
        <w:rPr>
          <w:color w:val="000000"/>
        </w:rPr>
        <w:t>23 students in attendance, nearly all of the Rho Chi members who were on campus at the time</w:t>
      </w:r>
    </w:p>
    <w:p w14:paraId="056656DA" w14:textId="77777777" w:rsidR="00A87200" w:rsidRDefault="00B37831" w:rsidP="00A87200">
      <w:pPr>
        <w:textAlignment w:val="baseline"/>
        <w:rPr>
          <w:color w:val="000000"/>
        </w:rPr>
      </w:pPr>
      <w:r>
        <w:rPr>
          <w:color w:val="000000"/>
        </w:rPr>
        <w:lastRenderedPageBreak/>
        <w:t>4</w:t>
      </w:r>
      <w:r w:rsidR="00A87200">
        <w:rPr>
          <w:color w:val="000000"/>
        </w:rPr>
        <w:t xml:space="preserve">. </w:t>
      </w:r>
      <w:r w:rsidR="00A87200" w:rsidRPr="00573C36">
        <w:rPr>
          <w:color w:val="000000"/>
        </w:rPr>
        <w:t xml:space="preserve">Pharmaceutical Industry Panel- September </w:t>
      </w:r>
      <w:r>
        <w:rPr>
          <w:i/>
          <w:iCs/>
          <w:color w:val="000000"/>
        </w:rPr>
        <w:t>(8</w:t>
      </w:r>
      <w:r w:rsidR="00A87200" w:rsidRPr="00573C36">
        <w:rPr>
          <w:i/>
          <w:iCs/>
          <w:color w:val="000000"/>
        </w:rPr>
        <w:t>th year)</w:t>
      </w:r>
    </w:p>
    <w:p w14:paraId="421E9FBE" w14:textId="77777777" w:rsidR="00A87200" w:rsidRPr="0081188C" w:rsidRDefault="00A87200" w:rsidP="00A87200">
      <w:pPr>
        <w:numPr>
          <w:ilvl w:val="0"/>
          <w:numId w:val="5"/>
        </w:numPr>
        <w:textAlignment w:val="baseline"/>
        <w:rPr>
          <w:color w:val="000000"/>
        </w:rPr>
      </w:pPr>
      <w:r>
        <w:rPr>
          <w:color w:val="000000"/>
        </w:rPr>
        <w:t>Representa</w:t>
      </w:r>
      <w:r w:rsidR="00B37831">
        <w:rPr>
          <w:color w:val="000000"/>
        </w:rPr>
        <w:t xml:space="preserve">tives from Allergan and Genentech </w:t>
      </w:r>
      <w:r>
        <w:rPr>
          <w:color w:val="000000"/>
        </w:rPr>
        <w:t xml:space="preserve">were present </w:t>
      </w:r>
    </w:p>
    <w:p w14:paraId="2BE31EDB" w14:textId="77777777" w:rsidR="00A87200" w:rsidRDefault="00A87200" w:rsidP="00A87200">
      <w:pPr>
        <w:numPr>
          <w:ilvl w:val="0"/>
          <w:numId w:val="5"/>
        </w:numPr>
        <w:textAlignment w:val="baseline"/>
        <w:rPr>
          <w:color w:val="000000"/>
        </w:rPr>
      </w:pPr>
      <w:r>
        <w:rPr>
          <w:color w:val="000000"/>
        </w:rPr>
        <w:t>This was an i</w:t>
      </w:r>
      <w:r w:rsidRPr="00573C36">
        <w:rPr>
          <w:color w:val="000000"/>
        </w:rPr>
        <w:t xml:space="preserve">nformational session </w:t>
      </w:r>
      <w:r>
        <w:rPr>
          <w:color w:val="000000"/>
        </w:rPr>
        <w:t xml:space="preserve">intended to provide an overview of careers in </w:t>
      </w:r>
      <w:r w:rsidR="00B37831">
        <w:rPr>
          <w:color w:val="000000"/>
        </w:rPr>
        <w:t>industry,</w:t>
      </w:r>
      <w:r>
        <w:rPr>
          <w:color w:val="000000"/>
        </w:rPr>
        <w:t xml:space="preserve"> as our current curriculum does not emphasize this career path. The panel was held </w:t>
      </w:r>
      <w:r w:rsidR="00B37831">
        <w:rPr>
          <w:color w:val="000000"/>
        </w:rPr>
        <w:t>the night before</w:t>
      </w:r>
      <w:r>
        <w:rPr>
          <w:color w:val="000000"/>
        </w:rPr>
        <w:t xml:space="preserve"> our annual career fair to encourage students to network and explore different career opportunities. </w:t>
      </w:r>
    </w:p>
    <w:p w14:paraId="43238170" w14:textId="77777777" w:rsidR="00A87200" w:rsidRDefault="00B37831" w:rsidP="00A87200">
      <w:pPr>
        <w:numPr>
          <w:ilvl w:val="0"/>
          <w:numId w:val="5"/>
        </w:numPr>
        <w:textAlignment w:val="baseline"/>
        <w:rPr>
          <w:color w:val="000000"/>
        </w:rPr>
      </w:pPr>
      <w:r>
        <w:rPr>
          <w:color w:val="000000"/>
        </w:rPr>
        <w:t>Each panel member gave a brief presentation about his or her</w:t>
      </w:r>
      <w:r w:rsidR="00A87200">
        <w:rPr>
          <w:color w:val="000000"/>
        </w:rPr>
        <w:t xml:space="preserve"> particular company</w:t>
      </w:r>
      <w:r>
        <w:rPr>
          <w:color w:val="000000"/>
        </w:rPr>
        <w:t>, positions</w:t>
      </w:r>
      <w:r w:rsidR="00A87200">
        <w:rPr>
          <w:color w:val="000000"/>
        </w:rPr>
        <w:t xml:space="preserve"> and opportunities available.</w:t>
      </w:r>
      <w:r>
        <w:rPr>
          <w:color w:val="000000"/>
        </w:rPr>
        <w:t xml:space="preserve">  Time was allotted at the end for questions.</w:t>
      </w:r>
      <w:r w:rsidR="00A87200">
        <w:rPr>
          <w:color w:val="000000"/>
        </w:rPr>
        <w:t xml:space="preserve"> </w:t>
      </w:r>
    </w:p>
    <w:p w14:paraId="44298346" w14:textId="77777777" w:rsidR="00A87200" w:rsidRPr="00B37831" w:rsidRDefault="00B37831" w:rsidP="00B37831">
      <w:pPr>
        <w:numPr>
          <w:ilvl w:val="0"/>
          <w:numId w:val="5"/>
        </w:numPr>
        <w:textAlignment w:val="baseline"/>
        <w:rPr>
          <w:color w:val="000000"/>
        </w:rPr>
      </w:pPr>
      <w:r>
        <w:rPr>
          <w:color w:val="000000"/>
        </w:rPr>
        <w:t>There were 43</w:t>
      </w:r>
      <w:r w:rsidR="00A87200">
        <w:rPr>
          <w:color w:val="000000"/>
        </w:rPr>
        <w:t xml:space="preserve"> students in attendance </w:t>
      </w:r>
      <w:r w:rsidR="00A87200" w:rsidRPr="00B37831">
        <w:rPr>
          <w:color w:val="000000"/>
        </w:rPr>
        <w:t xml:space="preserve"> </w:t>
      </w:r>
    </w:p>
    <w:p w14:paraId="079DE941" w14:textId="77777777" w:rsidR="00A87200" w:rsidRPr="00573C36" w:rsidRDefault="00B37831" w:rsidP="00A87200">
      <w:pPr>
        <w:textAlignment w:val="baseline"/>
        <w:rPr>
          <w:color w:val="000000"/>
        </w:rPr>
      </w:pPr>
      <w:r>
        <w:rPr>
          <w:color w:val="000000"/>
        </w:rPr>
        <w:t>5</w:t>
      </w:r>
      <w:r w:rsidR="00A87200">
        <w:rPr>
          <w:color w:val="000000"/>
        </w:rPr>
        <w:t xml:space="preserve">. </w:t>
      </w:r>
      <w:r w:rsidR="00A87200" w:rsidRPr="00573C36">
        <w:rPr>
          <w:color w:val="000000"/>
        </w:rPr>
        <w:t xml:space="preserve">Nuclear Pharmacy Tour - October </w:t>
      </w:r>
      <w:r w:rsidR="00A87200" w:rsidRPr="00573C36">
        <w:rPr>
          <w:i/>
          <w:iCs/>
          <w:color w:val="000000"/>
        </w:rPr>
        <w:t>(</w:t>
      </w:r>
      <w:r>
        <w:rPr>
          <w:i/>
          <w:iCs/>
          <w:color w:val="000000"/>
        </w:rPr>
        <w:t>4</w:t>
      </w:r>
      <w:r>
        <w:rPr>
          <w:i/>
          <w:iCs/>
          <w:color w:val="000000"/>
          <w:vertAlign w:val="superscript"/>
        </w:rPr>
        <w:t>th</w:t>
      </w:r>
      <w:r w:rsidR="00A87200">
        <w:rPr>
          <w:i/>
          <w:iCs/>
          <w:color w:val="000000"/>
        </w:rPr>
        <w:t xml:space="preserve"> year</w:t>
      </w:r>
      <w:r w:rsidR="00A87200" w:rsidRPr="00573C36">
        <w:rPr>
          <w:i/>
          <w:iCs/>
          <w:color w:val="000000"/>
        </w:rPr>
        <w:t>)</w:t>
      </w:r>
    </w:p>
    <w:p w14:paraId="500A0767" w14:textId="77777777" w:rsidR="00A87200" w:rsidRDefault="00A87200" w:rsidP="00A87200">
      <w:pPr>
        <w:numPr>
          <w:ilvl w:val="0"/>
          <w:numId w:val="6"/>
        </w:numPr>
        <w:textAlignment w:val="baseline"/>
        <w:rPr>
          <w:color w:val="000000"/>
        </w:rPr>
      </w:pPr>
      <w:r w:rsidRPr="00573C36">
        <w:rPr>
          <w:color w:val="000000"/>
        </w:rPr>
        <w:t>Students were led on a tour of a nuclear pharmacy at Cardinal Health</w:t>
      </w:r>
      <w:r>
        <w:rPr>
          <w:color w:val="000000"/>
        </w:rPr>
        <w:t xml:space="preserve"> which provided insight into this specialized area of pharmacy as nuclear pharmacy is not covered in our curriculum</w:t>
      </w:r>
    </w:p>
    <w:p w14:paraId="2BCADB60" w14:textId="77777777" w:rsidR="00A87200" w:rsidRDefault="00A87200" w:rsidP="00A87200">
      <w:pPr>
        <w:numPr>
          <w:ilvl w:val="0"/>
          <w:numId w:val="6"/>
        </w:numPr>
        <w:textAlignment w:val="baseline"/>
        <w:rPr>
          <w:color w:val="000000"/>
        </w:rPr>
      </w:pPr>
      <w:r>
        <w:rPr>
          <w:color w:val="000000"/>
        </w:rPr>
        <w:t xml:space="preserve">Specific highlights included PET isotope manufacturing and the alpha pharmacy. Colorado has a unique facility, and this is a great opportunity to highlight alternative pharmacy career options </w:t>
      </w:r>
    </w:p>
    <w:p w14:paraId="204ECD5D" w14:textId="77777777" w:rsidR="00A87200" w:rsidRDefault="00AF15A4" w:rsidP="00A87200">
      <w:pPr>
        <w:numPr>
          <w:ilvl w:val="0"/>
          <w:numId w:val="6"/>
        </w:numPr>
        <w:textAlignment w:val="baseline"/>
        <w:rPr>
          <w:color w:val="000000"/>
        </w:rPr>
      </w:pPr>
      <w:r>
        <w:rPr>
          <w:color w:val="000000"/>
        </w:rPr>
        <w:t>T</w:t>
      </w:r>
      <w:r w:rsidR="00B37831">
        <w:rPr>
          <w:color w:val="000000"/>
        </w:rPr>
        <w:t>otal of 1</w:t>
      </w:r>
      <w:r w:rsidR="00A87200">
        <w:rPr>
          <w:color w:val="000000"/>
        </w:rPr>
        <w:t xml:space="preserve">8 students attended the tour </w:t>
      </w:r>
    </w:p>
    <w:p w14:paraId="0A293A50" w14:textId="4C87C0EB" w:rsidR="00A87200" w:rsidRDefault="006D27C8" w:rsidP="00A87200">
      <w:pPr>
        <w:textAlignment w:val="baseline"/>
        <w:rPr>
          <w:i/>
          <w:color w:val="000000"/>
        </w:rPr>
      </w:pPr>
      <w:r>
        <w:rPr>
          <w:color w:val="000000"/>
        </w:rPr>
        <w:t>6</w:t>
      </w:r>
      <w:r w:rsidR="00A87200">
        <w:rPr>
          <w:color w:val="000000"/>
        </w:rPr>
        <w:t>. Guest Speakers #2 – October (</w:t>
      </w:r>
      <w:r w:rsidR="00B37831">
        <w:rPr>
          <w:i/>
          <w:color w:val="000000"/>
        </w:rPr>
        <w:t>2</w:t>
      </w:r>
      <w:r w:rsidR="00B37831" w:rsidRPr="00B37831">
        <w:rPr>
          <w:i/>
          <w:color w:val="000000"/>
          <w:vertAlign w:val="superscript"/>
        </w:rPr>
        <w:t>nd</w:t>
      </w:r>
      <w:r w:rsidR="00B37831">
        <w:rPr>
          <w:i/>
          <w:color w:val="000000"/>
        </w:rPr>
        <w:t xml:space="preserve"> year –new speaker and topic</w:t>
      </w:r>
      <w:r w:rsidR="00A87200">
        <w:rPr>
          <w:i/>
          <w:color w:val="000000"/>
        </w:rPr>
        <w:t>)</w:t>
      </w:r>
    </w:p>
    <w:p w14:paraId="6AAEB426" w14:textId="77777777" w:rsidR="00A87200" w:rsidRDefault="00B37831" w:rsidP="00A87200">
      <w:pPr>
        <w:numPr>
          <w:ilvl w:val="0"/>
          <w:numId w:val="6"/>
        </w:numPr>
        <w:textAlignment w:val="baseline"/>
        <w:rPr>
          <w:color w:val="000000"/>
        </w:rPr>
      </w:pPr>
      <w:r>
        <w:rPr>
          <w:color w:val="000000"/>
        </w:rPr>
        <w:t xml:space="preserve">Dr. Christine </w:t>
      </w:r>
      <w:proofErr w:type="spellStart"/>
      <w:r>
        <w:rPr>
          <w:color w:val="000000"/>
        </w:rPr>
        <w:t>MacBryne</w:t>
      </w:r>
      <w:proofErr w:type="spellEnd"/>
      <w:r>
        <w:rPr>
          <w:color w:val="000000"/>
        </w:rPr>
        <w:t xml:space="preserve"> presented on fellowships and her path into her fellowship</w:t>
      </w:r>
    </w:p>
    <w:p w14:paraId="4B4212A3" w14:textId="77777777" w:rsidR="00A87200" w:rsidRPr="00B37831" w:rsidRDefault="00A87200" w:rsidP="00B37831">
      <w:pPr>
        <w:numPr>
          <w:ilvl w:val="0"/>
          <w:numId w:val="6"/>
        </w:numPr>
        <w:textAlignment w:val="baseline"/>
        <w:rPr>
          <w:color w:val="000000"/>
        </w:rPr>
      </w:pPr>
      <w:r>
        <w:rPr>
          <w:color w:val="000000"/>
        </w:rPr>
        <w:t xml:space="preserve">Students were able to gain an understanding about </w:t>
      </w:r>
      <w:r w:rsidR="00B37831">
        <w:rPr>
          <w:color w:val="000000"/>
        </w:rPr>
        <w:t>another potential career path.</w:t>
      </w:r>
      <w:r w:rsidRPr="00B37831">
        <w:rPr>
          <w:color w:val="000000"/>
        </w:rPr>
        <w:t xml:space="preserve"> </w:t>
      </w:r>
    </w:p>
    <w:p w14:paraId="40D1C238" w14:textId="305DB426" w:rsidR="00A87200" w:rsidRPr="00573C36" w:rsidRDefault="006D27C8" w:rsidP="00A87200">
      <w:pPr>
        <w:textAlignment w:val="baseline"/>
        <w:rPr>
          <w:color w:val="000000"/>
        </w:rPr>
      </w:pPr>
      <w:r>
        <w:rPr>
          <w:color w:val="000000"/>
        </w:rPr>
        <w:t>7</w:t>
      </w:r>
      <w:r w:rsidR="00A87200">
        <w:rPr>
          <w:color w:val="000000"/>
        </w:rPr>
        <w:t xml:space="preserve">. </w:t>
      </w:r>
      <w:r w:rsidR="00A87200" w:rsidRPr="00573C36">
        <w:rPr>
          <w:color w:val="000000"/>
        </w:rPr>
        <w:t>Residency Information/Preparation Series- October</w:t>
      </w:r>
      <w:r w:rsidR="00A87200">
        <w:rPr>
          <w:color w:val="000000"/>
        </w:rPr>
        <w:t xml:space="preserve">/November </w:t>
      </w:r>
      <w:r w:rsidR="00A87200">
        <w:rPr>
          <w:i/>
          <w:iCs/>
          <w:color w:val="000000"/>
        </w:rPr>
        <w:t>(</w:t>
      </w:r>
      <w:r w:rsidR="00B37831">
        <w:rPr>
          <w:i/>
          <w:iCs/>
          <w:color w:val="000000"/>
        </w:rPr>
        <w:t>3</w:t>
      </w:r>
      <w:r w:rsidR="00B37831" w:rsidRPr="00B37831">
        <w:rPr>
          <w:i/>
          <w:iCs/>
          <w:color w:val="000000"/>
          <w:vertAlign w:val="superscript"/>
        </w:rPr>
        <w:t>rd</w:t>
      </w:r>
      <w:r w:rsidR="00B37831">
        <w:rPr>
          <w:i/>
          <w:iCs/>
          <w:color w:val="000000"/>
          <w:vertAlign w:val="superscript"/>
        </w:rPr>
        <w:t xml:space="preserve"> </w:t>
      </w:r>
      <w:r w:rsidR="00A87200">
        <w:rPr>
          <w:i/>
          <w:iCs/>
          <w:color w:val="000000"/>
        </w:rPr>
        <w:t>year</w:t>
      </w:r>
      <w:r w:rsidR="00A87200" w:rsidRPr="00573C36">
        <w:rPr>
          <w:i/>
          <w:iCs/>
          <w:color w:val="000000"/>
        </w:rPr>
        <w:t>)</w:t>
      </w:r>
    </w:p>
    <w:p w14:paraId="4A14B15D" w14:textId="77777777" w:rsidR="00A87200" w:rsidRDefault="00A87200" w:rsidP="00A87200">
      <w:pPr>
        <w:numPr>
          <w:ilvl w:val="0"/>
          <w:numId w:val="6"/>
        </w:numPr>
        <w:textAlignment w:val="baseline"/>
        <w:rPr>
          <w:color w:val="000000"/>
        </w:rPr>
      </w:pPr>
      <w:r w:rsidRPr="00573C36">
        <w:rPr>
          <w:color w:val="000000"/>
        </w:rPr>
        <w:t xml:space="preserve">Collaboration with school </w:t>
      </w:r>
      <w:r>
        <w:rPr>
          <w:color w:val="000000"/>
        </w:rPr>
        <w:t xml:space="preserve">chapters of ACCP, ASHP, and PLS. This was a 2-month series that offered a wealth of information to students about the residency process </w:t>
      </w:r>
    </w:p>
    <w:p w14:paraId="16E52084" w14:textId="77777777" w:rsidR="00A87200" w:rsidRDefault="00A87200" w:rsidP="00A87200">
      <w:pPr>
        <w:numPr>
          <w:ilvl w:val="0"/>
          <w:numId w:val="6"/>
        </w:numPr>
        <w:textAlignment w:val="baseline"/>
        <w:rPr>
          <w:color w:val="000000"/>
        </w:rPr>
      </w:pPr>
      <w:r>
        <w:rPr>
          <w:color w:val="000000"/>
        </w:rPr>
        <w:t xml:space="preserve">Included sessions: </w:t>
      </w:r>
    </w:p>
    <w:p w14:paraId="6F1D38B9" w14:textId="77777777" w:rsidR="00A87200" w:rsidRDefault="00A87200" w:rsidP="00A87200">
      <w:pPr>
        <w:numPr>
          <w:ilvl w:val="1"/>
          <w:numId w:val="6"/>
        </w:numPr>
        <w:textAlignment w:val="baseline"/>
        <w:rPr>
          <w:color w:val="000000"/>
        </w:rPr>
      </w:pPr>
      <w:r w:rsidRPr="006025F7">
        <w:rPr>
          <w:color w:val="000000"/>
          <w:u w:val="single"/>
        </w:rPr>
        <w:t>P1/P2 residency information session</w:t>
      </w:r>
      <w:r>
        <w:rPr>
          <w:color w:val="000000"/>
        </w:rPr>
        <w:t xml:space="preserve"> – Provided an overview of what a residency is and steps to take as P1 and P2 students to prepare to be an exceptional can</w:t>
      </w:r>
      <w:r w:rsidR="00B37831">
        <w:rPr>
          <w:color w:val="000000"/>
        </w:rPr>
        <w:t>didate. There were a total of 25</w:t>
      </w:r>
      <w:r>
        <w:rPr>
          <w:color w:val="000000"/>
        </w:rPr>
        <w:t xml:space="preserve"> students in attendance. </w:t>
      </w:r>
    </w:p>
    <w:p w14:paraId="4F160A11" w14:textId="77777777" w:rsidR="00B37831" w:rsidRDefault="00B37831" w:rsidP="00B37831">
      <w:pPr>
        <w:numPr>
          <w:ilvl w:val="2"/>
          <w:numId w:val="6"/>
        </w:numPr>
        <w:textAlignment w:val="baseline"/>
        <w:rPr>
          <w:color w:val="000000"/>
        </w:rPr>
      </w:pPr>
      <w:r>
        <w:rPr>
          <w:color w:val="000000"/>
        </w:rPr>
        <w:t>Presented by faculty guest speakers</w:t>
      </w:r>
    </w:p>
    <w:p w14:paraId="1B8D0791" w14:textId="77777777" w:rsidR="00B37831" w:rsidRDefault="00B37831" w:rsidP="00A87200">
      <w:pPr>
        <w:numPr>
          <w:ilvl w:val="1"/>
          <w:numId w:val="6"/>
        </w:numPr>
        <w:textAlignment w:val="baseline"/>
        <w:rPr>
          <w:color w:val="000000"/>
        </w:rPr>
      </w:pPr>
      <w:r>
        <w:rPr>
          <w:color w:val="000000"/>
          <w:u w:val="single"/>
        </w:rPr>
        <w:t xml:space="preserve">P3/P4 Residency Information and </w:t>
      </w:r>
      <w:r w:rsidR="00A87200" w:rsidRPr="006025F7">
        <w:rPr>
          <w:color w:val="000000"/>
          <w:u w:val="single"/>
        </w:rPr>
        <w:t>Interview tips session</w:t>
      </w:r>
      <w:r w:rsidR="00A87200">
        <w:rPr>
          <w:color w:val="000000"/>
        </w:rPr>
        <w:t xml:space="preserve"> – </w:t>
      </w:r>
    </w:p>
    <w:p w14:paraId="0C6813E8" w14:textId="77777777" w:rsidR="00B37831" w:rsidRDefault="00B37831" w:rsidP="00B37831">
      <w:pPr>
        <w:numPr>
          <w:ilvl w:val="2"/>
          <w:numId w:val="6"/>
        </w:numPr>
        <w:textAlignment w:val="baseline"/>
        <w:rPr>
          <w:color w:val="000000"/>
        </w:rPr>
      </w:pPr>
      <w:r>
        <w:rPr>
          <w:color w:val="000000"/>
        </w:rPr>
        <w:t>Presented by faculty guest speakers</w:t>
      </w:r>
    </w:p>
    <w:p w14:paraId="0FD050AC" w14:textId="77777777" w:rsidR="00B37831" w:rsidRDefault="00B37831" w:rsidP="00B37831">
      <w:pPr>
        <w:numPr>
          <w:ilvl w:val="2"/>
          <w:numId w:val="6"/>
        </w:numPr>
        <w:textAlignment w:val="baseline"/>
        <w:rPr>
          <w:color w:val="000000"/>
        </w:rPr>
      </w:pPr>
      <w:r>
        <w:rPr>
          <w:color w:val="000000"/>
        </w:rPr>
        <w:t>Provided an overview of how to research different residency programs and what aspects to consider. Also provided information about Midyear and how to approach residency directors.</w:t>
      </w:r>
    </w:p>
    <w:p w14:paraId="45B3A276" w14:textId="77777777" w:rsidR="00A87200" w:rsidRDefault="00A87200" w:rsidP="00B37831">
      <w:pPr>
        <w:numPr>
          <w:ilvl w:val="2"/>
          <w:numId w:val="6"/>
        </w:numPr>
        <w:textAlignment w:val="baseline"/>
        <w:rPr>
          <w:color w:val="000000"/>
        </w:rPr>
      </w:pPr>
      <w:r>
        <w:rPr>
          <w:color w:val="000000"/>
        </w:rPr>
        <w:t xml:space="preserve">Provided an overview of interview etiquette, common interview questions, </w:t>
      </w:r>
      <w:r w:rsidR="00B37831">
        <w:rPr>
          <w:color w:val="000000"/>
        </w:rPr>
        <w:t xml:space="preserve">feedback from the mock interviews </w:t>
      </w:r>
      <w:r>
        <w:rPr>
          <w:color w:val="000000"/>
        </w:rPr>
        <w:t xml:space="preserve">and how to best prepare to have a successful interview. </w:t>
      </w:r>
    </w:p>
    <w:p w14:paraId="176C69C1" w14:textId="77777777" w:rsidR="00A87200" w:rsidRDefault="00A87200" w:rsidP="00A87200">
      <w:pPr>
        <w:numPr>
          <w:ilvl w:val="1"/>
          <w:numId w:val="6"/>
        </w:numPr>
        <w:textAlignment w:val="baseline"/>
        <w:rPr>
          <w:color w:val="000000"/>
        </w:rPr>
      </w:pPr>
      <w:r w:rsidRPr="006025F7">
        <w:rPr>
          <w:color w:val="000000"/>
          <w:u w:val="single"/>
        </w:rPr>
        <w:t>Mock Interviews</w:t>
      </w:r>
      <w:r w:rsidR="00B37831">
        <w:rPr>
          <w:color w:val="000000"/>
        </w:rPr>
        <w:t xml:space="preserve"> – Local r</w:t>
      </w:r>
      <w:r>
        <w:rPr>
          <w:color w:val="000000"/>
        </w:rPr>
        <w:t>esidency directors and current residents were invited to assist in conducting mock interviews for P4 students. This allowed P4 students to practice their interview skills prior to res</w:t>
      </w:r>
      <w:r w:rsidR="00B37831">
        <w:rPr>
          <w:color w:val="000000"/>
        </w:rPr>
        <w:t>idency interviews. A total of 17</w:t>
      </w:r>
      <w:r>
        <w:rPr>
          <w:color w:val="000000"/>
        </w:rPr>
        <w:t xml:space="preserve"> students participated in the mock interviews. </w:t>
      </w:r>
      <w:r w:rsidRPr="00573C36">
        <w:rPr>
          <w:color w:val="000000"/>
        </w:rPr>
        <w:t xml:space="preserve"> </w:t>
      </w:r>
    </w:p>
    <w:p w14:paraId="3521BF45" w14:textId="22D83730" w:rsidR="00A87200" w:rsidRPr="00573C36" w:rsidRDefault="006D27C8" w:rsidP="00A87200">
      <w:pPr>
        <w:textAlignment w:val="baseline"/>
        <w:rPr>
          <w:color w:val="000000"/>
        </w:rPr>
      </w:pPr>
      <w:r>
        <w:rPr>
          <w:color w:val="000000"/>
        </w:rPr>
        <w:t>8</w:t>
      </w:r>
      <w:r w:rsidR="00A87200">
        <w:rPr>
          <w:color w:val="000000"/>
        </w:rPr>
        <w:t xml:space="preserve">. </w:t>
      </w:r>
      <w:r w:rsidR="00A87200" w:rsidRPr="00573C36">
        <w:rPr>
          <w:color w:val="000000"/>
        </w:rPr>
        <w:t xml:space="preserve">Research Information Series- </w:t>
      </w:r>
      <w:r w:rsidR="00A87200">
        <w:rPr>
          <w:color w:val="000000"/>
        </w:rPr>
        <w:t>December</w:t>
      </w:r>
      <w:r w:rsidR="00A87200" w:rsidRPr="00573C36">
        <w:rPr>
          <w:color w:val="000000"/>
        </w:rPr>
        <w:t xml:space="preserve"> </w:t>
      </w:r>
      <w:r w:rsidR="00B37831">
        <w:rPr>
          <w:i/>
          <w:iCs/>
          <w:color w:val="000000"/>
        </w:rPr>
        <w:t>(3</w:t>
      </w:r>
      <w:r w:rsidR="00B37831" w:rsidRPr="00B37831">
        <w:rPr>
          <w:i/>
          <w:iCs/>
          <w:color w:val="000000"/>
          <w:vertAlign w:val="superscript"/>
        </w:rPr>
        <w:t>rd</w:t>
      </w:r>
      <w:r w:rsidR="00A87200">
        <w:rPr>
          <w:i/>
          <w:iCs/>
          <w:color w:val="000000"/>
        </w:rPr>
        <w:t xml:space="preserve"> year</w:t>
      </w:r>
      <w:r w:rsidR="00A87200" w:rsidRPr="00573C36">
        <w:rPr>
          <w:i/>
          <w:iCs/>
          <w:color w:val="000000"/>
        </w:rPr>
        <w:t>)</w:t>
      </w:r>
    </w:p>
    <w:p w14:paraId="6AB38FB5" w14:textId="77777777" w:rsidR="00A87200" w:rsidRDefault="00A87200" w:rsidP="00A87200">
      <w:pPr>
        <w:numPr>
          <w:ilvl w:val="0"/>
          <w:numId w:val="8"/>
        </w:numPr>
        <w:textAlignment w:val="baseline"/>
        <w:rPr>
          <w:color w:val="000000"/>
        </w:rPr>
      </w:pPr>
      <w:r>
        <w:rPr>
          <w:color w:val="000000"/>
        </w:rPr>
        <w:t>Collaborated with the ACCP student organization to hold an informational session about student research opportunities</w:t>
      </w:r>
      <w:r w:rsidR="00AF15A4">
        <w:rPr>
          <w:color w:val="000000"/>
        </w:rPr>
        <w:t>, honors program</w:t>
      </w:r>
      <w:r>
        <w:rPr>
          <w:color w:val="000000"/>
        </w:rPr>
        <w:t xml:space="preserve"> and future fellowship opportunities. </w:t>
      </w:r>
    </w:p>
    <w:p w14:paraId="059D0433" w14:textId="77777777" w:rsidR="00A87200" w:rsidRDefault="00A87200" w:rsidP="00A87200">
      <w:pPr>
        <w:numPr>
          <w:ilvl w:val="0"/>
          <w:numId w:val="8"/>
        </w:numPr>
        <w:textAlignment w:val="baseline"/>
        <w:rPr>
          <w:color w:val="000000"/>
        </w:rPr>
      </w:pPr>
      <w:r>
        <w:rPr>
          <w:color w:val="000000"/>
        </w:rPr>
        <w:t>Presentation was given by clinical faculty members who are actively involved in conducting research</w:t>
      </w:r>
      <w:r w:rsidR="00B37831">
        <w:rPr>
          <w:color w:val="000000"/>
        </w:rPr>
        <w:t xml:space="preserve"> and </w:t>
      </w:r>
      <w:r w:rsidR="00AF15A4">
        <w:rPr>
          <w:color w:val="000000"/>
        </w:rPr>
        <w:t>actively involved in the honors program</w:t>
      </w:r>
    </w:p>
    <w:p w14:paraId="73B6CC26" w14:textId="77777777" w:rsidR="00A87200" w:rsidRDefault="00AF15A4" w:rsidP="00A87200">
      <w:pPr>
        <w:numPr>
          <w:ilvl w:val="0"/>
          <w:numId w:val="8"/>
        </w:numPr>
        <w:textAlignment w:val="baseline"/>
        <w:rPr>
          <w:color w:val="000000"/>
        </w:rPr>
      </w:pPr>
      <w:r>
        <w:rPr>
          <w:color w:val="000000"/>
        </w:rPr>
        <w:lastRenderedPageBreak/>
        <w:t>There were 20</w:t>
      </w:r>
      <w:r w:rsidR="00A87200">
        <w:rPr>
          <w:color w:val="000000"/>
        </w:rPr>
        <w:t xml:space="preserve"> students in attendance. </w:t>
      </w:r>
    </w:p>
    <w:p w14:paraId="6D8F492B" w14:textId="6CEA4B4B" w:rsidR="00647E9C" w:rsidRDefault="006D27C8" w:rsidP="00647E9C">
      <w:pPr>
        <w:textAlignment w:val="baseline"/>
        <w:rPr>
          <w:i/>
          <w:color w:val="000000"/>
        </w:rPr>
      </w:pPr>
      <w:r>
        <w:rPr>
          <w:color w:val="000000"/>
        </w:rPr>
        <w:t>9</w:t>
      </w:r>
      <w:r w:rsidR="00647E9C" w:rsidRPr="0032292A">
        <w:rPr>
          <w:color w:val="000000"/>
        </w:rPr>
        <w:t xml:space="preserve">. </w:t>
      </w:r>
      <w:r w:rsidR="00647E9C">
        <w:rPr>
          <w:color w:val="000000"/>
        </w:rPr>
        <w:t>Ronald McDonald Donation</w:t>
      </w:r>
      <w:r w:rsidR="00647E9C" w:rsidRPr="0032292A">
        <w:rPr>
          <w:color w:val="000000"/>
        </w:rPr>
        <w:t xml:space="preserve"> (</w:t>
      </w:r>
      <w:r w:rsidR="00647E9C" w:rsidRPr="0032292A">
        <w:rPr>
          <w:i/>
          <w:color w:val="000000"/>
        </w:rPr>
        <w:t>new initiative)</w:t>
      </w:r>
    </w:p>
    <w:p w14:paraId="11C92B50" w14:textId="1CEB4EAF" w:rsidR="00647E9C" w:rsidRPr="00647E9C" w:rsidRDefault="00647E9C" w:rsidP="00647E9C">
      <w:pPr>
        <w:pStyle w:val="ListParagraph"/>
        <w:numPr>
          <w:ilvl w:val="0"/>
          <w:numId w:val="8"/>
        </w:numPr>
        <w:textAlignment w:val="baseline"/>
        <w:rPr>
          <w:color w:val="000000"/>
        </w:rPr>
      </w:pPr>
      <w:r w:rsidRPr="00647E9C">
        <w:rPr>
          <w:rFonts w:eastAsia="Calibri"/>
        </w:rPr>
        <w:t>Raised money to provide household supplies to the Ronald McDonald House near our campus</w:t>
      </w:r>
    </w:p>
    <w:p w14:paraId="46C2D3C7" w14:textId="7EBB549B" w:rsidR="00AF15A4" w:rsidRDefault="006D27C8" w:rsidP="00AF15A4">
      <w:pPr>
        <w:textAlignment w:val="baseline"/>
        <w:rPr>
          <w:color w:val="000000"/>
        </w:rPr>
      </w:pPr>
      <w:r>
        <w:rPr>
          <w:color w:val="000000"/>
        </w:rPr>
        <w:t>10</w:t>
      </w:r>
      <w:r w:rsidR="00AF15A4">
        <w:rPr>
          <w:color w:val="000000"/>
        </w:rPr>
        <w:t xml:space="preserve">. P3 </w:t>
      </w:r>
      <w:proofErr w:type="spellStart"/>
      <w:r w:rsidR="00AF15A4">
        <w:rPr>
          <w:color w:val="000000"/>
        </w:rPr>
        <w:t>aIPPE</w:t>
      </w:r>
      <w:proofErr w:type="spellEnd"/>
      <w:r w:rsidR="00AF15A4">
        <w:rPr>
          <w:color w:val="000000"/>
        </w:rPr>
        <w:t xml:space="preserve"> Rotation Panel (</w:t>
      </w:r>
      <w:r w:rsidR="00AF15A4">
        <w:rPr>
          <w:i/>
          <w:color w:val="000000"/>
        </w:rPr>
        <w:t>2</w:t>
      </w:r>
      <w:r w:rsidR="00AF15A4" w:rsidRPr="00AF15A4">
        <w:rPr>
          <w:i/>
          <w:color w:val="000000"/>
          <w:vertAlign w:val="superscript"/>
        </w:rPr>
        <w:t>nd</w:t>
      </w:r>
      <w:r w:rsidR="00AF15A4">
        <w:rPr>
          <w:i/>
          <w:color w:val="000000"/>
        </w:rPr>
        <w:t xml:space="preserve"> year)</w:t>
      </w:r>
    </w:p>
    <w:p w14:paraId="3B434A71" w14:textId="77777777" w:rsidR="00AF15A4" w:rsidRDefault="00AF15A4" w:rsidP="00AF15A4">
      <w:pPr>
        <w:numPr>
          <w:ilvl w:val="0"/>
          <w:numId w:val="8"/>
        </w:numPr>
        <w:textAlignment w:val="baseline"/>
        <w:rPr>
          <w:color w:val="000000"/>
        </w:rPr>
      </w:pPr>
      <w:r>
        <w:rPr>
          <w:color w:val="000000"/>
        </w:rPr>
        <w:t>Our school recently renewed our curriculum and in this renewal, P3s now complete a 6 week rotation between the fall and spring semester called advanced IPPE (</w:t>
      </w:r>
      <w:proofErr w:type="spellStart"/>
      <w:r>
        <w:rPr>
          <w:color w:val="000000"/>
        </w:rPr>
        <w:t>aIPPE</w:t>
      </w:r>
      <w:proofErr w:type="spellEnd"/>
      <w:r>
        <w:rPr>
          <w:color w:val="000000"/>
        </w:rPr>
        <w:t>)</w:t>
      </w:r>
    </w:p>
    <w:p w14:paraId="1F8BA007" w14:textId="77777777" w:rsidR="00AF15A4" w:rsidRDefault="00AF15A4" w:rsidP="00AF15A4">
      <w:pPr>
        <w:numPr>
          <w:ilvl w:val="0"/>
          <w:numId w:val="8"/>
        </w:numPr>
        <w:textAlignment w:val="baseline"/>
        <w:rPr>
          <w:color w:val="000000"/>
        </w:rPr>
      </w:pPr>
      <w:r>
        <w:rPr>
          <w:color w:val="000000"/>
        </w:rPr>
        <w:t xml:space="preserve">We had the P3 Rho Chi members share experiences about their rotations and provide pros and cons for their particular site. </w:t>
      </w:r>
    </w:p>
    <w:p w14:paraId="35E213BF" w14:textId="772925A3" w:rsidR="00AF15A4" w:rsidRPr="00647E9C" w:rsidRDefault="00AF15A4" w:rsidP="00647E9C">
      <w:pPr>
        <w:numPr>
          <w:ilvl w:val="0"/>
          <w:numId w:val="8"/>
        </w:numPr>
        <w:textAlignment w:val="baseline"/>
        <w:rPr>
          <w:color w:val="000000"/>
        </w:rPr>
      </w:pPr>
      <w:r>
        <w:rPr>
          <w:color w:val="000000"/>
        </w:rPr>
        <w:t>This provided P2 members with more information about the available opportunities and allowed them to ask questions about the rotation p</w:t>
      </w:r>
      <w:r w:rsidR="00647E9C">
        <w:rPr>
          <w:color w:val="000000"/>
        </w:rPr>
        <w:t>rocess and the different sites.</w:t>
      </w:r>
      <w:r w:rsidRPr="00647E9C">
        <w:rPr>
          <w:color w:val="000000"/>
        </w:rPr>
        <w:t xml:space="preserve"> </w:t>
      </w:r>
    </w:p>
    <w:p w14:paraId="3D1C44A7" w14:textId="0E8DAE74" w:rsidR="00A87200" w:rsidRDefault="006D27C8" w:rsidP="00AF15A4">
      <w:pPr>
        <w:textAlignment w:val="baseline"/>
        <w:rPr>
          <w:color w:val="000000"/>
        </w:rPr>
      </w:pPr>
      <w:r>
        <w:rPr>
          <w:color w:val="000000"/>
        </w:rPr>
        <w:t xml:space="preserve">11. Hope Happens Here 5K Run – April </w:t>
      </w:r>
      <w:r w:rsidRPr="0032292A">
        <w:rPr>
          <w:color w:val="000000"/>
        </w:rPr>
        <w:t>(</w:t>
      </w:r>
      <w:r w:rsidRPr="0032292A">
        <w:rPr>
          <w:i/>
          <w:color w:val="000000"/>
        </w:rPr>
        <w:t>new initiative)</w:t>
      </w:r>
    </w:p>
    <w:p w14:paraId="60E35852" w14:textId="1907FD6C" w:rsidR="006D27C8" w:rsidRPr="006D27C8" w:rsidRDefault="006D27C8" w:rsidP="006D27C8">
      <w:pPr>
        <w:pStyle w:val="ListParagraph"/>
        <w:numPr>
          <w:ilvl w:val="0"/>
          <w:numId w:val="15"/>
        </w:numPr>
        <w:textAlignment w:val="baseline"/>
        <w:rPr>
          <w:color w:val="000000"/>
        </w:rPr>
      </w:pPr>
      <w:r w:rsidRPr="006D27C8">
        <w:rPr>
          <w:rFonts w:eastAsia="Calibri"/>
        </w:rPr>
        <w:t>Our team ran/donated to pro</w:t>
      </w:r>
      <w:r>
        <w:rPr>
          <w:rFonts w:eastAsia="Calibri"/>
        </w:rPr>
        <w:t>vide awareness and funding for brain tumor r</w:t>
      </w:r>
      <w:r w:rsidRPr="006D27C8">
        <w:rPr>
          <w:rFonts w:eastAsia="Calibri"/>
        </w:rPr>
        <w:t>esearch</w:t>
      </w:r>
    </w:p>
    <w:p w14:paraId="7D03221D" w14:textId="654CFF3F" w:rsidR="00A87200" w:rsidRPr="006D27C8" w:rsidRDefault="006D27C8" w:rsidP="00A87200">
      <w:pPr>
        <w:textAlignment w:val="baseline"/>
        <w:rPr>
          <w:color w:val="000000"/>
        </w:rPr>
      </w:pPr>
      <w:r>
        <w:rPr>
          <w:color w:val="000000"/>
        </w:rPr>
        <w:t>12</w:t>
      </w:r>
      <w:r w:rsidR="00A87200" w:rsidRPr="006D27C8">
        <w:rPr>
          <w:color w:val="000000"/>
        </w:rPr>
        <w:t xml:space="preserve">. Resident Meet and Greet </w:t>
      </w:r>
      <w:r w:rsidRPr="006D27C8">
        <w:rPr>
          <w:color w:val="000000"/>
        </w:rPr>
        <w:t xml:space="preserve">– April </w:t>
      </w:r>
      <w:r w:rsidR="00A87200" w:rsidRPr="006D27C8">
        <w:rPr>
          <w:color w:val="000000"/>
        </w:rPr>
        <w:t>(</w:t>
      </w:r>
      <w:r w:rsidR="00AF15A4" w:rsidRPr="006D27C8">
        <w:rPr>
          <w:i/>
          <w:color w:val="000000"/>
        </w:rPr>
        <w:t>2</w:t>
      </w:r>
      <w:r w:rsidR="00AF15A4" w:rsidRPr="006D27C8">
        <w:rPr>
          <w:i/>
          <w:color w:val="000000"/>
          <w:vertAlign w:val="superscript"/>
        </w:rPr>
        <w:t>nd</w:t>
      </w:r>
      <w:r w:rsidR="00AF15A4" w:rsidRPr="006D27C8">
        <w:rPr>
          <w:i/>
          <w:color w:val="000000"/>
        </w:rPr>
        <w:t xml:space="preserve"> year</w:t>
      </w:r>
      <w:r w:rsidR="00A87200" w:rsidRPr="006D27C8">
        <w:rPr>
          <w:color w:val="000000"/>
        </w:rPr>
        <w:t>)</w:t>
      </w:r>
    </w:p>
    <w:p w14:paraId="7C40A7C2" w14:textId="77777777" w:rsidR="00A87200" w:rsidRDefault="00A87200" w:rsidP="00A87200">
      <w:pPr>
        <w:numPr>
          <w:ilvl w:val="0"/>
          <w:numId w:val="8"/>
        </w:numPr>
        <w:textAlignment w:val="baseline"/>
        <w:rPr>
          <w:color w:val="000000"/>
        </w:rPr>
      </w:pPr>
      <w:r w:rsidRPr="006D27C8">
        <w:rPr>
          <w:color w:val="000000"/>
        </w:rPr>
        <w:t>Invited PGY1 and PGY2 pharmacy residents to meet Rho Chi members and</w:t>
      </w:r>
      <w:r>
        <w:rPr>
          <w:color w:val="000000"/>
        </w:rPr>
        <w:t xml:space="preserve"> answer questions about</w:t>
      </w:r>
      <w:r w:rsidR="00AF15A4">
        <w:rPr>
          <w:color w:val="000000"/>
        </w:rPr>
        <w:t xml:space="preserve"> the process or</w:t>
      </w:r>
      <w:r>
        <w:rPr>
          <w:color w:val="000000"/>
        </w:rPr>
        <w:t xml:space="preserve"> applying to residency, types of residencies available, and </w:t>
      </w:r>
      <w:r w:rsidR="00AF15A4">
        <w:rPr>
          <w:color w:val="000000"/>
        </w:rPr>
        <w:t>experiences as</w:t>
      </w:r>
      <w:r>
        <w:rPr>
          <w:color w:val="000000"/>
        </w:rPr>
        <w:t xml:space="preserve"> a pharmacy resident</w:t>
      </w:r>
    </w:p>
    <w:p w14:paraId="5770B164" w14:textId="77777777" w:rsidR="00A87200" w:rsidRDefault="00A87200" w:rsidP="00A87200">
      <w:pPr>
        <w:numPr>
          <w:ilvl w:val="0"/>
          <w:numId w:val="8"/>
        </w:numPr>
        <w:textAlignment w:val="baseline"/>
        <w:rPr>
          <w:color w:val="000000"/>
        </w:rPr>
      </w:pPr>
      <w:r>
        <w:rPr>
          <w:color w:val="000000"/>
        </w:rPr>
        <w:t xml:space="preserve">Collaborated with the Rho Chi chapter from Regis University to encourage networking with Rho Chi members in other chapters. </w:t>
      </w:r>
    </w:p>
    <w:p w14:paraId="1952232B" w14:textId="77777777" w:rsidR="00A87200" w:rsidRPr="006136D7" w:rsidRDefault="00AF15A4" w:rsidP="00A87200">
      <w:pPr>
        <w:numPr>
          <w:ilvl w:val="0"/>
          <w:numId w:val="8"/>
        </w:numPr>
        <w:textAlignment w:val="baseline"/>
        <w:rPr>
          <w:color w:val="000000"/>
        </w:rPr>
      </w:pPr>
      <w:r>
        <w:rPr>
          <w:color w:val="000000"/>
        </w:rPr>
        <w:t>A total of 9 residents and 7</w:t>
      </w:r>
      <w:r w:rsidR="00A87200">
        <w:rPr>
          <w:color w:val="000000"/>
        </w:rPr>
        <w:t xml:space="preserve"> students were in attendance. </w:t>
      </w:r>
    </w:p>
    <w:p w14:paraId="374B96E9" w14:textId="65C0B58C" w:rsidR="00647E9C" w:rsidRPr="00647E9C" w:rsidRDefault="006D27C8" w:rsidP="00647E9C">
      <w:pPr>
        <w:textAlignment w:val="baseline"/>
        <w:rPr>
          <w:color w:val="000000"/>
        </w:rPr>
      </w:pPr>
      <w:r>
        <w:rPr>
          <w:color w:val="000000"/>
        </w:rPr>
        <w:t>13</w:t>
      </w:r>
      <w:r w:rsidR="00647E9C" w:rsidRPr="00647E9C">
        <w:rPr>
          <w:color w:val="000000"/>
        </w:rPr>
        <w:t>. Initiation Dinner - April (see section “Initiation Function”)</w:t>
      </w:r>
    </w:p>
    <w:p w14:paraId="16D0EA5F" w14:textId="43CFCA7C" w:rsidR="00647E9C" w:rsidRDefault="006D27C8" w:rsidP="00647E9C">
      <w:pPr>
        <w:textAlignment w:val="baseline"/>
        <w:rPr>
          <w:i/>
          <w:color w:val="000000"/>
        </w:rPr>
      </w:pPr>
      <w:r>
        <w:rPr>
          <w:color w:val="000000"/>
        </w:rPr>
        <w:t xml:space="preserve">14. Conference Series – April </w:t>
      </w:r>
      <w:r w:rsidRPr="0032292A">
        <w:rPr>
          <w:color w:val="000000"/>
        </w:rPr>
        <w:t>(</w:t>
      </w:r>
      <w:r w:rsidRPr="0032292A">
        <w:rPr>
          <w:i/>
          <w:color w:val="000000"/>
        </w:rPr>
        <w:t>new initiative)</w:t>
      </w:r>
    </w:p>
    <w:p w14:paraId="54BFE5C5" w14:textId="77777777" w:rsidR="006D27C8" w:rsidRDefault="006D27C8" w:rsidP="006D27C8">
      <w:pPr>
        <w:pStyle w:val="ListParagraph"/>
        <w:numPr>
          <w:ilvl w:val="0"/>
          <w:numId w:val="16"/>
        </w:numPr>
        <w:textAlignment w:val="baseline"/>
        <w:rPr>
          <w:color w:val="000000"/>
        </w:rPr>
      </w:pPr>
      <w:r>
        <w:rPr>
          <w:color w:val="000000"/>
        </w:rPr>
        <w:t>Collaborated with PLS and student council for this two part series</w:t>
      </w:r>
    </w:p>
    <w:p w14:paraId="4E908034" w14:textId="77777777" w:rsidR="00CC454D" w:rsidRDefault="006D27C8" w:rsidP="00CC454D">
      <w:pPr>
        <w:pStyle w:val="ListParagraph"/>
        <w:numPr>
          <w:ilvl w:val="0"/>
          <w:numId w:val="16"/>
        </w:numPr>
        <w:textAlignment w:val="baseline"/>
        <w:rPr>
          <w:color w:val="000000"/>
        </w:rPr>
      </w:pPr>
      <w:r w:rsidRPr="006D27C8">
        <w:rPr>
          <w:color w:val="000000"/>
        </w:rPr>
        <w:t xml:space="preserve">Part 1 Focused on benefits of attending conferences, packing professionally, preparing for missed coursework, presenting posters, networking, safety tips, saving money and </w:t>
      </w:r>
      <w:r w:rsidRPr="00CC454D">
        <w:rPr>
          <w:color w:val="000000"/>
        </w:rPr>
        <w:t>reimbursement</w:t>
      </w:r>
    </w:p>
    <w:p w14:paraId="5F6C7341" w14:textId="7636EFBB" w:rsidR="00CC454D" w:rsidRPr="00CC454D" w:rsidRDefault="006D27C8" w:rsidP="00CC454D">
      <w:pPr>
        <w:pStyle w:val="ListParagraph"/>
        <w:numPr>
          <w:ilvl w:val="0"/>
          <w:numId w:val="16"/>
        </w:numPr>
        <w:textAlignment w:val="baseline"/>
        <w:rPr>
          <w:color w:val="000000"/>
        </w:rPr>
      </w:pPr>
      <w:r w:rsidRPr="00CC454D">
        <w:rPr>
          <w:color w:val="000000"/>
        </w:rPr>
        <w:t xml:space="preserve">Part 2 </w:t>
      </w:r>
      <w:r w:rsidR="00CC454D">
        <w:rPr>
          <w:color w:val="000000"/>
        </w:rPr>
        <w:t>f</w:t>
      </w:r>
      <w:r w:rsidR="00CC454D" w:rsidRPr="00CC454D">
        <w:rPr>
          <w:color w:val="000000"/>
        </w:rPr>
        <w:t>ocused on how to pick a conference to attend, preparing for residency interviews, various organization competitions</w:t>
      </w:r>
      <w:r w:rsidR="00CC454D">
        <w:rPr>
          <w:color w:val="000000"/>
        </w:rPr>
        <w:t xml:space="preserve"> from both a student and judge </w:t>
      </w:r>
      <w:r w:rsidR="00CC454D" w:rsidRPr="00CC454D">
        <w:rPr>
          <w:color w:val="000000"/>
        </w:rPr>
        <w:t>perspective</w:t>
      </w:r>
    </w:p>
    <w:p w14:paraId="282735E8" w14:textId="40B1229E" w:rsidR="006D27C8" w:rsidRDefault="00CC454D" w:rsidP="006D27C8">
      <w:pPr>
        <w:pStyle w:val="ListParagraph"/>
        <w:numPr>
          <w:ilvl w:val="0"/>
          <w:numId w:val="16"/>
        </w:numPr>
        <w:textAlignment w:val="baseline"/>
        <w:rPr>
          <w:color w:val="000000"/>
        </w:rPr>
      </w:pPr>
      <w:r>
        <w:rPr>
          <w:color w:val="000000"/>
        </w:rPr>
        <w:t>This was a unique opportunity for students to learn more about conferences to ensure they are prepared when it comes time to attending a conference from both a conference and a school aspect</w:t>
      </w:r>
    </w:p>
    <w:p w14:paraId="3497DAC9" w14:textId="6689D9D1" w:rsidR="00CC454D" w:rsidRPr="006D27C8" w:rsidRDefault="00CC454D" w:rsidP="006D27C8">
      <w:pPr>
        <w:pStyle w:val="ListParagraph"/>
        <w:numPr>
          <w:ilvl w:val="0"/>
          <w:numId w:val="16"/>
        </w:numPr>
        <w:textAlignment w:val="baseline"/>
        <w:rPr>
          <w:color w:val="000000"/>
        </w:rPr>
      </w:pPr>
      <w:r>
        <w:rPr>
          <w:color w:val="000000"/>
        </w:rPr>
        <w:t>There were about 25 students in attendance at each session</w:t>
      </w:r>
    </w:p>
    <w:p w14:paraId="024AFAC3" w14:textId="3BA87B98" w:rsidR="00A87200" w:rsidRPr="00573C36" w:rsidRDefault="00CC454D" w:rsidP="00A87200">
      <w:pPr>
        <w:textAlignment w:val="baseline"/>
        <w:rPr>
          <w:color w:val="000000"/>
        </w:rPr>
      </w:pPr>
      <w:r>
        <w:rPr>
          <w:color w:val="000000"/>
        </w:rPr>
        <w:t>15</w:t>
      </w:r>
      <w:r w:rsidR="00A87200">
        <w:rPr>
          <w:color w:val="000000"/>
        </w:rPr>
        <w:t xml:space="preserve">. </w:t>
      </w:r>
      <w:r w:rsidR="00A87200" w:rsidRPr="00573C36">
        <w:rPr>
          <w:color w:val="000000"/>
        </w:rPr>
        <w:t xml:space="preserve">Rho Chi Tutoring Program - on-going </w:t>
      </w:r>
      <w:r w:rsidR="00A87200" w:rsidRPr="00573C36">
        <w:rPr>
          <w:i/>
          <w:iCs/>
          <w:color w:val="000000"/>
        </w:rPr>
        <w:t>(</w:t>
      </w:r>
      <w:r w:rsidR="00647E9C">
        <w:rPr>
          <w:i/>
          <w:iCs/>
          <w:color w:val="000000"/>
        </w:rPr>
        <w:t>3</w:t>
      </w:r>
      <w:r w:rsidR="00647E9C" w:rsidRPr="00647E9C">
        <w:rPr>
          <w:i/>
          <w:iCs/>
          <w:color w:val="000000"/>
          <w:vertAlign w:val="superscript"/>
        </w:rPr>
        <w:t>rd</w:t>
      </w:r>
      <w:r w:rsidR="00A87200">
        <w:rPr>
          <w:i/>
          <w:iCs/>
          <w:color w:val="000000"/>
        </w:rPr>
        <w:t xml:space="preserve"> year</w:t>
      </w:r>
      <w:r w:rsidR="00A87200" w:rsidRPr="00573C36">
        <w:rPr>
          <w:i/>
          <w:iCs/>
          <w:color w:val="000000"/>
        </w:rPr>
        <w:t>)</w:t>
      </w:r>
    </w:p>
    <w:p w14:paraId="1182AD03" w14:textId="2525F469" w:rsidR="00A87200" w:rsidRDefault="00A87200" w:rsidP="00A87200">
      <w:pPr>
        <w:numPr>
          <w:ilvl w:val="0"/>
          <w:numId w:val="9"/>
        </w:numPr>
        <w:textAlignment w:val="baseline"/>
        <w:rPr>
          <w:color w:val="000000"/>
        </w:rPr>
      </w:pPr>
      <w:r>
        <w:rPr>
          <w:color w:val="000000"/>
        </w:rPr>
        <w:t>T</w:t>
      </w:r>
      <w:r w:rsidRPr="00573C36">
        <w:rPr>
          <w:color w:val="000000"/>
        </w:rPr>
        <w:t xml:space="preserve">utoring </w:t>
      </w:r>
      <w:r>
        <w:rPr>
          <w:color w:val="000000"/>
        </w:rPr>
        <w:t xml:space="preserve">services </w:t>
      </w:r>
      <w:r w:rsidRPr="00573C36">
        <w:rPr>
          <w:color w:val="000000"/>
        </w:rPr>
        <w:t xml:space="preserve">offered 1 day a week </w:t>
      </w:r>
      <w:r w:rsidR="00647E9C">
        <w:rPr>
          <w:color w:val="000000"/>
        </w:rPr>
        <w:t>for 1 hour</w:t>
      </w:r>
      <w:r>
        <w:rPr>
          <w:color w:val="000000"/>
        </w:rPr>
        <w:t xml:space="preserve"> </w:t>
      </w:r>
      <w:r w:rsidRPr="00573C36">
        <w:rPr>
          <w:color w:val="000000"/>
        </w:rPr>
        <w:t>by Rho Chi members</w:t>
      </w:r>
    </w:p>
    <w:p w14:paraId="5D33F8F9" w14:textId="77777777" w:rsidR="00A87200" w:rsidRDefault="00A87200" w:rsidP="00A87200">
      <w:pPr>
        <w:numPr>
          <w:ilvl w:val="0"/>
          <w:numId w:val="9"/>
        </w:numPr>
        <w:textAlignment w:val="baseline"/>
        <w:rPr>
          <w:color w:val="000000"/>
        </w:rPr>
      </w:pPr>
      <w:r>
        <w:rPr>
          <w:color w:val="000000"/>
        </w:rPr>
        <w:t xml:space="preserve">Sessions were advertised to all pharmacy students via email and social media. Our office of student services also referred students to the sessions. </w:t>
      </w:r>
    </w:p>
    <w:p w14:paraId="2DE351BC" w14:textId="29A4155C" w:rsidR="00A87200" w:rsidRPr="00080F88" w:rsidRDefault="00A87200" w:rsidP="00A87200">
      <w:pPr>
        <w:numPr>
          <w:ilvl w:val="0"/>
          <w:numId w:val="9"/>
        </w:numPr>
        <w:textAlignment w:val="baseline"/>
        <w:rPr>
          <w:color w:val="000000"/>
        </w:rPr>
      </w:pPr>
      <w:r>
        <w:rPr>
          <w:color w:val="000000"/>
        </w:rPr>
        <w:t>This year we were able to increa</w:t>
      </w:r>
      <w:r w:rsidR="00647E9C">
        <w:rPr>
          <w:color w:val="000000"/>
        </w:rPr>
        <w:t>se attendance at these sessions by targeting advertising on social media sites based on upcoming exams, quizzes or assessments.  Also provided this as a time to get advice from students who have gone through the various classes and pharmacy experiences.</w:t>
      </w:r>
    </w:p>
    <w:p w14:paraId="04C354A5" w14:textId="3E7172F8" w:rsidR="00A87200" w:rsidRDefault="00CC454D" w:rsidP="00A87200">
      <w:pPr>
        <w:textAlignment w:val="baseline"/>
        <w:rPr>
          <w:color w:val="000000"/>
        </w:rPr>
      </w:pPr>
      <w:r>
        <w:rPr>
          <w:color w:val="000000"/>
        </w:rPr>
        <w:t>16</w:t>
      </w:r>
      <w:r w:rsidR="00A87200">
        <w:rPr>
          <w:color w:val="000000"/>
        </w:rPr>
        <w:t xml:space="preserve">. </w:t>
      </w:r>
      <w:r w:rsidR="00A87200" w:rsidRPr="00573C36">
        <w:rPr>
          <w:color w:val="000000"/>
        </w:rPr>
        <w:t xml:space="preserve">Rotation Binder - on-going </w:t>
      </w:r>
      <w:r w:rsidR="00647E9C">
        <w:rPr>
          <w:i/>
          <w:iCs/>
          <w:color w:val="000000"/>
        </w:rPr>
        <w:t>(4</w:t>
      </w:r>
      <w:r w:rsidR="00647E9C" w:rsidRPr="00647E9C">
        <w:rPr>
          <w:i/>
          <w:iCs/>
          <w:color w:val="000000"/>
          <w:vertAlign w:val="superscript"/>
        </w:rPr>
        <w:t>th</w:t>
      </w:r>
      <w:r w:rsidR="00647E9C">
        <w:rPr>
          <w:i/>
          <w:iCs/>
          <w:color w:val="000000"/>
        </w:rPr>
        <w:t xml:space="preserve"> </w:t>
      </w:r>
      <w:r w:rsidR="00A87200" w:rsidRPr="00573C36">
        <w:rPr>
          <w:i/>
          <w:iCs/>
          <w:color w:val="000000"/>
        </w:rPr>
        <w:t>year)</w:t>
      </w:r>
    </w:p>
    <w:p w14:paraId="5492EC05" w14:textId="78E12EC2" w:rsidR="00A87200" w:rsidRDefault="00A87200" w:rsidP="00A87200">
      <w:pPr>
        <w:numPr>
          <w:ilvl w:val="0"/>
          <w:numId w:val="9"/>
        </w:numPr>
        <w:textAlignment w:val="baseline"/>
        <w:rPr>
          <w:color w:val="000000"/>
        </w:rPr>
      </w:pPr>
      <w:r w:rsidRPr="00573C36">
        <w:rPr>
          <w:color w:val="000000"/>
        </w:rPr>
        <w:t>P4s/P3s submit information about their APPEs/</w:t>
      </w:r>
      <w:proofErr w:type="spellStart"/>
      <w:r w:rsidRPr="00573C36">
        <w:rPr>
          <w:color w:val="000000"/>
        </w:rPr>
        <w:t>aIPPEs</w:t>
      </w:r>
      <w:proofErr w:type="spellEnd"/>
      <w:r w:rsidRPr="00573C36">
        <w:rPr>
          <w:color w:val="000000"/>
        </w:rPr>
        <w:t xml:space="preserve"> to inform </w:t>
      </w:r>
      <w:r w:rsidR="00647E9C">
        <w:rPr>
          <w:color w:val="000000"/>
        </w:rPr>
        <w:t xml:space="preserve">future </w:t>
      </w:r>
      <w:r w:rsidRPr="00573C36">
        <w:rPr>
          <w:color w:val="000000"/>
        </w:rPr>
        <w:t>Rho Chi members about</w:t>
      </w:r>
      <w:r w:rsidR="00647E9C">
        <w:rPr>
          <w:color w:val="000000"/>
        </w:rPr>
        <w:t xml:space="preserve"> rotation sites</w:t>
      </w:r>
      <w:r w:rsidRPr="00573C36">
        <w:rPr>
          <w:color w:val="000000"/>
        </w:rPr>
        <w:t>, typical duties, pros/cons of the rotation.</w:t>
      </w:r>
    </w:p>
    <w:p w14:paraId="71CBB293" w14:textId="081DBCE6" w:rsidR="00647E9C" w:rsidRPr="00647E9C" w:rsidRDefault="00647E9C" w:rsidP="00A87200">
      <w:pPr>
        <w:numPr>
          <w:ilvl w:val="0"/>
          <w:numId w:val="9"/>
        </w:numPr>
        <w:textAlignment w:val="baseline"/>
        <w:rPr>
          <w:color w:val="000000"/>
        </w:rPr>
      </w:pPr>
      <w:r>
        <w:rPr>
          <w:color w:val="000000"/>
        </w:rPr>
        <w:t xml:space="preserve">This year we updated the feedback forms to include specific information about the </w:t>
      </w:r>
      <w:r w:rsidRPr="00647E9C">
        <w:rPr>
          <w:color w:val="000000"/>
        </w:rPr>
        <w:t xml:space="preserve">preceptor style </w:t>
      </w:r>
    </w:p>
    <w:p w14:paraId="7FEBCFE3" w14:textId="77777777" w:rsidR="00647E9C" w:rsidRDefault="00647E9C" w:rsidP="00647E9C">
      <w:pPr>
        <w:numPr>
          <w:ilvl w:val="0"/>
          <w:numId w:val="9"/>
        </w:numPr>
        <w:textAlignment w:val="baseline"/>
        <w:rPr>
          <w:color w:val="000000"/>
        </w:rPr>
      </w:pPr>
      <w:r w:rsidRPr="00647E9C">
        <w:rPr>
          <w:color w:val="000000"/>
        </w:rPr>
        <w:lastRenderedPageBreak/>
        <w:t xml:space="preserve">In </w:t>
      </w:r>
      <w:r>
        <w:rPr>
          <w:color w:val="000000"/>
        </w:rPr>
        <w:t>the past the Binder has been periodically emailed out, t</w:t>
      </w:r>
      <w:r w:rsidRPr="00647E9C">
        <w:rPr>
          <w:color w:val="000000"/>
        </w:rPr>
        <w:t xml:space="preserve">his year we moved it to </w:t>
      </w:r>
      <w:r>
        <w:rPr>
          <w:color w:val="000000"/>
        </w:rPr>
        <w:t xml:space="preserve">an online </w:t>
      </w:r>
      <w:r w:rsidRPr="00647E9C">
        <w:rPr>
          <w:color w:val="000000"/>
        </w:rPr>
        <w:t>OneDrive fro</w:t>
      </w:r>
      <w:r>
        <w:rPr>
          <w:color w:val="000000"/>
        </w:rPr>
        <w:t xml:space="preserve">m the school email page and sent all Rho Chi members a link to view.  </w:t>
      </w:r>
      <w:r w:rsidRPr="00647E9C">
        <w:rPr>
          <w:color w:val="000000"/>
        </w:rPr>
        <w:t xml:space="preserve">This way </w:t>
      </w:r>
      <w:r>
        <w:rPr>
          <w:color w:val="000000"/>
        </w:rPr>
        <w:t>new rotation</w:t>
      </w:r>
      <w:r w:rsidRPr="00647E9C">
        <w:rPr>
          <w:color w:val="000000"/>
        </w:rPr>
        <w:t xml:space="preserve"> reviews </w:t>
      </w:r>
      <w:r>
        <w:rPr>
          <w:color w:val="000000"/>
        </w:rPr>
        <w:t>were added and the table of contents indicated new updates.</w:t>
      </w:r>
    </w:p>
    <w:p w14:paraId="77E46B0A" w14:textId="0B277EA4" w:rsidR="00647E9C" w:rsidRPr="00647E9C" w:rsidRDefault="00647E9C" w:rsidP="00647E9C">
      <w:pPr>
        <w:numPr>
          <w:ilvl w:val="0"/>
          <w:numId w:val="9"/>
        </w:numPr>
        <w:textAlignment w:val="baseline"/>
        <w:rPr>
          <w:color w:val="000000"/>
        </w:rPr>
      </w:pPr>
      <w:r>
        <w:rPr>
          <w:color w:val="000000"/>
        </w:rPr>
        <w:t xml:space="preserve">Additional updates to the binder included splitting it into two sections one for APPE reviews and one for </w:t>
      </w:r>
      <w:proofErr w:type="spellStart"/>
      <w:r>
        <w:rPr>
          <w:color w:val="000000"/>
        </w:rPr>
        <w:t>aIPPE</w:t>
      </w:r>
      <w:proofErr w:type="spellEnd"/>
      <w:r>
        <w:rPr>
          <w:color w:val="000000"/>
        </w:rPr>
        <w:t xml:space="preserve"> reviews. </w:t>
      </w:r>
      <w:r w:rsidRPr="00647E9C">
        <w:rPr>
          <w:color w:val="000000"/>
        </w:rPr>
        <w:t xml:space="preserve"> </w:t>
      </w:r>
    </w:p>
    <w:p w14:paraId="237570DB" w14:textId="77777777" w:rsidR="00A87200" w:rsidRDefault="00A87200" w:rsidP="00A87200">
      <w:pPr>
        <w:numPr>
          <w:ilvl w:val="0"/>
          <w:numId w:val="9"/>
        </w:numPr>
        <w:textAlignment w:val="baseline"/>
        <w:rPr>
          <w:color w:val="000000"/>
        </w:rPr>
      </w:pPr>
      <w:r>
        <w:rPr>
          <w:color w:val="000000"/>
        </w:rPr>
        <w:t xml:space="preserve">This information is useful for the P2 and P3 members to use when ranking their preferences for rotation sites. Often the descriptions provided by the school are vague and this allows students to make more informed decisions when ranking sites to optimize their learning experiences while on rotation. </w:t>
      </w:r>
    </w:p>
    <w:p w14:paraId="215466BE" w14:textId="3B9E3DF4" w:rsidR="00CC454D" w:rsidRDefault="00CC454D" w:rsidP="00CC454D">
      <w:pPr>
        <w:ind w:left="360"/>
        <w:textAlignment w:val="baseline"/>
        <w:rPr>
          <w:i/>
          <w:color w:val="000000"/>
        </w:rPr>
      </w:pPr>
      <w:r>
        <w:rPr>
          <w:color w:val="000000"/>
        </w:rPr>
        <w:t xml:space="preserve">17. Residency Interview Prep Binder </w:t>
      </w:r>
      <w:r w:rsidRPr="0032292A">
        <w:rPr>
          <w:color w:val="000000"/>
        </w:rPr>
        <w:t>(</w:t>
      </w:r>
      <w:r w:rsidRPr="0032292A">
        <w:rPr>
          <w:i/>
          <w:color w:val="000000"/>
        </w:rPr>
        <w:t>new initiative)</w:t>
      </w:r>
    </w:p>
    <w:p w14:paraId="40BB8CF6" w14:textId="6F10A02C" w:rsidR="00CC454D" w:rsidRDefault="00CC454D" w:rsidP="00CC454D">
      <w:pPr>
        <w:pStyle w:val="ListParagraph"/>
        <w:numPr>
          <w:ilvl w:val="0"/>
          <w:numId w:val="17"/>
        </w:numPr>
        <w:textAlignment w:val="baseline"/>
        <w:rPr>
          <w:color w:val="000000"/>
        </w:rPr>
      </w:pPr>
      <w:r>
        <w:rPr>
          <w:color w:val="000000"/>
        </w:rPr>
        <w:t>Current P4 Rho Chi members were surveyed after residency interview to gather general and unique questions they experienced along with advice they have for future Rho Chi students attending residency interview</w:t>
      </w:r>
    </w:p>
    <w:p w14:paraId="0BE1C35E" w14:textId="3CDFA92B" w:rsidR="00CC454D" w:rsidRPr="00CC454D" w:rsidRDefault="00CC454D" w:rsidP="00CC454D">
      <w:pPr>
        <w:pStyle w:val="ListParagraph"/>
        <w:numPr>
          <w:ilvl w:val="0"/>
          <w:numId w:val="17"/>
        </w:numPr>
        <w:textAlignment w:val="baseline"/>
        <w:rPr>
          <w:color w:val="000000"/>
        </w:rPr>
      </w:pPr>
      <w:r>
        <w:rPr>
          <w:color w:val="000000"/>
        </w:rPr>
        <w:t>Responses were compiled anonymously into a binder, which Rho Chi students can use to help prepare for interviews.</w:t>
      </w:r>
    </w:p>
    <w:p w14:paraId="6B7750C1" w14:textId="77777777" w:rsidR="00A87200" w:rsidRPr="007E2624" w:rsidRDefault="00A87200">
      <w:pPr>
        <w:pStyle w:val="BodyTextIndent"/>
        <w:ind w:left="0"/>
      </w:pPr>
    </w:p>
    <w:p w14:paraId="5B61FC17" w14:textId="77777777" w:rsidR="0072404F" w:rsidRPr="007E2624" w:rsidRDefault="0072404F">
      <w:pPr>
        <w:pStyle w:val="BodyTextIndent"/>
        <w:ind w:left="0"/>
      </w:pPr>
    </w:p>
    <w:p w14:paraId="5910E17C" w14:textId="5B330048" w:rsidR="0072404F" w:rsidRDefault="00F34B42">
      <w:pPr>
        <w:pStyle w:val="BodyTextIndent"/>
        <w:ind w:left="0"/>
      </w:pPr>
      <w:r w:rsidRPr="00EE1D3D">
        <w:rPr>
          <w:b/>
        </w:rPr>
        <w:t>F</w:t>
      </w:r>
      <w:r w:rsidR="0072404F" w:rsidRPr="00EE1D3D">
        <w:rPr>
          <w:b/>
        </w:rPr>
        <w:t>inancial/ Budgeting</w:t>
      </w:r>
      <w:r w:rsidR="0072404F" w:rsidRPr="00EE1D3D">
        <w:t xml:space="preserve">: </w:t>
      </w:r>
    </w:p>
    <w:p w14:paraId="648853AA" w14:textId="77777777" w:rsidR="00EE1D3D" w:rsidRPr="007E2624" w:rsidRDefault="00EE1D3D">
      <w:pPr>
        <w:pStyle w:val="BodyTextIndent"/>
        <w:ind w:left="0"/>
      </w:pPr>
    </w:p>
    <w:p w14:paraId="7BA41A72" w14:textId="7032FC12" w:rsidR="00D11FA8" w:rsidRPr="000F43DB" w:rsidRDefault="00D11FA8" w:rsidP="00D11FA8">
      <w:pPr>
        <w:pStyle w:val="BodyTextIndent"/>
        <w:ind w:left="0" w:firstLine="720"/>
      </w:pPr>
      <w:r>
        <w:t>Additional fundraising was not mandatory for the operation of our chapter this year, however we attempted a fundraising venture with our annual t-shirt sale. We priced the Rho Chi Alpha Theta t-shirts at $20, but not enough new members wanted to purchase a t-shirt, causing us to cancel the t-shirt fundraiser. Student dues were approved for $90.00 for a lifetime membership to pay for national dues, purchase graduation cords and pins, and to offset meeting and event costs. Meetings consisted of food at a cost of around $100 or less, depending on how many people was expected to attend. Reimbursement from our University through our Dean’s Fund allowed for our chapter’s initiation function and a portion of our meeting/event costs. The cost of the initiation function was also subsidized by charging guests $45.00</w:t>
      </w:r>
      <w:r w:rsidR="00EE1D3D">
        <w:t>, faculty $50.00</w:t>
      </w:r>
      <w:r>
        <w:t xml:space="preserve"> and </w:t>
      </w:r>
      <w:r w:rsidR="00EE1D3D">
        <w:t>previously inducted</w:t>
      </w:r>
      <w:r>
        <w:t xml:space="preserve"> members $15.00. Reimbursement from the Dean’s Fund last year $1890.00 and was given late to our chapter. Reimbursement from the Dean’s Fund this year was $1600.00 and our total combined spending not including national dues was $5,217.53. </w:t>
      </w:r>
    </w:p>
    <w:p w14:paraId="77A737CC" w14:textId="77777777" w:rsidR="0072404F" w:rsidRPr="007E2624" w:rsidRDefault="0072404F">
      <w:pPr>
        <w:pStyle w:val="BodyTextIndent"/>
        <w:ind w:left="0"/>
      </w:pPr>
    </w:p>
    <w:p w14:paraId="65148092" w14:textId="77777777" w:rsidR="00826FB4" w:rsidRPr="007E2624" w:rsidRDefault="00826FB4">
      <w:pPr>
        <w:pStyle w:val="BodyTextIndent"/>
        <w:ind w:left="0"/>
        <w:rPr>
          <w:b/>
        </w:rPr>
      </w:pPr>
    </w:p>
    <w:p w14:paraId="5E955DCB" w14:textId="3E408C60" w:rsidR="00826FB4" w:rsidRPr="007E2624" w:rsidRDefault="00826FB4" w:rsidP="00826FB4">
      <w:pPr>
        <w:pStyle w:val="BodyTextIndent"/>
        <w:ind w:left="0"/>
      </w:pPr>
      <w:r w:rsidRPr="007E2624">
        <w:rPr>
          <w:b/>
        </w:rPr>
        <w:t>Initiation Function</w:t>
      </w:r>
      <w:r w:rsidRPr="007E2624">
        <w:t xml:space="preserve">: </w:t>
      </w:r>
    </w:p>
    <w:p w14:paraId="233C1F25" w14:textId="77777777" w:rsidR="00D53D1A" w:rsidRDefault="00D53D1A" w:rsidP="00826FB4">
      <w:pPr>
        <w:pStyle w:val="BodyTextIndent"/>
        <w:ind w:left="0"/>
      </w:pPr>
    </w:p>
    <w:p w14:paraId="5483A595" w14:textId="77777777" w:rsidR="00D53D1A" w:rsidRDefault="00D53D1A" w:rsidP="00826FB4">
      <w:pPr>
        <w:pStyle w:val="BodyTextIndent"/>
        <w:ind w:left="0"/>
      </w:pPr>
      <w:r>
        <w:t>The Rho Chi initiation banquet too</w:t>
      </w:r>
      <w:r w:rsidR="001328F5">
        <w:t>k place on April 21, 2017 at</w:t>
      </w:r>
      <w:r>
        <w:t xml:space="preserve"> </w:t>
      </w:r>
      <w:proofErr w:type="spellStart"/>
      <w:r>
        <w:t>DoubleTree</w:t>
      </w:r>
      <w:proofErr w:type="spellEnd"/>
      <w:r>
        <w:t xml:space="preserve"> Hotel Denver-Stapleton North, CO.   There were a total of 70 guests in attendance </w:t>
      </w:r>
      <w:r w:rsidR="001328F5">
        <w:t>including</w:t>
      </w:r>
      <w:r>
        <w:t xml:space="preserve"> 29 student initiates, 2 faculty initiates, </w:t>
      </w:r>
      <w:r w:rsidR="007F2C68">
        <w:t xml:space="preserve">8 </w:t>
      </w:r>
      <w:r w:rsidR="001328F5">
        <w:t>current student members, 7 faculty</w:t>
      </w:r>
      <w:r w:rsidR="007F2C68">
        <w:t xml:space="preserve">, </w:t>
      </w:r>
      <w:r w:rsidR="00E87182">
        <w:t>21 family/friends</w:t>
      </w:r>
      <w:r w:rsidR="007F2C68">
        <w:t xml:space="preserve"> and our guest speaker.</w:t>
      </w:r>
    </w:p>
    <w:p w14:paraId="5974287C" w14:textId="77777777" w:rsidR="007F2C68" w:rsidRDefault="007F2C68" w:rsidP="00826FB4">
      <w:pPr>
        <w:pStyle w:val="BodyTextIndent"/>
        <w:ind w:left="0"/>
      </w:pPr>
    </w:p>
    <w:p w14:paraId="5841F157" w14:textId="77777777" w:rsidR="007F2C68" w:rsidRDefault="007F2C68" w:rsidP="007F2C68">
      <w:pPr>
        <w:pStyle w:val="BodyTextIndent"/>
        <w:ind w:left="0"/>
      </w:pPr>
      <w:r>
        <w:t xml:space="preserve">The guest speaker was Dr. Emily </w:t>
      </w:r>
      <w:proofErr w:type="spellStart"/>
      <w:r>
        <w:t>Zadvorny</w:t>
      </w:r>
      <w:proofErr w:type="spellEnd"/>
      <w:r>
        <w:t xml:space="preserve">, </w:t>
      </w:r>
      <w:proofErr w:type="spellStart"/>
      <w:r>
        <w:t>PharmD</w:t>
      </w:r>
      <w:proofErr w:type="spellEnd"/>
      <w:r>
        <w:t xml:space="preserve">, </w:t>
      </w:r>
      <w:proofErr w:type="gramStart"/>
      <w:r>
        <w:t>BCPS</w:t>
      </w:r>
      <w:proofErr w:type="gramEnd"/>
      <w:r>
        <w:t>. Currently she works as a medication therapy management pharmacist for Rocky Mountain Health Plans helping ensure safe medication use for</w:t>
      </w:r>
      <w:r w:rsidR="001328F5">
        <w:t xml:space="preserve"> elderly patients.</w:t>
      </w:r>
      <w:r>
        <w:t xml:space="preserve"> </w:t>
      </w:r>
      <w:r w:rsidR="001328F5">
        <w:t>She</w:t>
      </w:r>
      <w:r>
        <w:t xml:space="preserve"> has worked for the University of Colorado Skaggs School of Pharmacy and Pharmaceutical Sciences over the past two years to address professional advocacy and advance the pharmacy profession through the legislative and regulatory process. She served as the Co-Chair of the Provider Status Task </w:t>
      </w:r>
      <w:r w:rsidR="001328F5">
        <w:t>Force, which</w:t>
      </w:r>
      <w:r>
        <w:t xml:space="preserve"> culminated in the successful passing of Senate Bill 135 </w:t>
      </w:r>
      <w:r w:rsidR="001328F5">
        <w:t>in 2016. This</w:t>
      </w:r>
      <w:r>
        <w:t xml:space="preserve"> new law expands pharmacist scope of practice in Colorado, advances reimbursement issues for pharmacists’ cognitive services, and creates the opportunity for pharmacist statewide protocols. Dr. </w:t>
      </w:r>
      <w:proofErr w:type="spellStart"/>
      <w:r>
        <w:t>Zadvorny</w:t>
      </w:r>
      <w:proofErr w:type="spellEnd"/>
      <w:r w:rsidR="001328F5">
        <w:t xml:space="preserve"> was</w:t>
      </w:r>
      <w:r>
        <w:t xml:space="preserve"> recently elected</w:t>
      </w:r>
      <w:r w:rsidR="001328F5">
        <w:t xml:space="preserve"> to the Board of Directors of CPS and is most active in</w:t>
      </w:r>
      <w:r>
        <w:t xml:space="preserve"> the Legislative Committee. In this role, she is helping lead the development and implementation of the first Colorado statewide protocols. </w:t>
      </w:r>
      <w:r w:rsidR="001328F5">
        <w:t xml:space="preserve">She </w:t>
      </w:r>
      <w:r>
        <w:t>is currently acting as the Chair of a workgroup to implement the Smoking Cessation Statewide Protocol, and helping finalize the Hormonal Co</w:t>
      </w:r>
      <w:r w:rsidR="001328F5">
        <w:t>ntraception Statewide Protocol.</w:t>
      </w:r>
    </w:p>
    <w:p w14:paraId="74D47DB4" w14:textId="77777777" w:rsidR="007F2C68" w:rsidRDefault="007F2C68" w:rsidP="00826FB4">
      <w:pPr>
        <w:pStyle w:val="BodyTextIndent"/>
        <w:ind w:left="0"/>
      </w:pPr>
    </w:p>
    <w:p w14:paraId="16E76033" w14:textId="77777777" w:rsidR="007F2C68" w:rsidRDefault="007F2C68" w:rsidP="00826FB4">
      <w:pPr>
        <w:pStyle w:val="BodyTextIndent"/>
        <w:ind w:left="0"/>
      </w:pPr>
      <w:r>
        <w:t>Event began with a cocktail reception followed by a plated dinner</w:t>
      </w:r>
      <w:r w:rsidR="001328F5">
        <w:t xml:space="preserve"> and our guest speaker speech.  </w:t>
      </w:r>
      <w:r>
        <w:t>We concluded with initiation of new members and installment of the new officers.</w:t>
      </w:r>
    </w:p>
    <w:p w14:paraId="4562371B" w14:textId="77777777" w:rsidR="00D53D1A" w:rsidRPr="007E2624" w:rsidRDefault="00D53D1A" w:rsidP="00826FB4">
      <w:pPr>
        <w:pStyle w:val="BodyTextIndent"/>
        <w:ind w:left="0"/>
      </w:pPr>
    </w:p>
    <w:p w14:paraId="63E8D196" w14:textId="4D5623E1" w:rsidR="0072404F" w:rsidRPr="007E2624" w:rsidRDefault="0072404F">
      <w:pPr>
        <w:pStyle w:val="BodyTextIndent"/>
        <w:ind w:left="0"/>
      </w:pPr>
      <w:r w:rsidRPr="00C37C00">
        <w:rPr>
          <w:b/>
        </w:rPr>
        <w:t>Evaluation/Reflection</w:t>
      </w:r>
      <w:r w:rsidRPr="007E2624">
        <w:t xml:space="preserve">: </w:t>
      </w:r>
    </w:p>
    <w:p w14:paraId="75BD4BF8" w14:textId="77777777" w:rsidR="00826FB4" w:rsidRDefault="00826FB4">
      <w:pPr>
        <w:pStyle w:val="BodyTextIndent"/>
        <w:ind w:left="0"/>
      </w:pPr>
    </w:p>
    <w:p w14:paraId="099817F7" w14:textId="03C4BABC" w:rsidR="00A606DA" w:rsidRDefault="00A606DA" w:rsidP="00A606DA">
      <w:pPr>
        <w:pStyle w:val="BodyTextIndent"/>
        <w:ind w:left="0" w:firstLine="720"/>
      </w:pPr>
      <w:r>
        <w:t xml:space="preserve">Overall </w:t>
      </w:r>
      <w:r w:rsidR="006415B6">
        <w:t>this</w:t>
      </w:r>
      <w:r>
        <w:t xml:space="preserve"> was a successful year and we kept busy with the various collaborations and events hosted for our members and n</w:t>
      </w:r>
      <w:r w:rsidR="00880D04">
        <w:t>on-members.  The a</w:t>
      </w:r>
      <w:r>
        <w:t xml:space="preserve">ctivities </w:t>
      </w:r>
      <w:r w:rsidR="006415B6">
        <w:t xml:space="preserve">were </w:t>
      </w:r>
      <w:r>
        <w:t>well rounded and provided various opportunities for growth and learning about different aspects of pharmacy.  We were able to achieve our goals of increasing exposure to potential career options, encouraging intellectual achieve</w:t>
      </w:r>
      <w:r w:rsidR="00F56349">
        <w:t>ment</w:t>
      </w:r>
      <w:r>
        <w:t xml:space="preserve">, improve attendance at tutoring sessions and collaborating </w:t>
      </w:r>
      <w:r w:rsidR="006415B6">
        <w:t>with various organizations</w:t>
      </w:r>
      <w:r>
        <w:t>.</w:t>
      </w:r>
    </w:p>
    <w:p w14:paraId="2062E5A7" w14:textId="14B2120E" w:rsidR="00FA0196" w:rsidRDefault="00A606DA" w:rsidP="00FA0196">
      <w:pPr>
        <w:pStyle w:val="BodyTextIndent"/>
        <w:ind w:left="0"/>
      </w:pPr>
      <w:r>
        <w:tab/>
        <w:t xml:space="preserve">As a chapter we excelled most this year through our collaborations.  Nearly all of our events were in collaboration with other organizations on campus. In total we collaborated with 6 different school organizations (ACCP, CSSHP, </w:t>
      </w:r>
      <w:proofErr w:type="spellStart"/>
      <w:r>
        <w:t>IPhO</w:t>
      </w:r>
      <w:proofErr w:type="spellEnd"/>
      <w:r>
        <w:t>, PLS, Student Council, Re</w:t>
      </w:r>
      <w:r w:rsidR="006415B6">
        <w:t xml:space="preserve">gis Rho Chi chapter) and 2 </w:t>
      </w:r>
      <w:r>
        <w:t>outside organizations (</w:t>
      </w:r>
      <w:r w:rsidR="006415B6">
        <w:t xml:space="preserve">Anschutz </w:t>
      </w:r>
      <w:r>
        <w:t>Wellness Center, Cardinal Health).  Through these collaborations we were able to deliver various activities</w:t>
      </w:r>
      <w:r w:rsidR="006415B6">
        <w:t xml:space="preserve"> including the Success Series, residency i</w:t>
      </w:r>
      <w:r>
        <w:t>nfo</w:t>
      </w:r>
      <w:r w:rsidR="006415B6">
        <w:t>rmation and i</w:t>
      </w:r>
      <w:r>
        <w:t>nterview tip sessions, mock interviews, nuclear pharmacy tours, research info</w:t>
      </w:r>
      <w:r w:rsidR="006415B6">
        <w:t>rmation</w:t>
      </w:r>
      <w:r>
        <w:t xml:space="preserve"> sessions, residency meet and greets, and co</w:t>
      </w:r>
      <w:r w:rsidR="00FA0196">
        <w:t>nference series to name a few.  The Success Series was an enhancement of the past “Tips and Trick</w:t>
      </w:r>
      <w:r w:rsidR="006415B6">
        <w:t>s for Success</w:t>
      </w:r>
      <w:r w:rsidR="00FA0196">
        <w:t xml:space="preserve">” presentation in which our chapter also addressed the need for time management </w:t>
      </w:r>
      <w:r w:rsidR="006415B6">
        <w:t>and stress management early i</w:t>
      </w:r>
      <w:r w:rsidR="00FA0196">
        <w:t xml:space="preserve">n the pharmacy career.  The Conference Series was another successful implementation this year in giving students information that is generally heard from word of mouth.  This series helped to promote growth within pharmacy while also promoting intellectual achievement by planning ahead and </w:t>
      </w:r>
      <w:r w:rsidR="006415B6">
        <w:t>ensuring</w:t>
      </w:r>
      <w:r w:rsidR="00FA0196">
        <w:t xml:space="preserve"> all coursework is addressed during these potential absences.  Our other </w:t>
      </w:r>
      <w:r w:rsidR="00894A49">
        <w:t>long-standing</w:t>
      </w:r>
      <w:r w:rsidR="00FA0196">
        <w:t xml:space="preserve"> activities continue</w:t>
      </w:r>
      <w:r w:rsidR="006415B6">
        <w:t>d</w:t>
      </w:r>
      <w:r w:rsidR="00FA0196">
        <w:t xml:space="preserve"> to be a great success</w:t>
      </w:r>
      <w:r w:rsidR="006415B6">
        <w:t xml:space="preserve"> also</w:t>
      </w:r>
      <w:r w:rsidR="00FA0196">
        <w:t>.</w:t>
      </w:r>
    </w:p>
    <w:p w14:paraId="2ADC2311" w14:textId="02905652" w:rsidR="00A606DA" w:rsidRDefault="00894A49">
      <w:pPr>
        <w:pStyle w:val="BodyTextIndent"/>
        <w:ind w:left="0"/>
      </w:pPr>
      <w:r>
        <w:tab/>
        <w:t>Although Alpha Theta had a successful year there is always room for growth</w:t>
      </w:r>
      <w:r w:rsidR="006415B6">
        <w:t xml:space="preserve"> an</w:t>
      </w:r>
      <w:r>
        <w:t xml:space="preserve"> improvement in the next year.  The two </w:t>
      </w:r>
      <w:r w:rsidR="006415B6">
        <w:t xml:space="preserve">major areas of improvement </w:t>
      </w:r>
      <w:r>
        <w:t>include fundraising and community service.  Fundraising was unsuccessful this year as we attempted t</w:t>
      </w:r>
      <w:r w:rsidR="00522791">
        <w:t>o do another T-shirt fundraiser, however the incoming inductees were not interested in T-shirts</w:t>
      </w:r>
      <w:r w:rsidR="006415B6">
        <w:t xml:space="preserve"> in comparison to last year</w:t>
      </w:r>
      <w:r w:rsidR="00522791">
        <w:t>.  One potential way to improve fundraising is to have a larger fundraiser that allows for more than</w:t>
      </w:r>
      <w:r w:rsidR="006415B6">
        <w:t xml:space="preserve"> only</w:t>
      </w:r>
      <w:r w:rsidR="00522791">
        <w:t xml:space="preserve"> chapter members to donate.  A strategy to help improve fundraising </w:t>
      </w:r>
      <w:r w:rsidR="006415B6">
        <w:t>is to set a fundraising</w:t>
      </w:r>
      <w:r w:rsidR="00522791">
        <w:t xml:space="preserve"> goal</w:t>
      </w:r>
      <w:r w:rsidR="006415B6">
        <w:t xml:space="preserve"> amount</w:t>
      </w:r>
      <w:r w:rsidR="00522791">
        <w:t xml:space="preserve"> at the beginning of the year and </w:t>
      </w:r>
      <w:r w:rsidR="006415B6">
        <w:t>having a</w:t>
      </w:r>
      <w:r w:rsidR="00522791">
        <w:t xml:space="preserve"> fundraising event during each semester to reach that goal.  The other area for improvement is community service.  During our Ronald McDonald donation </w:t>
      </w:r>
      <w:r w:rsidR="006415B6">
        <w:t xml:space="preserve">event </w:t>
      </w:r>
      <w:r w:rsidR="00522791">
        <w:t xml:space="preserve">was challenging to collect donations from </w:t>
      </w:r>
      <w:r w:rsidR="00445F70">
        <w:t>members,</w:t>
      </w:r>
      <w:r w:rsidR="006415B6">
        <w:t xml:space="preserve"> as there are many other donation requests in the fall semester</w:t>
      </w:r>
      <w:r w:rsidR="00522791">
        <w:t xml:space="preserve">. Our next community service event was the Hope Happens Here 5k </w:t>
      </w:r>
      <w:r w:rsidR="006415B6">
        <w:t>run which didn’t</w:t>
      </w:r>
      <w:r w:rsidR="00522791">
        <w:t xml:space="preserve"> have a great turnout of members.  Improvements can be made to give back to the community and have more chapter involvement potentially through gathering member input on where they would like to contribute their community efforts.  Additionally focusing on activities that allow for the opportunity to interact with the community would be beneficial.  Ideas fo</w:t>
      </w:r>
      <w:r w:rsidR="006415B6">
        <w:t xml:space="preserve">r next year include Project C.U.R.E, one of the largest providers of medical supplies to developing countries; volunteering with Camp </w:t>
      </w:r>
      <w:proofErr w:type="spellStart"/>
      <w:r w:rsidR="006415B6">
        <w:t>Wapiyapi</w:t>
      </w:r>
      <w:proofErr w:type="spellEnd"/>
      <w:r w:rsidR="006415B6">
        <w:t xml:space="preserve">, an organization for children affected by childhood cancer; or volunteering with Brent’s Place, Chelsea’s Place or Meals on Wheels. </w:t>
      </w:r>
    </w:p>
    <w:p w14:paraId="62CDF577" w14:textId="77777777" w:rsidR="006415B6" w:rsidRPr="007E2624" w:rsidRDefault="006415B6">
      <w:pPr>
        <w:pStyle w:val="BodyTextIndent"/>
        <w:ind w:left="0"/>
      </w:pPr>
    </w:p>
    <w:p w14:paraId="2B5DFC02" w14:textId="7CAB42E1" w:rsidR="00D174BE" w:rsidRDefault="0072404F" w:rsidP="008055C4">
      <w:r w:rsidRPr="00C37C00">
        <w:rPr>
          <w:b/>
        </w:rPr>
        <w:t>Other information</w:t>
      </w:r>
      <w:r w:rsidRPr="007E2624">
        <w:t xml:space="preserve">:  </w:t>
      </w:r>
    </w:p>
    <w:p w14:paraId="2541E241" w14:textId="77777777" w:rsidR="00D174BE" w:rsidRDefault="00D174BE" w:rsidP="008055C4"/>
    <w:p w14:paraId="6B91AE27" w14:textId="0B37AF44" w:rsidR="00D174BE" w:rsidRPr="008055C4" w:rsidRDefault="00D174BE" w:rsidP="00097988">
      <w:pPr>
        <w:ind w:firstLine="720"/>
        <w:sectPr w:rsidR="00D174BE" w:rsidRPr="008055C4" w:rsidSect="00045BF9">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r>
        <w:t xml:space="preserve">Our chapter continued to use social media as an avenue to reach our members.  This included inviting new inductees to the closed Facebook group and posting all upcoming events to the group.  This allowed us to send reminders on meetings and connect to our members.  Additionally as officers we continued to utilize a Google Drive where we kept organized folders of each event.  This allowed all the officers that ability to see keep up with everything going on and access necessary information for each event.  The Google Drive helped in being able to improve and build off of the events that were achieved last year by making a new folder for each year.  </w:t>
      </w:r>
    </w:p>
    <w:p w14:paraId="13225617" w14:textId="77777777" w:rsidR="00B40439" w:rsidRPr="007E2624" w:rsidRDefault="008055C4" w:rsidP="008055C4">
      <w:pPr>
        <w:jc w:val="center"/>
        <w:rPr>
          <w:b/>
        </w:rPr>
      </w:pPr>
      <w:r>
        <w:rPr>
          <w:b/>
        </w:rPr>
        <w:t xml:space="preserve">Appendix 1 </w:t>
      </w:r>
      <w:r w:rsidR="00B40439" w:rsidRPr="007E2624">
        <w:rPr>
          <w:b/>
        </w:rPr>
        <w:t>Chapter Activities Report Template</w:t>
      </w:r>
    </w:p>
    <w:tbl>
      <w:tblPr>
        <w:tblW w:w="1499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3746"/>
        <w:gridCol w:w="2644"/>
        <w:gridCol w:w="776"/>
        <w:gridCol w:w="2914"/>
        <w:gridCol w:w="630"/>
        <w:gridCol w:w="686"/>
        <w:gridCol w:w="1080"/>
      </w:tblGrid>
      <w:tr w:rsidR="00B40439" w:rsidRPr="007E2624" w14:paraId="6D51634D" w14:textId="77777777" w:rsidTr="008055C4">
        <w:tc>
          <w:tcPr>
            <w:tcW w:w="13916" w:type="dxa"/>
            <w:gridSpan w:val="8"/>
            <w:shd w:val="clear" w:color="auto" w:fill="auto"/>
          </w:tcPr>
          <w:p w14:paraId="274D6721" w14:textId="77777777" w:rsidR="00B40439" w:rsidRPr="007E2624" w:rsidRDefault="004968F5" w:rsidP="00B40439">
            <w:pPr>
              <w:rPr>
                <w:rFonts w:eastAsia="Calibri"/>
                <w:sz w:val="22"/>
                <w:szCs w:val="22"/>
                <w:u w:val="single"/>
              </w:rPr>
            </w:pPr>
            <w:r>
              <w:rPr>
                <w:rFonts w:eastAsia="Calibri"/>
                <w:sz w:val="22"/>
                <w:szCs w:val="22"/>
                <w:u w:val="single"/>
              </w:rPr>
              <w:t>Alpha Theta, University of Colorado</w:t>
            </w:r>
            <w:r w:rsidR="00B40439" w:rsidRPr="007E2624">
              <w:rPr>
                <w:rFonts w:eastAsia="Calibri"/>
                <w:sz w:val="22"/>
                <w:szCs w:val="22"/>
                <w:u w:val="single"/>
              </w:rPr>
              <w:t xml:space="preserve"> Activity Table</w:t>
            </w:r>
          </w:p>
        </w:tc>
        <w:tc>
          <w:tcPr>
            <w:tcW w:w="1080" w:type="dxa"/>
            <w:shd w:val="clear" w:color="auto" w:fill="auto"/>
          </w:tcPr>
          <w:p w14:paraId="5F7A2E5C" w14:textId="77777777" w:rsidR="00B40439" w:rsidRPr="007E2624" w:rsidRDefault="00B40439" w:rsidP="00B40439">
            <w:pPr>
              <w:rPr>
                <w:rFonts w:eastAsia="Calibri"/>
                <w:sz w:val="22"/>
                <w:szCs w:val="22"/>
                <w:u w:val="single"/>
              </w:rPr>
            </w:pPr>
          </w:p>
        </w:tc>
      </w:tr>
      <w:tr w:rsidR="00142579" w:rsidRPr="007E2624" w14:paraId="1CCA6583" w14:textId="77777777" w:rsidTr="00142579">
        <w:tc>
          <w:tcPr>
            <w:tcW w:w="1260" w:type="dxa"/>
            <w:shd w:val="clear" w:color="auto" w:fill="F2F2F2"/>
          </w:tcPr>
          <w:p w14:paraId="665B5FAE" w14:textId="77777777" w:rsidR="00B40439" w:rsidRPr="007E2624" w:rsidRDefault="00B40439" w:rsidP="00B40439">
            <w:pPr>
              <w:rPr>
                <w:rFonts w:eastAsia="Calibri"/>
                <w:sz w:val="22"/>
                <w:szCs w:val="22"/>
                <w:vertAlign w:val="superscript"/>
              </w:rPr>
            </w:pPr>
            <w:r w:rsidRPr="007E2624">
              <w:rPr>
                <w:rFonts w:eastAsia="Calibri"/>
                <w:sz w:val="22"/>
                <w:szCs w:val="22"/>
              </w:rPr>
              <w:t>Category of Activity</w:t>
            </w:r>
            <w:r w:rsidR="000D40B6" w:rsidRPr="007E2624">
              <w:rPr>
                <w:rFonts w:eastAsia="Calibri"/>
                <w:sz w:val="22"/>
                <w:szCs w:val="22"/>
                <w:vertAlign w:val="superscript"/>
              </w:rPr>
              <w:t>1</w:t>
            </w:r>
          </w:p>
        </w:tc>
        <w:tc>
          <w:tcPr>
            <w:tcW w:w="1260" w:type="dxa"/>
            <w:shd w:val="clear" w:color="auto" w:fill="F2F2F2"/>
          </w:tcPr>
          <w:p w14:paraId="5A7286D4" w14:textId="77777777" w:rsidR="00B40439" w:rsidRPr="007E2624" w:rsidRDefault="00B40439" w:rsidP="00B40439">
            <w:pPr>
              <w:rPr>
                <w:rFonts w:eastAsia="Calibri"/>
                <w:sz w:val="22"/>
                <w:szCs w:val="22"/>
              </w:rPr>
            </w:pPr>
            <w:r w:rsidRPr="007E2624">
              <w:rPr>
                <w:rFonts w:eastAsia="Calibri"/>
                <w:sz w:val="22"/>
                <w:szCs w:val="22"/>
              </w:rPr>
              <w:t>Title of Activity</w:t>
            </w:r>
          </w:p>
        </w:tc>
        <w:tc>
          <w:tcPr>
            <w:tcW w:w="3746" w:type="dxa"/>
            <w:shd w:val="clear" w:color="auto" w:fill="F2F2F2"/>
          </w:tcPr>
          <w:p w14:paraId="76AB4D14" w14:textId="77777777" w:rsidR="00B40439" w:rsidRPr="007E2624" w:rsidRDefault="00B40439" w:rsidP="00B40439">
            <w:pPr>
              <w:rPr>
                <w:rFonts w:eastAsia="Calibri"/>
                <w:sz w:val="22"/>
                <w:szCs w:val="22"/>
                <w:vertAlign w:val="superscript"/>
              </w:rPr>
            </w:pPr>
            <w:r w:rsidRPr="007E2624">
              <w:rPr>
                <w:rFonts w:eastAsia="Calibri"/>
                <w:sz w:val="22"/>
                <w:szCs w:val="22"/>
              </w:rPr>
              <w:t>Brief Description</w:t>
            </w:r>
            <w:r w:rsidR="000D40B6" w:rsidRPr="007E2624">
              <w:rPr>
                <w:rFonts w:eastAsia="Calibri"/>
                <w:sz w:val="22"/>
                <w:szCs w:val="22"/>
                <w:vertAlign w:val="superscript"/>
              </w:rPr>
              <w:t>2</w:t>
            </w:r>
          </w:p>
        </w:tc>
        <w:tc>
          <w:tcPr>
            <w:tcW w:w="2644" w:type="dxa"/>
            <w:shd w:val="clear" w:color="auto" w:fill="F2F2F2"/>
          </w:tcPr>
          <w:p w14:paraId="24B8DED8" w14:textId="77777777" w:rsidR="00B40439" w:rsidRPr="007E2624" w:rsidRDefault="00B40439" w:rsidP="00B40439">
            <w:pPr>
              <w:rPr>
                <w:rFonts w:eastAsia="Calibri"/>
                <w:sz w:val="22"/>
                <w:szCs w:val="22"/>
              </w:rPr>
            </w:pPr>
            <w:r w:rsidRPr="007E2624">
              <w:rPr>
                <w:rFonts w:eastAsia="Calibri"/>
                <w:sz w:val="22"/>
                <w:szCs w:val="22"/>
              </w:rPr>
              <w:t>How Does This Activity Align With the Rho Chi Mission Statement?</w:t>
            </w:r>
          </w:p>
        </w:tc>
        <w:tc>
          <w:tcPr>
            <w:tcW w:w="776" w:type="dxa"/>
            <w:shd w:val="clear" w:color="auto" w:fill="F2F2F2"/>
          </w:tcPr>
          <w:p w14:paraId="6349D191" w14:textId="77777777" w:rsidR="00B40439" w:rsidRPr="007E2624" w:rsidRDefault="00B40439" w:rsidP="00A47F06">
            <w:pPr>
              <w:rPr>
                <w:rFonts w:eastAsia="Calibri"/>
                <w:sz w:val="22"/>
                <w:szCs w:val="22"/>
              </w:rPr>
            </w:pPr>
            <w:r w:rsidRPr="007E2624">
              <w:rPr>
                <w:rFonts w:eastAsia="Calibri"/>
                <w:sz w:val="22"/>
                <w:szCs w:val="22"/>
              </w:rPr>
              <w:t>Years?</w:t>
            </w:r>
          </w:p>
        </w:tc>
        <w:tc>
          <w:tcPr>
            <w:tcW w:w="2914" w:type="dxa"/>
            <w:shd w:val="clear" w:color="auto" w:fill="F2F2F2"/>
          </w:tcPr>
          <w:p w14:paraId="21F9A45C" w14:textId="77777777" w:rsidR="00B40439" w:rsidRPr="007E2624" w:rsidRDefault="008055C4" w:rsidP="008055C4">
            <w:pPr>
              <w:rPr>
                <w:rFonts w:eastAsia="Calibri"/>
                <w:sz w:val="22"/>
                <w:szCs w:val="22"/>
              </w:rPr>
            </w:pPr>
            <w:r>
              <w:rPr>
                <w:rFonts w:eastAsia="Calibri"/>
                <w:sz w:val="22"/>
                <w:szCs w:val="22"/>
              </w:rPr>
              <w:t xml:space="preserve">&gt;1 Year, </w:t>
            </w:r>
            <w:proofErr w:type="spellStart"/>
            <w:r>
              <w:rPr>
                <w:rFonts w:eastAsia="Calibri"/>
                <w:sz w:val="22"/>
                <w:szCs w:val="22"/>
              </w:rPr>
              <w:t>Eval</w:t>
            </w:r>
            <w:proofErr w:type="spellEnd"/>
            <w:r>
              <w:rPr>
                <w:rFonts w:eastAsia="Calibri"/>
                <w:sz w:val="22"/>
                <w:szCs w:val="22"/>
              </w:rPr>
              <w:t xml:space="preserve"> /improve</w:t>
            </w:r>
            <w:r w:rsidR="00B40439" w:rsidRPr="007E2624">
              <w:rPr>
                <w:rFonts w:eastAsia="Calibri"/>
                <w:sz w:val="22"/>
                <w:szCs w:val="22"/>
              </w:rPr>
              <w:t xml:space="preserve"> Have Been Done to Assess the Success of the Activity?</w:t>
            </w:r>
          </w:p>
        </w:tc>
        <w:tc>
          <w:tcPr>
            <w:tcW w:w="630" w:type="dxa"/>
            <w:shd w:val="clear" w:color="auto" w:fill="F2F2F2"/>
          </w:tcPr>
          <w:p w14:paraId="01231A7E" w14:textId="77777777" w:rsidR="00B40439" w:rsidRPr="007E2624" w:rsidRDefault="00E10E02" w:rsidP="00B40439">
            <w:pPr>
              <w:rPr>
                <w:rFonts w:eastAsia="Calibri"/>
                <w:sz w:val="22"/>
                <w:szCs w:val="22"/>
              </w:rPr>
            </w:pPr>
            <w:r>
              <w:rPr>
                <w:rFonts w:eastAsia="Calibri"/>
                <w:sz w:val="22"/>
                <w:szCs w:val="22"/>
              </w:rPr>
              <w:t>Members</w:t>
            </w:r>
          </w:p>
        </w:tc>
        <w:tc>
          <w:tcPr>
            <w:tcW w:w="686" w:type="dxa"/>
            <w:shd w:val="clear" w:color="auto" w:fill="F2F2F2"/>
          </w:tcPr>
          <w:p w14:paraId="3ABC08AC" w14:textId="77777777" w:rsidR="00B40439" w:rsidRPr="007E2624" w:rsidRDefault="00E10E02" w:rsidP="00B40439">
            <w:pPr>
              <w:rPr>
                <w:rFonts w:eastAsia="Calibri"/>
                <w:sz w:val="22"/>
                <w:szCs w:val="22"/>
              </w:rPr>
            </w:pPr>
            <w:r>
              <w:rPr>
                <w:rFonts w:eastAsia="Calibri"/>
                <w:sz w:val="22"/>
                <w:szCs w:val="22"/>
              </w:rPr>
              <w:t>Non-Members</w:t>
            </w:r>
          </w:p>
        </w:tc>
        <w:tc>
          <w:tcPr>
            <w:tcW w:w="1080" w:type="dxa"/>
            <w:shd w:val="clear" w:color="auto" w:fill="F2F2F2"/>
          </w:tcPr>
          <w:p w14:paraId="5AA59177" w14:textId="77777777" w:rsidR="00B40439" w:rsidRPr="007E2624" w:rsidRDefault="00092C72" w:rsidP="00092C72">
            <w:pPr>
              <w:rPr>
                <w:rFonts w:eastAsia="Calibri"/>
                <w:sz w:val="22"/>
                <w:szCs w:val="22"/>
              </w:rPr>
            </w:pPr>
            <w:r>
              <w:rPr>
                <w:rFonts w:eastAsia="Calibri"/>
                <w:sz w:val="22"/>
                <w:szCs w:val="22"/>
              </w:rPr>
              <w:t>Financial Info</w:t>
            </w:r>
          </w:p>
        </w:tc>
      </w:tr>
      <w:tr w:rsidR="00142579" w:rsidRPr="007E2624" w14:paraId="169CC49B" w14:textId="77777777" w:rsidTr="00142579">
        <w:trPr>
          <w:trHeight w:val="1754"/>
        </w:trPr>
        <w:tc>
          <w:tcPr>
            <w:tcW w:w="1260" w:type="dxa"/>
            <w:vMerge w:val="restart"/>
            <w:shd w:val="clear" w:color="auto" w:fill="FFC000"/>
          </w:tcPr>
          <w:p w14:paraId="1BA51FEB" w14:textId="77777777" w:rsidR="00092C72" w:rsidRPr="007E2624" w:rsidRDefault="00092C72" w:rsidP="00092C72">
            <w:pPr>
              <w:rPr>
                <w:rFonts w:eastAsia="Calibri"/>
                <w:sz w:val="22"/>
                <w:szCs w:val="22"/>
              </w:rPr>
            </w:pPr>
            <w:r w:rsidRPr="007E2624">
              <w:rPr>
                <w:rFonts w:eastAsia="Calibri"/>
                <w:sz w:val="22"/>
                <w:szCs w:val="22"/>
              </w:rPr>
              <w:t xml:space="preserve">Intellectual Leadership Activities </w:t>
            </w:r>
          </w:p>
        </w:tc>
        <w:tc>
          <w:tcPr>
            <w:tcW w:w="1260" w:type="dxa"/>
            <w:shd w:val="clear" w:color="auto" w:fill="FFC000"/>
          </w:tcPr>
          <w:p w14:paraId="28C63F3B" w14:textId="77777777" w:rsidR="00092C72" w:rsidRPr="007E2624" w:rsidRDefault="00092C72" w:rsidP="00B40439">
            <w:pPr>
              <w:rPr>
                <w:rFonts w:eastAsia="Calibri"/>
                <w:sz w:val="22"/>
                <w:szCs w:val="22"/>
              </w:rPr>
            </w:pPr>
            <w:r>
              <w:rPr>
                <w:rFonts w:eastAsia="Calibri"/>
                <w:sz w:val="22"/>
                <w:szCs w:val="22"/>
              </w:rPr>
              <w:t>Success Series</w:t>
            </w:r>
          </w:p>
        </w:tc>
        <w:tc>
          <w:tcPr>
            <w:tcW w:w="3746" w:type="dxa"/>
            <w:shd w:val="clear" w:color="auto" w:fill="FFC000"/>
          </w:tcPr>
          <w:p w14:paraId="58749180" w14:textId="77777777" w:rsidR="00092C72" w:rsidRPr="007E2624" w:rsidRDefault="00142579" w:rsidP="00E10E02">
            <w:pPr>
              <w:rPr>
                <w:rFonts w:eastAsia="Calibri"/>
                <w:sz w:val="22"/>
                <w:szCs w:val="22"/>
              </w:rPr>
            </w:pPr>
            <w:r>
              <w:rPr>
                <w:rFonts w:eastAsia="Calibri"/>
                <w:sz w:val="22"/>
                <w:szCs w:val="22"/>
              </w:rPr>
              <w:t>3 part collaboration with PLS and</w:t>
            </w:r>
            <w:r w:rsidR="00092C72">
              <w:rPr>
                <w:rFonts w:eastAsia="Calibri"/>
                <w:sz w:val="22"/>
                <w:szCs w:val="22"/>
              </w:rPr>
              <w:t xml:space="preserve"> Wellness Cent</w:t>
            </w:r>
            <w:r>
              <w:rPr>
                <w:rFonts w:eastAsia="Calibri"/>
                <w:sz w:val="22"/>
                <w:szCs w:val="22"/>
              </w:rPr>
              <w:t>er.</w:t>
            </w:r>
            <w:r w:rsidR="00092C72">
              <w:rPr>
                <w:rFonts w:eastAsia="Calibri"/>
                <w:sz w:val="22"/>
                <w:szCs w:val="22"/>
              </w:rPr>
              <w:t xml:space="preserve"> 1) Rho Chi Tip</w:t>
            </w:r>
            <w:r>
              <w:rPr>
                <w:rFonts w:eastAsia="Calibri"/>
                <w:sz w:val="22"/>
                <w:szCs w:val="22"/>
              </w:rPr>
              <w:t>s and Tricks Presentation (</w:t>
            </w:r>
            <w:r w:rsidR="00092C72">
              <w:rPr>
                <w:rFonts w:eastAsia="Calibri"/>
                <w:sz w:val="22"/>
                <w:szCs w:val="22"/>
              </w:rPr>
              <w:t>study tips and study guide making ideas) 2) Time management presentation presented by PLS 3</w:t>
            </w:r>
            <w:r>
              <w:rPr>
                <w:rFonts w:eastAsia="Calibri"/>
                <w:sz w:val="22"/>
                <w:szCs w:val="22"/>
              </w:rPr>
              <w:t>) Stress management presented by an</w:t>
            </w:r>
            <w:r w:rsidR="00092C72">
              <w:rPr>
                <w:rFonts w:eastAsia="Calibri"/>
                <w:sz w:val="22"/>
                <w:szCs w:val="22"/>
              </w:rPr>
              <w:t xml:space="preserve"> NP at the Wellness Center</w:t>
            </w:r>
          </w:p>
        </w:tc>
        <w:tc>
          <w:tcPr>
            <w:tcW w:w="2644" w:type="dxa"/>
            <w:shd w:val="clear" w:color="auto" w:fill="FFC000"/>
          </w:tcPr>
          <w:p w14:paraId="0AFEB7E4" w14:textId="77777777" w:rsidR="00092C72" w:rsidRPr="007E2624" w:rsidRDefault="00092C72" w:rsidP="00B40439">
            <w:pPr>
              <w:rPr>
                <w:rFonts w:eastAsia="Calibri"/>
                <w:sz w:val="22"/>
                <w:szCs w:val="22"/>
              </w:rPr>
            </w:pPr>
            <w:r>
              <w:rPr>
                <w:rFonts w:eastAsia="Calibri"/>
                <w:sz w:val="22"/>
                <w:szCs w:val="22"/>
              </w:rPr>
              <w:t>Contributed to the development of intellectual leadership; fosters collaboration with other organizations and resources on campus</w:t>
            </w:r>
          </w:p>
        </w:tc>
        <w:tc>
          <w:tcPr>
            <w:tcW w:w="776" w:type="dxa"/>
            <w:shd w:val="clear" w:color="auto" w:fill="FFC000"/>
          </w:tcPr>
          <w:p w14:paraId="68E157E1" w14:textId="77777777" w:rsidR="00092C72" w:rsidRPr="007E2624" w:rsidRDefault="00092C72" w:rsidP="00B40439">
            <w:pPr>
              <w:rPr>
                <w:rFonts w:eastAsia="Calibri"/>
                <w:sz w:val="22"/>
                <w:szCs w:val="22"/>
              </w:rPr>
            </w:pPr>
            <w:r>
              <w:rPr>
                <w:rFonts w:eastAsia="Calibri"/>
                <w:sz w:val="22"/>
                <w:szCs w:val="22"/>
              </w:rPr>
              <w:t>First year</w:t>
            </w:r>
          </w:p>
        </w:tc>
        <w:tc>
          <w:tcPr>
            <w:tcW w:w="2914" w:type="dxa"/>
            <w:shd w:val="clear" w:color="auto" w:fill="FFC000"/>
          </w:tcPr>
          <w:p w14:paraId="27F53977" w14:textId="77777777" w:rsidR="00092C72" w:rsidRDefault="00092C72" w:rsidP="00133B5F">
            <w:pPr>
              <w:rPr>
                <w:rFonts w:eastAsia="Calibri"/>
                <w:sz w:val="22"/>
                <w:szCs w:val="22"/>
              </w:rPr>
            </w:pPr>
            <w:r>
              <w:rPr>
                <w:rFonts w:eastAsia="Calibri"/>
                <w:sz w:val="22"/>
                <w:szCs w:val="22"/>
              </w:rPr>
              <w:t xml:space="preserve">Evaluated the success of the Tips and Tricks presentation last year along with the additional need for time and stress management </w:t>
            </w:r>
          </w:p>
          <w:p w14:paraId="05AA6533" w14:textId="77777777" w:rsidR="00092C72" w:rsidRPr="007E2624" w:rsidRDefault="00092C72" w:rsidP="00133B5F">
            <w:pPr>
              <w:rPr>
                <w:rFonts w:eastAsia="Calibri"/>
                <w:sz w:val="22"/>
                <w:szCs w:val="22"/>
              </w:rPr>
            </w:pPr>
            <w:r>
              <w:rPr>
                <w:rFonts w:eastAsia="Calibri"/>
                <w:sz w:val="22"/>
                <w:szCs w:val="22"/>
              </w:rPr>
              <w:t>Improvement: developed a success series</w:t>
            </w:r>
          </w:p>
        </w:tc>
        <w:tc>
          <w:tcPr>
            <w:tcW w:w="630" w:type="dxa"/>
            <w:shd w:val="clear" w:color="auto" w:fill="FFC000"/>
          </w:tcPr>
          <w:p w14:paraId="74F8F645" w14:textId="77777777" w:rsidR="00092C72" w:rsidRDefault="00092C72" w:rsidP="00B40439">
            <w:pPr>
              <w:rPr>
                <w:rFonts w:eastAsia="Calibri"/>
                <w:sz w:val="22"/>
                <w:szCs w:val="22"/>
              </w:rPr>
            </w:pPr>
            <w:r>
              <w:rPr>
                <w:rFonts w:eastAsia="Calibri"/>
                <w:sz w:val="22"/>
                <w:szCs w:val="22"/>
              </w:rPr>
              <w:t>Part 1: 5</w:t>
            </w:r>
          </w:p>
          <w:p w14:paraId="0E0C9D5F" w14:textId="77777777" w:rsidR="00092C72" w:rsidRDefault="00092C72" w:rsidP="00B40439">
            <w:pPr>
              <w:rPr>
                <w:rFonts w:eastAsia="Calibri"/>
                <w:sz w:val="22"/>
                <w:szCs w:val="22"/>
              </w:rPr>
            </w:pPr>
            <w:r>
              <w:rPr>
                <w:rFonts w:eastAsia="Calibri"/>
                <w:sz w:val="22"/>
                <w:szCs w:val="22"/>
              </w:rPr>
              <w:t>Part 2: 2</w:t>
            </w:r>
          </w:p>
          <w:p w14:paraId="14FDF2FF" w14:textId="77777777" w:rsidR="00092C72" w:rsidRPr="007E2624" w:rsidRDefault="00092C72" w:rsidP="00B40439">
            <w:pPr>
              <w:rPr>
                <w:rFonts w:eastAsia="Calibri"/>
                <w:sz w:val="22"/>
                <w:szCs w:val="22"/>
              </w:rPr>
            </w:pPr>
            <w:r>
              <w:rPr>
                <w:rFonts w:eastAsia="Calibri"/>
                <w:sz w:val="22"/>
                <w:szCs w:val="22"/>
              </w:rPr>
              <w:t xml:space="preserve">Part 3: 2 </w:t>
            </w:r>
          </w:p>
        </w:tc>
        <w:tc>
          <w:tcPr>
            <w:tcW w:w="686" w:type="dxa"/>
            <w:shd w:val="clear" w:color="auto" w:fill="FFC000"/>
          </w:tcPr>
          <w:p w14:paraId="6D5FDDED" w14:textId="77777777" w:rsidR="00092C72" w:rsidRDefault="00092C72" w:rsidP="00B40439">
            <w:pPr>
              <w:rPr>
                <w:rFonts w:eastAsia="Calibri"/>
                <w:sz w:val="22"/>
                <w:szCs w:val="22"/>
              </w:rPr>
            </w:pPr>
            <w:r>
              <w:rPr>
                <w:rFonts w:eastAsia="Calibri"/>
                <w:sz w:val="22"/>
                <w:szCs w:val="22"/>
              </w:rPr>
              <w:t>Part 1: 40</w:t>
            </w:r>
          </w:p>
          <w:p w14:paraId="11D1BD45" w14:textId="77777777" w:rsidR="00092C72" w:rsidRDefault="00092C72" w:rsidP="00B40439">
            <w:pPr>
              <w:rPr>
                <w:rFonts w:eastAsia="Calibri"/>
                <w:sz w:val="22"/>
                <w:szCs w:val="22"/>
              </w:rPr>
            </w:pPr>
            <w:r>
              <w:rPr>
                <w:rFonts w:eastAsia="Calibri"/>
                <w:sz w:val="22"/>
                <w:szCs w:val="22"/>
              </w:rPr>
              <w:t>Part 2: 10</w:t>
            </w:r>
          </w:p>
          <w:p w14:paraId="3656B065" w14:textId="77777777" w:rsidR="00092C72" w:rsidRPr="007E2624" w:rsidRDefault="00092C72" w:rsidP="00B40439">
            <w:pPr>
              <w:rPr>
                <w:rFonts w:eastAsia="Calibri"/>
                <w:sz w:val="22"/>
                <w:szCs w:val="22"/>
              </w:rPr>
            </w:pPr>
            <w:r>
              <w:rPr>
                <w:rFonts w:eastAsia="Calibri"/>
                <w:sz w:val="22"/>
                <w:szCs w:val="22"/>
              </w:rPr>
              <w:t>Part 3: 10</w:t>
            </w:r>
          </w:p>
        </w:tc>
        <w:tc>
          <w:tcPr>
            <w:tcW w:w="1080" w:type="dxa"/>
            <w:shd w:val="clear" w:color="auto" w:fill="FFC000"/>
          </w:tcPr>
          <w:p w14:paraId="36B9F29A" w14:textId="77777777" w:rsidR="00092C72" w:rsidRPr="007E2624" w:rsidRDefault="00092C72" w:rsidP="00B40439">
            <w:pPr>
              <w:rPr>
                <w:rFonts w:eastAsia="Calibri"/>
                <w:sz w:val="22"/>
                <w:szCs w:val="22"/>
              </w:rPr>
            </w:pPr>
            <w:r>
              <w:rPr>
                <w:rFonts w:eastAsia="Calibri"/>
                <w:sz w:val="22"/>
                <w:szCs w:val="22"/>
              </w:rPr>
              <w:t>N/A</w:t>
            </w:r>
          </w:p>
        </w:tc>
      </w:tr>
      <w:tr w:rsidR="00142579" w:rsidRPr="007E2624" w14:paraId="223D0E14" w14:textId="77777777" w:rsidTr="00142579">
        <w:trPr>
          <w:trHeight w:val="1331"/>
        </w:trPr>
        <w:tc>
          <w:tcPr>
            <w:tcW w:w="1260" w:type="dxa"/>
            <w:vMerge/>
            <w:shd w:val="clear" w:color="auto" w:fill="FFC000"/>
          </w:tcPr>
          <w:p w14:paraId="172F2CCD" w14:textId="77777777" w:rsidR="00092C72" w:rsidRPr="007E2624" w:rsidRDefault="00092C72" w:rsidP="00B40439">
            <w:pPr>
              <w:rPr>
                <w:rFonts w:eastAsia="Calibri"/>
                <w:sz w:val="22"/>
                <w:szCs w:val="22"/>
              </w:rPr>
            </w:pPr>
          </w:p>
        </w:tc>
        <w:tc>
          <w:tcPr>
            <w:tcW w:w="1260" w:type="dxa"/>
            <w:shd w:val="clear" w:color="auto" w:fill="FFC000"/>
          </w:tcPr>
          <w:p w14:paraId="07D67AAF" w14:textId="77777777" w:rsidR="00092C72" w:rsidRPr="007E2624" w:rsidRDefault="00092C72" w:rsidP="00B40439">
            <w:pPr>
              <w:rPr>
                <w:rFonts w:eastAsia="Calibri"/>
                <w:sz w:val="22"/>
                <w:szCs w:val="22"/>
              </w:rPr>
            </w:pPr>
            <w:r>
              <w:rPr>
                <w:rFonts w:eastAsia="Calibri"/>
                <w:sz w:val="22"/>
                <w:szCs w:val="22"/>
              </w:rPr>
              <w:t>Guest Speaker events</w:t>
            </w:r>
          </w:p>
        </w:tc>
        <w:tc>
          <w:tcPr>
            <w:tcW w:w="3746" w:type="dxa"/>
            <w:shd w:val="clear" w:color="auto" w:fill="FFC000"/>
          </w:tcPr>
          <w:p w14:paraId="4A2D469E" w14:textId="77777777" w:rsidR="00092C72" w:rsidRPr="007E2624" w:rsidRDefault="00092C72" w:rsidP="00B40439">
            <w:pPr>
              <w:rPr>
                <w:rFonts w:eastAsia="Calibri"/>
                <w:sz w:val="22"/>
                <w:szCs w:val="22"/>
              </w:rPr>
            </w:pPr>
            <w:r>
              <w:rPr>
                <w:rFonts w:eastAsia="Calibri"/>
                <w:sz w:val="22"/>
                <w:szCs w:val="22"/>
              </w:rPr>
              <w:t>Variety of guest speakers came to our general meetings to share experiences and share potential career opportunities including academia and fellowships</w:t>
            </w:r>
          </w:p>
        </w:tc>
        <w:tc>
          <w:tcPr>
            <w:tcW w:w="2644" w:type="dxa"/>
            <w:shd w:val="clear" w:color="auto" w:fill="FFC000"/>
          </w:tcPr>
          <w:p w14:paraId="45FAFA55" w14:textId="77777777" w:rsidR="00092C72" w:rsidRPr="007E2624" w:rsidRDefault="00092C72" w:rsidP="00B40439">
            <w:pPr>
              <w:rPr>
                <w:rFonts w:eastAsia="Calibri"/>
                <w:sz w:val="22"/>
                <w:szCs w:val="22"/>
              </w:rPr>
            </w:pPr>
            <w:r>
              <w:rPr>
                <w:rFonts w:eastAsia="Calibri"/>
                <w:sz w:val="22"/>
                <w:szCs w:val="22"/>
              </w:rPr>
              <w:t>Contributed to the development of intellectual leadership; fosters collaboration among pharmacists and students</w:t>
            </w:r>
          </w:p>
        </w:tc>
        <w:tc>
          <w:tcPr>
            <w:tcW w:w="776" w:type="dxa"/>
            <w:shd w:val="clear" w:color="auto" w:fill="FFC000"/>
          </w:tcPr>
          <w:p w14:paraId="48626E0A" w14:textId="77777777" w:rsidR="00092C72" w:rsidRPr="007E2624" w:rsidRDefault="00092C72" w:rsidP="00142579">
            <w:pPr>
              <w:rPr>
                <w:rFonts w:eastAsia="Calibri"/>
                <w:sz w:val="22"/>
                <w:szCs w:val="22"/>
              </w:rPr>
            </w:pPr>
            <w:r>
              <w:rPr>
                <w:rFonts w:eastAsia="Calibri"/>
                <w:sz w:val="22"/>
                <w:szCs w:val="22"/>
              </w:rPr>
              <w:t>2</w:t>
            </w:r>
            <w:r w:rsidRPr="00E10E02">
              <w:rPr>
                <w:rFonts w:eastAsia="Calibri"/>
                <w:sz w:val="22"/>
                <w:szCs w:val="22"/>
                <w:vertAlign w:val="superscript"/>
              </w:rPr>
              <w:t>nd</w:t>
            </w:r>
            <w:r>
              <w:rPr>
                <w:rFonts w:eastAsia="Calibri"/>
                <w:sz w:val="22"/>
                <w:szCs w:val="22"/>
              </w:rPr>
              <w:t xml:space="preserve"> year </w:t>
            </w:r>
          </w:p>
        </w:tc>
        <w:tc>
          <w:tcPr>
            <w:tcW w:w="2914" w:type="dxa"/>
            <w:shd w:val="clear" w:color="auto" w:fill="FFC000"/>
          </w:tcPr>
          <w:p w14:paraId="03244356" w14:textId="77777777" w:rsidR="00092C72" w:rsidRPr="007E2624" w:rsidRDefault="00092C72" w:rsidP="00B40439">
            <w:pPr>
              <w:rPr>
                <w:rFonts w:eastAsia="Calibri"/>
                <w:sz w:val="22"/>
                <w:szCs w:val="22"/>
              </w:rPr>
            </w:pPr>
            <w:r>
              <w:rPr>
                <w:rFonts w:eastAsia="Calibri"/>
                <w:sz w:val="22"/>
                <w:szCs w:val="22"/>
              </w:rPr>
              <w:t>Improvements: Different presenters were chosen based on member feedback and interests</w:t>
            </w:r>
          </w:p>
        </w:tc>
        <w:tc>
          <w:tcPr>
            <w:tcW w:w="630" w:type="dxa"/>
            <w:shd w:val="clear" w:color="auto" w:fill="FFC000"/>
          </w:tcPr>
          <w:p w14:paraId="2137FB95" w14:textId="77777777" w:rsidR="00092C72" w:rsidRPr="007E2624" w:rsidRDefault="00092C72" w:rsidP="00B40439">
            <w:pPr>
              <w:rPr>
                <w:rFonts w:eastAsia="Calibri"/>
                <w:sz w:val="22"/>
                <w:szCs w:val="22"/>
              </w:rPr>
            </w:pPr>
            <w:r>
              <w:rPr>
                <w:rFonts w:eastAsia="Calibri"/>
                <w:sz w:val="22"/>
                <w:szCs w:val="22"/>
              </w:rPr>
              <w:t>24</w:t>
            </w:r>
          </w:p>
        </w:tc>
        <w:tc>
          <w:tcPr>
            <w:tcW w:w="686" w:type="dxa"/>
            <w:shd w:val="clear" w:color="auto" w:fill="FFC000"/>
          </w:tcPr>
          <w:p w14:paraId="7BBB4597" w14:textId="77777777" w:rsidR="00092C72" w:rsidRPr="007E2624" w:rsidRDefault="00092C72" w:rsidP="00B40439">
            <w:pPr>
              <w:rPr>
                <w:rFonts w:eastAsia="Calibri"/>
                <w:sz w:val="22"/>
                <w:szCs w:val="22"/>
              </w:rPr>
            </w:pPr>
            <w:r>
              <w:rPr>
                <w:rFonts w:eastAsia="Calibri"/>
                <w:sz w:val="22"/>
                <w:szCs w:val="22"/>
              </w:rPr>
              <w:t>0</w:t>
            </w:r>
          </w:p>
        </w:tc>
        <w:tc>
          <w:tcPr>
            <w:tcW w:w="1080" w:type="dxa"/>
            <w:shd w:val="clear" w:color="auto" w:fill="FFC000"/>
          </w:tcPr>
          <w:p w14:paraId="5A69A71E" w14:textId="77777777" w:rsidR="00092C72" w:rsidRPr="007E2624" w:rsidRDefault="00092C72" w:rsidP="00B40439">
            <w:pPr>
              <w:rPr>
                <w:rFonts w:eastAsia="Calibri"/>
                <w:sz w:val="22"/>
                <w:szCs w:val="22"/>
              </w:rPr>
            </w:pPr>
            <w:r>
              <w:rPr>
                <w:rFonts w:eastAsia="Calibri"/>
                <w:sz w:val="22"/>
                <w:szCs w:val="22"/>
              </w:rPr>
              <w:t>Speakers donated their time</w:t>
            </w:r>
          </w:p>
        </w:tc>
      </w:tr>
      <w:tr w:rsidR="00142579" w:rsidRPr="007E2624" w14:paraId="38AEEF4C" w14:textId="77777777" w:rsidTr="00142579">
        <w:trPr>
          <w:trHeight w:val="1241"/>
        </w:trPr>
        <w:tc>
          <w:tcPr>
            <w:tcW w:w="1260" w:type="dxa"/>
            <w:vMerge/>
            <w:shd w:val="clear" w:color="auto" w:fill="FFC000"/>
          </w:tcPr>
          <w:p w14:paraId="1B51E97D" w14:textId="77777777" w:rsidR="00092C72" w:rsidRPr="007E2624" w:rsidRDefault="00092C72" w:rsidP="00B40439">
            <w:pPr>
              <w:rPr>
                <w:rFonts w:eastAsia="Calibri"/>
                <w:sz w:val="22"/>
                <w:szCs w:val="22"/>
              </w:rPr>
            </w:pPr>
          </w:p>
        </w:tc>
        <w:tc>
          <w:tcPr>
            <w:tcW w:w="1260" w:type="dxa"/>
            <w:shd w:val="clear" w:color="auto" w:fill="FFC000"/>
          </w:tcPr>
          <w:p w14:paraId="30771A2E" w14:textId="77777777" w:rsidR="00092C72" w:rsidRPr="007E2624" w:rsidRDefault="00092C72" w:rsidP="00B40439">
            <w:pPr>
              <w:rPr>
                <w:rFonts w:eastAsia="Calibri"/>
                <w:sz w:val="22"/>
                <w:szCs w:val="22"/>
              </w:rPr>
            </w:pPr>
            <w:r>
              <w:rPr>
                <w:rFonts w:eastAsia="Calibri"/>
                <w:sz w:val="22"/>
                <w:szCs w:val="22"/>
              </w:rPr>
              <w:t>Pharmaceutical Industry Panel</w:t>
            </w:r>
          </w:p>
        </w:tc>
        <w:tc>
          <w:tcPr>
            <w:tcW w:w="3746" w:type="dxa"/>
            <w:shd w:val="clear" w:color="auto" w:fill="FFC000"/>
          </w:tcPr>
          <w:p w14:paraId="64343245" w14:textId="77777777" w:rsidR="00092C72" w:rsidRPr="007E2624" w:rsidRDefault="00092C72" w:rsidP="00B40439">
            <w:pPr>
              <w:rPr>
                <w:rFonts w:eastAsia="Calibri"/>
                <w:sz w:val="22"/>
                <w:szCs w:val="22"/>
              </w:rPr>
            </w:pPr>
            <w:r>
              <w:rPr>
                <w:rFonts w:eastAsia="Calibri"/>
                <w:sz w:val="22"/>
                <w:szCs w:val="22"/>
              </w:rPr>
              <w:t xml:space="preserve">Provided an opportunity for students to learn about industry pharmacy positions.  Collaborated with </w:t>
            </w:r>
            <w:proofErr w:type="spellStart"/>
            <w:r>
              <w:rPr>
                <w:rFonts w:eastAsia="Calibri"/>
                <w:sz w:val="22"/>
                <w:szCs w:val="22"/>
              </w:rPr>
              <w:t>IPhO</w:t>
            </w:r>
            <w:proofErr w:type="spellEnd"/>
            <w:r>
              <w:rPr>
                <w:rFonts w:eastAsia="Calibri"/>
                <w:sz w:val="22"/>
                <w:szCs w:val="22"/>
              </w:rPr>
              <w:t xml:space="preserve"> organization and Regis University Rho Chi.</w:t>
            </w:r>
          </w:p>
        </w:tc>
        <w:tc>
          <w:tcPr>
            <w:tcW w:w="2644" w:type="dxa"/>
            <w:shd w:val="clear" w:color="auto" w:fill="FFC000"/>
          </w:tcPr>
          <w:p w14:paraId="41797FEC" w14:textId="77777777" w:rsidR="00092C72" w:rsidRPr="007E2624" w:rsidRDefault="00092C72" w:rsidP="00E10E02">
            <w:pPr>
              <w:rPr>
                <w:rFonts w:eastAsia="Calibri"/>
                <w:sz w:val="22"/>
                <w:szCs w:val="22"/>
              </w:rPr>
            </w:pPr>
            <w:r>
              <w:rPr>
                <w:rFonts w:eastAsia="Calibri"/>
                <w:sz w:val="22"/>
                <w:szCs w:val="22"/>
              </w:rPr>
              <w:t xml:space="preserve">Contributed to the development of intellectual leadership; fosters collaboration </w:t>
            </w:r>
          </w:p>
        </w:tc>
        <w:tc>
          <w:tcPr>
            <w:tcW w:w="776" w:type="dxa"/>
            <w:shd w:val="clear" w:color="auto" w:fill="FFC000"/>
          </w:tcPr>
          <w:p w14:paraId="6D2D4810" w14:textId="77777777" w:rsidR="00092C72" w:rsidRPr="007E2624" w:rsidRDefault="00092C72" w:rsidP="00B40439">
            <w:pPr>
              <w:rPr>
                <w:rFonts w:eastAsia="Calibri"/>
                <w:sz w:val="22"/>
                <w:szCs w:val="22"/>
              </w:rPr>
            </w:pPr>
            <w:r>
              <w:rPr>
                <w:rFonts w:eastAsia="Calibri"/>
                <w:sz w:val="22"/>
                <w:szCs w:val="22"/>
              </w:rPr>
              <w:t>8</w:t>
            </w:r>
            <w:r w:rsidRPr="00E10E02">
              <w:rPr>
                <w:rFonts w:eastAsia="Calibri"/>
                <w:sz w:val="22"/>
                <w:szCs w:val="22"/>
                <w:vertAlign w:val="superscript"/>
              </w:rPr>
              <w:t>th</w:t>
            </w:r>
            <w:r>
              <w:rPr>
                <w:rFonts w:eastAsia="Calibri"/>
                <w:sz w:val="22"/>
                <w:szCs w:val="22"/>
              </w:rPr>
              <w:t xml:space="preserve"> year</w:t>
            </w:r>
          </w:p>
        </w:tc>
        <w:tc>
          <w:tcPr>
            <w:tcW w:w="2914" w:type="dxa"/>
            <w:shd w:val="clear" w:color="auto" w:fill="FFC000"/>
          </w:tcPr>
          <w:p w14:paraId="7D328B04" w14:textId="77777777" w:rsidR="00092C72" w:rsidRPr="007E2624" w:rsidRDefault="00092C72" w:rsidP="00E10E02">
            <w:pPr>
              <w:rPr>
                <w:rFonts w:eastAsia="Calibri"/>
                <w:sz w:val="22"/>
                <w:szCs w:val="22"/>
              </w:rPr>
            </w:pPr>
            <w:r>
              <w:rPr>
                <w:rFonts w:eastAsia="Calibri"/>
                <w:sz w:val="22"/>
                <w:szCs w:val="22"/>
              </w:rPr>
              <w:t xml:space="preserve">Discussed event with </w:t>
            </w:r>
            <w:r w:rsidR="00142579">
              <w:rPr>
                <w:rFonts w:eastAsia="Calibri"/>
                <w:sz w:val="22"/>
                <w:szCs w:val="22"/>
              </w:rPr>
              <w:t xml:space="preserve">collaborating officers. New speakers this year, </w:t>
            </w:r>
            <w:r>
              <w:rPr>
                <w:rFonts w:eastAsia="Calibri"/>
                <w:sz w:val="22"/>
                <w:szCs w:val="22"/>
              </w:rPr>
              <w:t>advertised to all pharmacy students at both CU and Regis.</w:t>
            </w:r>
          </w:p>
        </w:tc>
        <w:tc>
          <w:tcPr>
            <w:tcW w:w="630" w:type="dxa"/>
            <w:shd w:val="clear" w:color="auto" w:fill="FFC000"/>
          </w:tcPr>
          <w:p w14:paraId="170C0660" w14:textId="77777777" w:rsidR="00092C72" w:rsidRPr="007E2624" w:rsidRDefault="00092C72" w:rsidP="00B40439">
            <w:pPr>
              <w:rPr>
                <w:rFonts w:eastAsia="Calibri"/>
                <w:sz w:val="22"/>
                <w:szCs w:val="22"/>
              </w:rPr>
            </w:pPr>
            <w:r>
              <w:rPr>
                <w:rFonts w:eastAsia="Calibri"/>
                <w:sz w:val="22"/>
                <w:szCs w:val="22"/>
              </w:rPr>
              <w:t>8</w:t>
            </w:r>
          </w:p>
        </w:tc>
        <w:tc>
          <w:tcPr>
            <w:tcW w:w="686" w:type="dxa"/>
            <w:shd w:val="clear" w:color="auto" w:fill="FFC000"/>
          </w:tcPr>
          <w:p w14:paraId="435D5655" w14:textId="77777777" w:rsidR="00092C72" w:rsidRPr="007E2624" w:rsidRDefault="00092C72" w:rsidP="00B40439">
            <w:pPr>
              <w:rPr>
                <w:rFonts w:eastAsia="Calibri"/>
                <w:sz w:val="22"/>
                <w:szCs w:val="22"/>
              </w:rPr>
            </w:pPr>
            <w:r>
              <w:rPr>
                <w:rFonts w:eastAsia="Calibri"/>
                <w:sz w:val="22"/>
                <w:szCs w:val="22"/>
              </w:rPr>
              <w:t>35</w:t>
            </w:r>
          </w:p>
        </w:tc>
        <w:tc>
          <w:tcPr>
            <w:tcW w:w="1080" w:type="dxa"/>
            <w:shd w:val="clear" w:color="auto" w:fill="FFC000"/>
          </w:tcPr>
          <w:p w14:paraId="6EC5E354" w14:textId="77777777" w:rsidR="00092C72" w:rsidRPr="007E2624" w:rsidRDefault="00092C72" w:rsidP="00486401">
            <w:pPr>
              <w:rPr>
                <w:rFonts w:eastAsia="Calibri"/>
                <w:sz w:val="22"/>
                <w:szCs w:val="22"/>
              </w:rPr>
            </w:pPr>
            <w:r>
              <w:rPr>
                <w:rFonts w:eastAsia="Calibri"/>
                <w:sz w:val="22"/>
                <w:szCs w:val="22"/>
              </w:rPr>
              <w:t xml:space="preserve">Catering provided by </w:t>
            </w:r>
            <w:r w:rsidR="00486401">
              <w:rPr>
                <w:rFonts w:eastAsia="Calibri"/>
                <w:sz w:val="22"/>
                <w:szCs w:val="22"/>
              </w:rPr>
              <w:t>presenters</w:t>
            </w:r>
            <w:r>
              <w:rPr>
                <w:rFonts w:eastAsia="Calibri"/>
                <w:sz w:val="22"/>
                <w:szCs w:val="22"/>
              </w:rPr>
              <w:t xml:space="preserve"> </w:t>
            </w:r>
          </w:p>
        </w:tc>
      </w:tr>
      <w:tr w:rsidR="00142579" w:rsidRPr="007E2624" w14:paraId="6C22375C" w14:textId="77777777" w:rsidTr="00B52B99">
        <w:trPr>
          <w:trHeight w:val="1313"/>
        </w:trPr>
        <w:tc>
          <w:tcPr>
            <w:tcW w:w="1260" w:type="dxa"/>
            <w:vMerge/>
            <w:shd w:val="clear" w:color="auto" w:fill="FFC000"/>
          </w:tcPr>
          <w:p w14:paraId="2A1F1219" w14:textId="77777777" w:rsidR="00092C72" w:rsidRPr="007E2624" w:rsidRDefault="00092C72" w:rsidP="00B40439">
            <w:pPr>
              <w:rPr>
                <w:rFonts w:eastAsia="Calibri"/>
                <w:sz w:val="22"/>
                <w:szCs w:val="22"/>
              </w:rPr>
            </w:pPr>
          </w:p>
        </w:tc>
        <w:tc>
          <w:tcPr>
            <w:tcW w:w="1260" w:type="dxa"/>
            <w:shd w:val="clear" w:color="auto" w:fill="FFC000"/>
          </w:tcPr>
          <w:p w14:paraId="05061A9C" w14:textId="77777777" w:rsidR="00092C72" w:rsidRPr="007E2624" w:rsidRDefault="00092C72" w:rsidP="00B40439">
            <w:pPr>
              <w:rPr>
                <w:rFonts w:eastAsia="Calibri"/>
                <w:sz w:val="22"/>
                <w:szCs w:val="22"/>
              </w:rPr>
            </w:pPr>
            <w:r>
              <w:rPr>
                <w:rFonts w:eastAsia="Calibri"/>
                <w:sz w:val="22"/>
                <w:szCs w:val="22"/>
              </w:rPr>
              <w:t>Nuclear Pharmacy Tour</w:t>
            </w:r>
          </w:p>
        </w:tc>
        <w:tc>
          <w:tcPr>
            <w:tcW w:w="3746" w:type="dxa"/>
            <w:shd w:val="clear" w:color="auto" w:fill="FFC000"/>
          </w:tcPr>
          <w:p w14:paraId="563777C3" w14:textId="77777777" w:rsidR="00092C72" w:rsidRPr="007E2624" w:rsidRDefault="00092C72" w:rsidP="00B40439">
            <w:pPr>
              <w:rPr>
                <w:rFonts w:eastAsia="Calibri"/>
                <w:sz w:val="22"/>
                <w:szCs w:val="22"/>
              </w:rPr>
            </w:pPr>
            <w:r>
              <w:rPr>
                <w:rFonts w:eastAsia="Calibri"/>
                <w:sz w:val="22"/>
                <w:szCs w:val="22"/>
              </w:rPr>
              <w:t xml:space="preserve">Students were led on a tour of nuclear pharmacy at Cardinal Health </w:t>
            </w:r>
          </w:p>
        </w:tc>
        <w:tc>
          <w:tcPr>
            <w:tcW w:w="2644" w:type="dxa"/>
            <w:shd w:val="clear" w:color="auto" w:fill="FFC000"/>
          </w:tcPr>
          <w:p w14:paraId="28FA4A4F" w14:textId="77777777" w:rsidR="00092C72" w:rsidRPr="007E2624" w:rsidRDefault="00092C72" w:rsidP="00B40439">
            <w:pPr>
              <w:rPr>
                <w:rFonts w:eastAsia="Calibri"/>
                <w:sz w:val="22"/>
                <w:szCs w:val="22"/>
              </w:rPr>
            </w:pPr>
            <w:r w:rsidRPr="00E80D35">
              <w:rPr>
                <w:rFonts w:eastAsia="Calibri"/>
                <w:sz w:val="22"/>
                <w:szCs w:val="22"/>
              </w:rPr>
              <w:t>Stimulates critical inquiry to advance practice by exposing students to a unique field.</w:t>
            </w:r>
          </w:p>
        </w:tc>
        <w:tc>
          <w:tcPr>
            <w:tcW w:w="776" w:type="dxa"/>
            <w:shd w:val="clear" w:color="auto" w:fill="FFC000"/>
          </w:tcPr>
          <w:p w14:paraId="250183B4" w14:textId="77777777" w:rsidR="00092C72" w:rsidRPr="007E2624" w:rsidRDefault="00092C72" w:rsidP="00B40439">
            <w:pPr>
              <w:rPr>
                <w:rFonts w:eastAsia="Calibri"/>
                <w:sz w:val="22"/>
                <w:szCs w:val="22"/>
              </w:rPr>
            </w:pPr>
            <w:r>
              <w:rPr>
                <w:rFonts w:eastAsia="Calibri"/>
                <w:sz w:val="22"/>
                <w:szCs w:val="22"/>
              </w:rPr>
              <w:t>4</w:t>
            </w:r>
            <w:r w:rsidRPr="00E80D35">
              <w:rPr>
                <w:rFonts w:eastAsia="Calibri"/>
                <w:sz w:val="22"/>
                <w:szCs w:val="22"/>
                <w:vertAlign w:val="superscript"/>
              </w:rPr>
              <w:t>th</w:t>
            </w:r>
            <w:r>
              <w:rPr>
                <w:rFonts w:eastAsia="Calibri"/>
                <w:sz w:val="22"/>
                <w:szCs w:val="22"/>
              </w:rPr>
              <w:t xml:space="preserve"> year</w:t>
            </w:r>
          </w:p>
        </w:tc>
        <w:tc>
          <w:tcPr>
            <w:tcW w:w="2914" w:type="dxa"/>
            <w:shd w:val="clear" w:color="auto" w:fill="FFC000"/>
          </w:tcPr>
          <w:p w14:paraId="46266369" w14:textId="77777777" w:rsidR="00092C72" w:rsidRPr="007E2624" w:rsidRDefault="00092C72" w:rsidP="00A47F06">
            <w:pPr>
              <w:rPr>
                <w:rFonts w:eastAsia="Calibri"/>
                <w:sz w:val="22"/>
                <w:szCs w:val="22"/>
              </w:rPr>
            </w:pPr>
            <w:r>
              <w:rPr>
                <w:rFonts w:eastAsia="Calibri"/>
                <w:sz w:val="22"/>
                <w:szCs w:val="22"/>
              </w:rPr>
              <w:t>Feedbac</w:t>
            </w:r>
            <w:r w:rsidR="00B52B99">
              <w:rPr>
                <w:rFonts w:eastAsia="Calibri"/>
                <w:sz w:val="22"/>
                <w:szCs w:val="22"/>
              </w:rPr>
              <w:t xml:space="preserve">k from last year and </w:t>
            </w:r>
            <w:r>
              <w:rPr>
                <w:rFonts w:eastAsia="Calibri"/>
                <w:sz w:val="22"/>
                <w:szCs w:val="22"/>
              </w:rPr>
              <w:t>tour leader.</w:t>
            </w:r>
            <w:r w:rsidR="00B52B99">
              <w:rPr>
                <w:rFonts w:eastAsia="Calibri"/>
                <w:sz w:val="22"/>
                <w:szCs w:val="22"/>
              </w:rPr>
              <w:t xml:space="preserve"> </w:t>
            </w:r>
            <w:r>
              <w:rPr>
                <w:rFonts w:eastAsia="Calibri"/>
                <w:sz w:val="22"/>
                <w:szCs w:val="22"/>
              </w:rPr>
              <w:t>Improvements: Picked a date that worked best for P1’s as they are the most students in attendance.</w:t>
            </w:r>
          </w:p>
        </w:tc>
        <w:tc>
          <w:tcPr>
            <w:tcW w:w="630" w:type="dxa"/>
            <w:shd w:val="clear" w:color="auto" w:fill="FFC000"/>
          </w:tcPr>
          <w:p w14:paraId="49C096E0" w14:textId="77777777" w:rsidR="00092C72" w:rsidRPr="007E2624" w:rsidRDefault="00092C72" w:rsidP="00B40439">
            <w:pPr>
              <w:rPr>
                <w:rFonts w:eastAsia="Calibri"/>
                <w:sz w:val="22"/>
                <w:szCs w:val="22"/>
              </w:rPr>
            </w:pPr>
            <w:r>
              <w:rPr>
                <w:rFonts w:eastAsia="Calibri"/>
                <w:sz w:val="22"/>
                <w:szCs w:val="22"/>
              </w:rPr>
              <w:t>0</w:t>
            </w:r>
          </w:p>
        </w:tc>
        <w:tc>
          <w:tcPr>
            <w:tcW w:w="686" w:type="dxa"/>
            <w:shd w:val="clear" w:color="auto" w:fill="FFC000"/>
          </w:tcPr>
          <w:p w14:paraId="7C68E025" w14:textId="77777777" w:rsidR="00092C72" w:rsidRPr="007E2624" w:rsidRDefault="00092C72" w:rsidP="00B40439">
            <w:pPr>
              <w:rPr>
                <w:rFonts w:eastAsia="Calibri"/>
                <w:sz w:val="22"/>
                <w:szCs w:val="22"/>
              </w:rPr>
            </w:pPr>
            <w:r>
              <w:rPr>
                <w:rFonts w:eastAsia="Calibri"/>
                <w:sz w:val="22"/>
                <w:szCs w:val="22"/>
              </w:rPr>
              <w:t>18</w:t>
            </w:r>
          </w:p>
        </w:tc>
        <w:tc>
          <w:tcPr>
            <w:tcW w:w="1080" w:type="dxa"/>
            <w:shd w:val="clear" w:color="auto" w:fill="FFC000"/>
          </w:tcPr>
          <w:p w14:paraId="5E6BE44D" w14:textId="77777777" w:rsidR="00092C72" w:rsidRPr="007E2624" w:rsidRDefault="00486401" w:rsidP="00B40439">
            <w:pPr>
              <w:rPr>
                <w:rFonts w:eastAsia="Calibri"/>
                <w:sz w:val="22"/>
                <w:szCs w:val="22"/>
              </w:rPr>
            </w:pPr>
            <w:r>
              <w:rPr>
                <w:rFonts w:eastAsia="Calibri"/>
                <w:sz w:val="22"/>
                <w:szCs w:val="22"/>
              </w:rPr>
              <w:t>T</w:t>
            </w:r>
            <w:r w:rsidR="00092C72">
              <w:rPr>
                <w:rFonts w:eastAsia="Calibri"/>
                <w:sz w:val="22"/>
                <w:szCs w:val="22"/>
              </w:rPr>
              <w:t>our leader volunteered his time</w:t>
            </w:r>
          </w:p>
        </w:tc>
      </w:tr>
      <w:tr w:rsidR="00142579" w:rsidRPr="007E2624" w14:paraId="65023609" w14:textId="77777777" w:rsidTr="00142579">
        <w:trPr>
          <w:trHeight w:val="1052"/>
        </w:trPr>
        <w:tc>
          <w:tcPr>
            <w:tcW w:w="1260" w:type="dxa"/>
            <w:vMerge/>
            <w:shd w:val="clear" w:color="auto" w:fill="FFC000"/>
          </w:tcPr>
          <w:p w14:paraId="77B2B902" w14:textId="77777777" w:rsidR="00092C72" w:rsidRPr="007E2624" w:rsidRDefault="00092C72" w:rsidP="00B40439">
            <w:pPr>
              <w:rPr>
                <w:rFonts w:eastAsia="Calibri"/>
                <w:sz w:val="22"/>
                <w:szCs w:val="22"/>
              </w:rPr>
            </w:pPr>
          </w:p>
        </w:tc>
        <w:tc>
          <w:tcPr>
            <w:tcW w:w="1260" w:type="dxa"/>
            <w:shd w:val="clear" w:color="auto" w:fill="FFC000"/>
          </w:tcPr>
          <w:p w14:paraId="1E7073D8" w14:textId="77777777" w:rsidR="00092C72" w:rsidRPr="007E2624" w:rsidRDefault="00092C72" w:rsidP="00B40439">
            <w:pPr>
              <w:rPr>
                <w:rFonts w:eastAsia="Calibri"/>
                <w:sz w:val="22"/>
                <w:szCs w:val="22"/>
              </w:rPr>
            </w:pPr>
            <w:r>
              <w:rPr>
                <w:rFonts w:eastAsia="Calibri"/>
                <w:sz w:val="22"/>
                <w:szCs w:val="22"/>
              </w:rPr>
              <w:t>Resid</w:t>
            </w:r>
            <w:r w:rsidR="00142579">
              <w:rPr>
                <w:rFonts w:eastAsia="Calibri"/>
                <w:sz w:val="22"/>
                <w:szCs w:val="22"/>
              </w:rPr>
              <w:t>ency overview session for P1/P2’s</w:t>
            </w:r>
          </w:p>
        </w:tc>
        <w:tc>
          <w:tcPr>
            <w:tcW w:w="3746" w:type="dxa"/>
            <w:shd w:val="clear" w:color="auto" w:fill="FFC000"/>
          </w:tcPr>
          <w:p w14:paraId="5B18F185" w14:textId="77777777" w:rsidR="00092C72" w:rsidRPr="007E2624" w:rsidRDefault="00092C72" w:rsidP="00B40439">
            <w:pPr>
              <w:rPr>
                <w:rFonts w:eastAsia="Calibri"/>
                <w:sz w:val="22"/>
                <w:szCs w:val="22"/>
              </w:rPr>
            </w:pPr>
            <w:r w:rsidRPr="00376892">
              <w:rPr>
                <w:rFonts w:eastAsia="Calibri"/>
                <w:sz w:val="22"/>
                <w:szCs w:val="22"/>
              </w:rPr>
              <w:t xml:space="preserve">Co-hosted with ACCP, CSSHP, PLS.  Provided a general overview of residencies and opportunities for questions.  </w:t>
            </w:r>
          </w:p>
        </w:tc>
        <w:tc>
          <w:tcPr>
            <w:tcW w:w="2644" w:type="dxa"/>
            <w:shd w:val="clear" w:color="auto" w:fill="FFC000"/>
          </w:tcPr>
          <w:p w14:paraId="66F6632A" w14:textId="77777777" w:rsidR="00092C72" w:rsidRPr="007E2624" w:rsidRDefault="00092C72" w:rsidP="00B40439">
            <w:pPr>
              <w:rPr>
                <w:rFonts w:eastAsia="Calibri"/>
                <w:sz w:val="22"/>
                <w:szCs w:val="22"/>
              </w:rPr>
            </w:pPr>
            <w:r>
              <w:rPr>
                <w:rFonts w:eastAsia="Calibri"/>
                <w:sz w:val="22"/>
                <w:szCs w:val="22"/>
              </w:rPr>
              <w:t>Foster collaboration; stimulate critical inquiry by introducing students to residency</w:t>
            </w:r>
          </w:p>
        </w:tc>
        <w:tc>
          <w:tcPr>
            <w:tcW w:w="776" w:type="dxa"/>
            <w:shd w:val="clear" w:color="auto" w:fill="FFC000"/>
          </w:tcPr>
          <w:p w14:paraId="15473906" w14:textId="77777777" w:rsidR="00092C72" w:rsidRPr="007E2624" w:rsidRDefault="00092C72" w:rsidP="00B40439">
            <w:pPr>
              <w:rPr>
                <w:rFonts w:eastAsia="Calibri"/>
                <w:sz w:val="22"/>
                <w:szCs w:val="22"/>
              </w:rPr>
            </w:pPr>
            <w:r>
              <w:rPr>
                <w:rFonts w:eastAsia="Calibri"/>
                <w:sz w:val="22"/>
                <w:szCs w:val="22"/>
              </w:rPr>
              <w:t>3</w:t>
            </w:r>
            <w:r w:rsidRPr="00376892">
              <w:rPr>
                <w:rFonts w:eastAsia="Calibri"/>
                <w:sz w:val="22"/>
                <w:szCs w:val="22"/>
                <w:vertAlign w:val="superscript"/>
              </w:rPr>
              <w:t>rd</w:t>
            </w:r>
            <w:r>
              <w:rPr>
                <w:rFonts w:eastAsia="Calibri"/>
                <w:sz w:val="22"/>
                <w:szCs w:val="22"/>
              </w:rPr>
              <w:t xml:space="preserve"> year</w:t>
            </w:r>
          </w:p>
        </w:tc>
        <w:tc>
          <w:tcPr>
            <w:tcW w:w="2914" w:type="dxa"/>
            <w:shd w:val="clear" w:color="auto" w:fill="FFC000"/>
          </w:tcPr>
          <w:p w14:paraId="68634AD5" w14:textId="77777777" w:rsidR="00092C72" w:rsidRPr="007E2624" w:rsidRDefault="00092C72" w:rsidP="00B40439">
            <w:pPr>
              <w:rPr>
                <w:rFonts w:eastAsia="Calibri"/>
                <w:sz w:val="22"/>
                <w:szCs w:val="22"/>
              </w:rPr>
            </w:pPr>
            <w:r>
              <w:rPr>
                <w:rFonts w:eastAsia="Calibri"/>
                <w:sz w:val="22"/>
                <w:szCs w:val="22"/>
              </w:rPr>
              <w:t>Feedback from faculty and previous officers.  Evaluation of curriculum changes within the P1 classes.</w:t>
            </w:r>
          </w:p>
        </w:tc>
        <w:tc>
          <w:tcPr>
            <w:tcW w:w="630" w:type="dxa"/>
            <w:shd w:val="clear" w:color="auto" w:fill="FFC000"/>
          </w:tcPr>
          <w:p w14:paraId="443ABB4C" w14:textId="77777777" w:rsidR="00092C72" w:rsidRPr="007E2624" w:rsidRDefault="00092C72" w:rsidP="00B40439">
            <w:pPr>
              <w:rPr>
                <w:rFonts w:eastAsia="Calibri"/>
                <w:sz w:val="22"/>
                <w:szCs w:val="22"/>
              </w:rPr>
            </w:pPr>
            <w:r>
              <w:rPr>
                <w:rFonts w:eastAsia="Calibri"/>
                <w:sz w:val="22"/>
                <w:szCs w:val="22"/>
              </w:rPr>
              <w:t>3</w:t>
            </w:r>
          </w:p>
        </w:tc>
        <w:tc>
          <w:tcPr>
            <w:tcW w:w="686" w:type="dxa"/>
            <w:shd w:val="clear" w:color="auto" w:fill="FFC000"/>
          </w:tcPr>
          <w:p w14:paraId="1C303E5C" w14:textId="77777777" w:rsidR="00092C72" w:rsidRPr="007E2624" w:rsidRDefault="00092C72" w:rsidP="00B40439">
            <w:pPr>
              <w:rPr>
                <w:rFonts w:eastAsia="Calibri"/>
                <w:sz w:val="22"/>
                <w:szCs w:val="22"/>
              </w:rPr>
            </w:pPr>
            <w:r>
              <w:rPr>
                <w:rFonts w:eastAsia="Calibri"/>
                <w:sz w:val="22"/>
                <w:szCs w:val="22"/>
              </w:rPr>
              <w:t>22</w:t>
            </w:r>
          </w:p>
        </w:tc>
        <w:tc>
          <w:tcPr>
            <w:tcW w:w="1080" w:type="dxa"/>
            <w:shd w:val="clear" w:color="auto" w:fill="FFC000"/>
          </w:tcPr>
          <w:p w14:paraId="01D50A8B" w14:textId="77777777" w:rsidR="00092C72" w:rsidRPr="007E2624" w:rsidRDefault="00092C72" w:rsidP="00B40439">
            <w:pPr>
              <w:rPr>
                <w:rFonts w:eastAsia="Calibri"/>
                <w:sz w:val="22"/>
                <w:szCs w:val="22"/>
              </w:rPr>
            </w:pPr>
            <w:r>
              <w:rPr>
                <w:rFonts w:eastAsia="Calibri"/>
                <w:sz w:val="22"/>
                <w:szCs w:val="22"/>
              </w:rPr>
              <w:t>Faculty donated their time</w:t>
            </w:r>
          </w:p>
        </w:tc>
      </w:tr>
      <w:tr w:rsidR="00142579" w:rsidRPr="007E2624" w14:paraId="3355B2AB" w14:textId="77777777" w:rsidTr="00142579">
        <w:trPr>
          <w:trHeight w:val="1052"/>
        </w:trPr>
        <w:tc>
          <w:tcPr>
            <w:tcW w:w="1260" w:type="dxa"/>
            <w:vMerge/>
            <w:shd w:val="clear" w:color="auto" w:fill="FFC000"/>
          </w:tcPr>
          <w:p w14:paraId="20DFD250" w14:textId="77777777" w:rsidR="00092C72" w:rsidRPr="007E2624" w:rsidRDefault="00092C72" w:rsidP="00B40439">
            <w:pPr>
              <w:rPr>
                <w:rFonts w:eastAsia="Calibri"/>
                <w:sz w:val="22"/>
                <w:szCs w:val="22"/>
              </w:rPr>
            </w:pPr>
          </w:p>
        </w:tc>
        <w:tc>
          <w:tcPr>
            <w:tcW w:w="1260" w:type="dxa"/>
            <w:shd w:val="clear" w:color="auto" w:fill="FFC000"/>
          </w:tcPr>
          <w:p w14:paraId="459405C7" w14:textId="77777777" w:rsidR="00092C72" w:rsidRPr="007E2624" w:rsidRDefault="00092C72" w:rsidP="00B40439">
            <w:pPr>
              <w:rPr>
                <w:rFonts w:eastAsia="Calibri"/>
                <w:sz w:val="22"/>
                <w:szCs w:val="22"/>
              </w:rPr>
            </w:pPr>
            <w:r>
              <w:rPr>
                <w:rFonts w:eastAsia="Calibri"/>
                <w:sz w:val="22"/>
                <w:szCs w:val="22"/>
              </w:rPr>
              <w:t>Mock Interviews for P4 students</w:t>
            </w:r>
          </w:p>
        </w:tc>
        <w:tc>
          <w:tcPr>
            <w:tcW w:w="3746" w:type="dxa"/>
            <w:shd w:val="clear" w:color="auto" w:fill="FFC000"/>
          </w:tcPr>
          <w:p w14:paraId="5AAE7E68" w14:textId="77777777" w:rsidR="00092C72" w:rsidRPr="007E2624" w:rsidRDefault="00092C72" w:rsidP="00B40439">
            <w:pPr>
              <w:rPr>
                <w:rFonts w:eastAsia="Calibri"/>
                <w:sz w:val="22"/>
                <w:szCs w:val="22"/>
              </w:rPr>
            </w:pPr>
            <w:r w:rsidRPr="00376892">
              <w:rPr>
                <w:rFonts w:eastAsia="Calibri"/>
                <w:sz w:val="22"/>
                <w:szCs w:val="22"/>
              </w:rPr>
              <w:t xml:space="preserve">Co-hosted with ACCP, CSSHP, PLS.  </w:t>
            </w:r>
            <w:r>
              <w:rPr>
                <w:rFonts w:eastAsia="Calibri"/>
                <w:sz w:val="22"/>
                <w:szCs w:val="22"/>
              </w:rPr>
              <w:t>Provided mock interviews for P4 students with local residency directors and residents</w:t>
            </w:r>
          </w:p>
        </w:tc>
        <w:tc>
          <w:tcPr>
            <w:tcW w:w="2644" w:type="dxa"/>
            <w:shd w:val="clear" w:color="auto" w:fill="FFC000"/>
          </w:tcPr>
          <w:p w14:paraId="733430D2" w14:textId="77777777" w:rsidR="00092C72" w:rsidRPr="007E2624" w:rsidRDefault="00092C72" w:rsidP="00B40439">
            <w:pPr>
              <w:rPr>
                <w:rFonts w:eastAsia="Calibri"/>
                <w:sz w:val="22"/>
                <w:szCs w:val="22"/>
              </w:rPr>
            </w:pPr>
            <w:r>
              <w:rPr>
                <w:rFonts w:eastAsia="Calibri"/>
                <w:sz w:val="22"/>
                <w:szCs w:val="22"/>
              </w:rPr>
              <w:t>Fosters collaboration; contributes to development of intellectual leaders</w:t>
            </w:r>
          </w:p>
        </w:tc>
        <w:tc>
          <w:tcPr>
            <w:tcW w:w="776" w:type="dxa"/>
            <w:shd w:val="clear" w:color="auto" w:fill="FFC000"/>
          </w:tcPr>
          <w:p w14:paraId="3441EEB6" w14:textId="77777777" w:rsidR="00092C72" w:rsidRPr="007E2624" w:rsidRDefault="00092C72" w:rsidP="00B40439">
            <w:pPr>
              <w:rPr>
                <w:rFonts w:eastAsia="Calibri"/>
                <w:sz w:val="22"/>
                <w:szCs w:val="22"/>
              </w:rPr>
            </w:pPr>
            <w:r>
              <w:rPr>
                <w:rFonts w:eastAsia="Calibri"/>
                <w:sz w:val="22"/>
                <w:szCs w:val="22"/>
              </w:rPr>
              <w:t>3</w:t>
            </w:r>
            <w:r w:rsidRPr="00376892">
              <w:rPr>
                <w:rFonts w:eastAsia="Calibri"/>
                <w:sz w:val="22"/>
                <w:szCs w:val="22"/>
                <w:vertAlign w:val="superscript"/>
              </w:rPr>
              <w:t>rd</w:t>
            </w:r>
            <w:r>
              <w:rPr>
                <w:rFonts w:eastAsia="Calibri"/>
                <w:sz w:val="22"/>
                <w:szCs w:val="22"/>
              </w:rPr>
              <w:t xml:space="preserve"> year</w:t>
            </w:r>
          </w:p>
        </w:tc>
        <w:tc>
          <w:tcPr>
            <w:tcW w:w="2914" w:type="dxa"/>
            <w:shd w:val="clear" w:color="auto" w:fill="FFC000"/>
          </w:tcPr>
          <w:p w14:paraId="606F90DC" w14:textId="77777777" w:rsidR="00092C72" w:rsidRPr="007E2624" w:rsidRDefault="00142579" w:rsidP="00142579">
            <w:pPr>
              <w:rPr>
                <w:rFonts w:eastAsia="Calibri"/>
                <w:sz w:val="22"/>
                <w:szCs w:val="22"/>
              </w:rPr>
            </w:pPr>
            <w:r>
              <w:rPr>
                <w:rFonts w:eastAsia="Calibri"/>
                <w:sz w:val="22"/>
                <w:szCs w:val="22"/>
              </w:rPr>
              <w:t>Event</w:t>
            </w:r>
            <w:r w:rsidR="008055C4">
              <w:rPr>
                <w:rFonts w:eastAsia="Calibri"/>
                <w:sz w:val="22"/>
                <w:szCs w:val="22"/>
              </w:rPr>
              <w:t xml:space="preserve"> successful in past years.</w:t>
            </w:r>
            <w:r w:rsidR="00092C72">
              <w:rPr>
                <w:rFonts w:eastAsia="Calibri"/>
                <w:sz w:val="22"/>
                <w:szCs w:val="22"/>
              </w:rPr>
              <w:t xml:space="preserve"> Evalu</w:t>
            </w:r>
            <w:r>
              <w:rPr>
                <w:rFonts w:eastAsia="Calibri"/>
                <w:sz w:val="22"/>
                <w:szCs w:val="22"/>
              </w:rPr>
              <w:t>ated the need to provide</w:t>
            </w:r>
            <w:r w:rsidR="00092C72">
              <w:rPr>
                <w:rFonts w:eastAsia="Calibri"/>
                <w:sz w:val="22"/>
                <w:szCs w:val="22"/>
              </w:rPr>
              <w:t xml:space="preserve"> se</w:t>
            </w:r>
            <w:r>
              <w:rPr>
                <w:rFonts w:eastAsia="Calibri"/>
                <w:sz w:val="22"/>
                <w:szCs w:val="22"/>
              </w:rPr>
              <w:t>rvice to only P4’s vs all students</w:t>
            </w:r>
          </w:p>
        </w:tc>
        <w:tc>
          <w:tcPr>
            <w:tcW w:w="630" w:type="dxa"/>
            <w:shd w:val="clear" w:color="auto" w:fill="FFC000"/>
          </w:tcPr>
          <w:p w14:paraId="33153279" w14:textId="77777777" w:rsidR="00092C72" w:rsidRPr="007E2624" w:rsidRDefault="00092C72" w:rsidP="00B40439">
            <w:pPr>
              <w:rPr>
                <w:rFonts w:eastAsia="Calibri"/>
                <w:sz w:val="22"/>
                <w:szCs w:val="22"/>
              </w:rPr>
            </w:pPr>
            <w:r>
              <w:rPr>
                <w:rFonts w:eastAsia="Calibri"/>
                <w:sz w:val="22"/>
                <w:szCs w:val="22"/>
              </w:rPr>
              <w:t>5</w:t>
            </w:r>
          </w:p>
        </w:tc>
        <w:tc>
          <w:tcPr>
            <w:tcW w:w="686" w:type="dxa"/>
            <w:shd w:val="clear" w:color="auto" w:fill="FFC000"/>
          </w:tcPr>
          <w:p w14:paraId="4F3E0AAC" w14:textId="77777777" w:rsidR="00092C72" w:rsidRPr="007E2624" w:rsidRDefault="00092C72" w:rsidP="00B40439">
            <w:pPr>
              <w:rPr>
                <w:rFonts w:eastAsia="Calibri"/>
                <w:sz w:val="22"/>
                <w:szCs w:val="22"/>
              </w:rPr>
            </w:pPr>
            <w:r>
              <w:rPr>
                <w:rFonts w:eastAsia="Calibri"/>
                <w:sz w:val="22"/>
                <w:szCs w:val="22"/>
              </w:rPr>
              <w:t>12</w:t>
            </w:r>
          </w:p>
        </w:tc>
        <w:tc>
          <w:tcPr>
            <w:tcW w:w="1080" w:type="dxa"/>
            <w:vMerge w:val="restart"/>
            <w:shd w:val="clear" w:color="auto" w:fill="FFC000"/>
          </w:tcPr>
          <w:p w14:paraId="1A2C439A" w14:textId="77777777" w:rsidR="00092C72" w:rsidRDefault="00092C72" w:rsidP="00B40439">
            <w:pPr>
              <w:rPr>
                <w:rFonts w:eastAsia="Calibri"/>
                <w:sz w:val="22"/>
                <w:szCs w:val="22"/>
              </w:rPr>
            </w:pPr>
            <w:r>
              <w:rPr>
                <w:rFonts w:eastAsia="Calibri"/>
                <w:sz w:val="22"/>
                <w:szCs w:val="22"/>
              </w:rPr>
              <w:t>$74.72 from Rho Chi funds</w:t>
            </w:r>
          </w:p>
          <w:p w14:paraId="2F2A19A1" w14:textId="77777777" w:rsidR="00092C72" w:rsidRDefault="00092C72" w:rsidP="00B40439">
            <w:pPr>
              <w:rPr>
                <w:rFonts w:eastAsia="Calibri"/>
                <w:sz w:val="22"/>
                <w:szCs w:val="22"/>
              </w:rPr>
            </w:pPr>
          </w:p>
          <w:p w14:paraId="7D25EF2E" w14:textId="77777777" w:rsidR="00092C72" w:rsidRPr="007E2624" w:rsidRDefault="00142579" w:rsidP="008055C4">
            <w:pPr>
              <w:rPr>
                <w:rFonts w:eastAsia="Calibri"/>
                <w:sz w:val="22"/>
                <w:szCs w:val="22"/>
              </w:rPr>
            </w:pPr>
            <w:r>
              <w:rPr>
                <w:rFonts w:eastAsia="Calibri"/>
                <w:sz w:val="22"/>
                <w:szCs w:val="22"/>
              </w:rPr>
              <w:t xml:space="preserve">-Split total between </w:t>
            </w:r>
            <w:r w:rsidR="00092C72">
              <w:rPr>
                <w:rFonts w:eastAsia="Calibri"/>
                <w:sz w:val="22"/>
                <w:szCs w:val="22"/>
              </w:rPr>
              <w:t xml:space="preserve">4 </w:t>
            </w:r>
            <w:proofErr w:type="spellStart"/>
            <w:r w:rsidR="00092C72">
              <w:rPr>
                <w:rFonts w:eastAsia="Calibri"/>
                <w:sz w:val="22"/>
                <w:szCs w:val="22"/>
              </w:rPr>
              <w:t>organi</w:t>
            </w:r>
            <w:r>
              <w:rPr>
                <w:rFonts w:eastAsia="Calibri"/>
                <w:sz w:val="22"/>
                <w:szCs w:val="22"/>
              </w:rPr>
              <w:t>-</w:t>
            </w:r>
            <w:r w:rsidR="00092C72">
              <w:rPr>
                <w:rFonts w:eastAsia="Calibri"/>
                <w:sz w:val="22"/>
                <w:szCs w:val="22"/>
              </w:rPr>
              <w:t>zations</w:t>
            </w:r>
            <w:proofErr w:type="spellEnd"/>
          </w:p>
        </w:tc>
      </w:tr>
      <w:tr w:rsidR="00142579" w:rsidRPr="007E2624" w14:paraId="1B66B7E7" w14:textId="77777777" w:rsidTr="00142579">
        <w:trPr>
          <w:trHeight w:val="1340"/>
        </w:trPr>
        <w:tc>
          <w:tcPr>
            <w:tcW w:w="1260" w:type="dxa"/>
            <w:vMerge/>
            <w:shd w:val="clear" w:color="auto" w:fill="FFC000"/>
          </w:tcPr>
          <w:p w14:paraId="79B426CE" w14:textId="77777777" w:rsidR="00092C72" w:rsidRPr="007E2624" w:rsidRDefault="00092C72" w:rsidP="00B40439">
            <w:pPr>
              <w:rPr>
                <w:rFonts w:eastAsia="Calibri"/>
                <w:sz w:val="22"/>
                <w:szCs w:val="22"/>
              </w:rPr>
            </w:pPr>
          </w:p>
        </w:tc>
        <w:tc>
          <w:tcPr>
            <w:tcW w:w="1260" w:type="dxa"/>
            <w:shd w:val="clear" w:color="auto" w:fill="FFC000"/>
          </w:tcPr>
          <w:p w14:paraId="0F41A121" w14:textId="77777777" w:rsidR="00092C72" w:rsidRPr="007E2624" w:rsidRDefault="00092C72" w:rsidP="00B40439">
            <w:pPr>
              <w:rPr>
                <w:rFonts w:eastAsia="Calibri"/>
                <w:sz w:val="22"/>
                <w:szCs w:val="22"/>
              </w:rPr>
            </w:pPr>
            <w:r>
              <w:rPr>
                <w:rFonts w:eastAsia="Calibri"/>
                <w:sz w:val="22"/>
                <w:szCs w:val="22"/>
              </w:rPr>
              <w:t>Residency and Interview Tips Session</w:t>
            </w:r>
          </w:p>
        </w:tc>
        <w:tc>
          <w:tcPr>
            <w:tcW w:w="3746" w:type="dxa"/>
            <w:shd w:val="clear" w:color="auto" w:fill="FFC000"/>
          </w:tcPr>
          <w:p w14:paraId="63CF1EDE" w14:textId="77777777" w:rsidR="00092C72" w:rsidRPr="00425D5E" w:rsidRDefault="00092C72" w:rsidP="00F91392">
            <w:pPr>
              <w:rPr>
                <w:rFonts w:eastAsia="Calibri"/>
                <w:sz w:val="22"/>
                <w:szCs w:val="22"/>
              </w:rPr>
            </w:pPr>
            <w:r w:rsidRPr="00425D5E">
              <w:rPr>
                <w:sz w:val="22"/>
                <w:szCs w:val="22"/>
              </w:rPr>
              <w:t>Co-hosted with ACCP, CSSHP, PLS.  Provided a general overview of residencies and interview tips</w:t>
            </w:r>
            <w:r>
              <w:rPr>
                <w:sz w:val="22"/>
                <w:szCs w:val="22"/>
              </w:rPr>
              <w:t xml:space="preserve"> presented by two faculty </w:t>
            </w:r>
          </w:p>
        </w:tc>
        <w:tc>
          <w:tcPr>
            <w:tcW w:w="2644" w:type="dxa"/>
            <w:shd w:val="clear" w:color="auto" w:fill="FFC000"/>
          </w:tcPr>
          <w:p w14:paraId="1BE0071D" w14:textId="77777777" w:rsidR="00092C72" w:rsidRPr="007E2624" w:rsidRDefault="00092C72" w:rsidP="00B40439">
            <w:pPr>
              <w:rPr>
                <w:rFonts w:eastAsia="Calibri"/>
                <w:sz w:val="22"/>
                <w:szCs w:val="22"/>
              </w:rPr>
            </w:pPr>
            <w:r>
              <w:rPr>
                <w:rFonts w:eastAsia="Calibri"/>
                <w:sz w:val="22"/>
                <w:szCs w:val="22"/>
              </w:rPr>
              <w:t>Fosters collaboration; stimulates critical inquiry to advance pharmacy, development of intellectual leaders</w:t>
            </w:r>
          </w:p>
        </w:tc>
        <w:tc>
          <w:tcPr>
            <w:tcW w:w="776" w:type="dxa"/>
            <w:shd w:val="clear" w:color="auto" w:fill="FFC000"/>
          </w:tcPr>
          <w:p w14:paraId="7C7D9C8D" w14:textId="77777777" w:rsidR="00092C72" w:rsidRPr="007E2624" w:rsidRDefault="00092C72" w:rsidP="00B40439">
            <w:pPr>
              <w:rPr>
                <w:rFonts w:eastAsia="Calibri"/>
                <w:sz w:val="22"/>
                <w:szCs w:val="22"/>
              </w:rPr>
            </w:pPr>
            <w:r>
              <w:rPr>
                <w:rFonts w:eastAsia="Calibri"/>
                <w:sz w:val="22"/>
                <w:szCs w:val="22"/>
              </w:rPr>
              <w:t>3</w:t>
            </w:r>
            <w:r w:rsidRPr="00E23476">
              <w:rPr>
                <w:rFonts w:eastAsia="Calibri"/>
                <w:sz w:val="22"/>
                <w:szCs w:val="22"/>
                <w:vertAlign w:val="superscript"/>
              </w:rPr>
              <w:t>rd</w:t>
            </w:r>
            <w:r>
              <w:rPr>
                <w:rFonts w:eastAsia="Calibri"/>
                <w:sz w:val="22"/>
                <w:szCs w:val="22"/>
              </w:rPr>
              <w:t xml:space="preserve"> year</w:t>
            </w:r>
          </w:p>
        </w:tc>
        <w:tc>
          <w:tcPr>
            <w:tcW w:w="2914" w:type="dxa"/>
            <w:shd w:val="clear" w:color="auto" w:fill="FFC000"/>
          </w:tcPr>
          <w:p w14:paraId="79EBD630" w14:textId="77777777" w:rsidR="00092C72" w:rsidRPr="007E2624" w:rsidRDefault="00092C72" w:rsidP="00B40439">
            <w:pPr>
              <w:rPr>
                <w:rFonts w:eastAsia="Calibri"/>
                <w:sz w:val="22"/>
                <w:szCs w:val="22"/>
              </w:rPr>
            </w:pPr>
            <w:r>
              <w:rPr>
                <w:rFonts w:eastAsia="Calibri"/>
                <w:sz w:val="22"/>
                <w:szCs w:val="22"/>
              </w:rPr>
              <w:t>Faculty presenter feedback on dates, evaluated the success of last years event.</w:t>
            </w:r>
          </w:p>
        </w:tc>
        <w:tc>
          <w:tcPr>
            <w:tcW w:w="630" w:type="dxa"/>
            <w:shd w:val="clear" w:color="auto" w:fill="FFC000"/>
          </w:tcPr>
          <w:p w14:paraId="6784F123" w14:textId="77777777" w:rsidR="00092C72" w:rsidRPr="007E2624" w:rsidRDefault="00092C72" w:rsidP="00B40439">
            <w:pPr>
              <w:rPr>
                <w:rFonts w:eastAsia="Calibri"/>
                <w:sz w:val="22"/>
                <w:szCs w:val="22"/>
              </w:rPr>
            </w:pPr>
            <w:r>
              <w:rPr>
                <w:rFonts w:eastAsia="Calibri"/>
                <w:sz w:val="22"/>
                <w:szCs w:val="22"/>
              </w:rPr>
              <w:t>12</w:t>
            </w:r>
          </w:p>
        </w:tc>
        <w:tc>
          <w:tcPr>
            <w:tcW w:w="686" w:type="dxa"/>
            <w:shd w:val="clear" w:color="auto" w:fill="FFC000"/>
          </w:tcPr>
          <w:p w14:paraId="7223B5BC" w14:textId="77777777" w:rsidR="00092C72" w:rsidRPr="007E2624" w:rsidRDefault="00092C72" w:rsidP="00B40439">
            <w:pPr>
              <w:rPr>
                <w:rFonts w:eastAsia="Calibri"/>
                <w:sz w:val="22"/>
                <w:szCs w:val="22"/>
              </w:rPr>
            </w:pPr>
            <w:r>
              <w:rPr>
                <w:rFonts w:eastAsia="Calibri"/>
                <w:sz w:val="22"/>
                <w:szCs w:val="22"/>
              </w:rPr>
              <w:t>28</w:t>
            </w:r>
          </w:p>
        </w:tc>
        <w:tc>
          <w:tcPr>
            <w:tcW w:w="1080" w:type="dxa"/>
            <w:vMerge/>
            <w:shd w:val="clear" w:color="auto" w:fill="FFC000"/>
          </w:tcPr>
          <w:p w14:paraId="5EFFEE52" w14:textId="77777777" w:rsidR="00092C72" w:rsidRPr="007E2624" w:rsidRDefault="00092C72" w:rsidP="00B40439">
            <w:pPr>
              <w:rPr>
                <w:rFonts w:eastAsia="Calibri"/>
                <w:sz w:val="22"/>
                <w:szCs w:val="22"/>
              </w:rPr>
            </w:pPr>
          </w:p>
        </w:tc>
      </w:tr>
      <w:tr w:rsidR="00142579" w:rsidRPr="007E2624" w14:paraId="292C975B" w14:textId="77777777" w:rsidTr="00142579">
        <w:trPr>
          <w:trHeight w:val="1349"/>
        </w:trPr>
        <w:tc>
          <w:tcPr>
            <w:tcW w:w="1260" w:type="dxa"/>
            <w:vMerge/>
            <w:shd w:val="clear" w:color="auto" w:fill="FFC000"/>
          </w:tcPr>
          <w:p w14:paraId="4EA9D2E9" w14:textId="77777777" w:rsidR="00092C72" w:rsidRPr="007E2624" w:rsidRDefault="00092C72" w:rsidP="00B40439">
            <w:pPr>
              <w:rPr>
                <w:rFonts w:eastAsia="Calibri"/>
                <w:sz w:val="22"/>
                <w:szCs w:val="22"/>
              </w:rPr>
            </w:pPr>
          </w:p>
        </w:tc>
        <w:tc>
          <w:tcPr>
            <w:tcW w:w="1260" w:type="dxa"/>
            <w:shd w:val="clear" w:color="auto" w:fill="FFC000"/>
          </w:tcPr>
          <w:p w14:paraId="640D251C" w14:textId="77777777" w:rsidR="00092C72" w:rsidRPr="007E2624" w:rsidRDefault="00092C72" w:rsidP="00B40439">
            <w:pPr>
              <w:rPr>
                <w:rFonts w:eastAsia="Calibri"/>
                <w:sz w:val="22"/>
                <w:szCs w:val="22"/>
              </w:rPr>
            </w:pPr>
            <w:r>
              <w:rPr>
                <w:rFonts w:eastAsia="Calibri"/>
                <w:sz w:val="22"/>
                <w:szCs w:val="22"/>
              </w:rPr>
              <w:t xml:space="preserve">Research information session </w:t>
            </w:r>
          </w:p>
        </w:tc>
        <w:tc>
          <w:tcPr>
            <w:tcW w:w="3746" w:type="dxa"/>
            <w:shd w:val="clear" w:color="auto" w:fill="FFC000"/>
          </w:tcPr>
          <w:p w14:paraId="675595A9" w14:textId="77777777" w:rsidR="00092C72" w:rsidRPr="007E2624" w:rsidRDefault="00092C72" w:rsidP="0084242A">
            <w:pPr>
              <w:rPr>
                <w:rFonts w:eastAsia="Calibri"/>
                <w:sz w:val="22"/>
                <w:szCs w:val="22"/>
              </w:rPr>
            </w:pPr>
            <w:r>
              <w:rPr>
                <w:rFonts w:eastAsia="Calibri"/>
                <w:sz w:val="22"/>
                <w:szCs w:val="22"/>
              </w:rPr>
              <w:t>Collaborated ACCP.  Introduced honors research program and fellowships geared towards P1 and P2 students, open to all students</w:t>
            </w:r>
          </w:p>
        </w:tc>
        <w:tc>
          <w:tcPr>
            <w:tcW w:w="2644" w:type="dxa"/>
            <w:shd w:val="clear" w:color="auto" w:fill="FFC000"/>
          </w:tcPr>
          <w:p w14:paraId="595B6336" w14:textId="77777777" w:rsidR="00092C72" w:rsidRPr="007E2624" w:rsidRDefault="00092C72" w:rsidP="00B40439">
            <w:pPr>
              <w:rPr>
                <w:rFonts w:eastAsia="Calibri"/>
                <w:sz w:val="22"/>
                <w:szCs w:val="22"/>
              </w:rPr>
            </w:pPr>
            <w:r>
              <w:rPr>
                <w:rFonts w:eastAsia="Calibri"/>
                <w:sz w:val="22"/>
                <w:szCs w:val="22"/>
              </w:rPr>
              <w:t xml:space="preserve">Fosters collaboration; development of intellectual leaders, stimulates critical inquiry to advance pharmacy </w:t>
            </w:r>
          </w:p>
        </w:tc>
        <w:tc>
          <w:tcPr>
            <w:tcW w:w="776" w:type="dxa"/>
            <w:shd w:val="clear" w:color="auto" w:fill="FFC000"/>
          </w:tcPr>
          <w:p w14:paraId="21FA0142" w14:textId="77777777" w:rsidR="00092C72" w:rsidRPr="007E2624" w:rsidRDefault="00092C72" w:rsidP="00B40439">
            <w:pPr>
              <w:rPr>
                <w:rFonts w:eastAsia="Calibri"/>
                <w:sz w:val="22"/>
                <w:szCs w:val="22"/>
              </w:rPr>
            </w:pPr>
            <w:r>
              <w:rPr>
                <w:rFonts w:eastAsia="Calibri"/>
                <w:sz w:val="22"/>
                <w:szCs w:val="22"/>
              </w:rPr>
              <w:t>3</w:t>
            </w:r>
            <w:r w:rsidRPr="00DF21B1">
              <w:rPr>
                <w:rFonts w:eastAsia="Calibri"/>
                <w:sz w:val="22"/>
                <w:szCs w:val="22"/>
                <w:vertAlign w:val="superscript"/>
              </w:rPr>
              <w:t>rd</w:t>
            </w:r>
            <w:r>
              <w:rPr>
                <w:rFonts w:eastAsia="Calibri"/>
                <w:sz w:val="22"/>
                <w:szCs w:val="22"/>
              </w:rPr>
              <w:t xml:space="preserve"> year</w:t>
            </w:r>
          </w:p>
        </w:tc>
        <w:tc>
          <w:tcPr>
            <w:tcW w:w="2914" w:type="dxa"/>
            <w:shd w:val="clear" w:color="auto" w:fill="FFC000"/>
          </w:tcPr>
          <w:p w14:paraId="0F0F175F" w14:textId="77777777" w:rsidR="00092C72" w:rsidRPr="007E2624" w:rsidRDefault="00092C72" w:rsidP="00B40439">
            <w:pPr>
              <w:rPr>
                <w:rFonts w:eastAsia="Calibri"/>
                <w:sz w:val="22"/>
                <w:szCs w:val="22"/>
              </w:rPr>
            </w:pPr>
            <w:r>
              <w:rPr>
                <w:rFonts w:eastAsia="Calibri"/>
                <w:sz w:val="22"/>
                <w:szCs w:val="22"/>
              </w:rPr>
              <w:t>Faculty presenter feedback, member feedback</w:t>
            </w:r>
          </w:p>
        </w:tc>
        <w:tc>
          <w:tcPr>
            <w:tcW w:w="630" w:type="dxa"/>
            <w:shd w:val="clear" w:color="auto" w:fill="FFC000"/>
          </w:tcPr>
          <w:p w14:paraId="51005B8C" w14:textId="77777777" w:rsidR="00092C72" w:rsidRPr="007E2624" w:rsidRDefault="00092C72" w:rsidP="00B40439">
            <w:pPr>
              <w:rPr>
                <w:rFonts w:eastAsia="Calibri"/>
                <w:sz w:val="22"/>
                <w:szCs w:val="22"/>
              </w:rPr>
            </w:pPr>
            <w:r>
              <w:rPr>
                <w:rFonts w:eastAsia="Calibri"/>
                <w:sz w:val="22"/>
                <w:szCs w:val="22"/>
              </w:rPr>
              <w:t>2</w:t>
            </w:r>
          </w:p>
        </w:tc>
        <w:tc>
          <w:tcPr>
            <w:tcW w:w="686" w:type="dxa"/>
            <w:shd w:val="clear" w:color="auto" w:fill="FFC000"/>
          </w:tcPr>
          <w:p w14:paraId="15C4E101" w14:textId="77777777" w:rsidR="00092C72" w:rsidRPr="007E2624" w:rsidRDefault="00092C72" w:rsidP="00B40439">
            <w:pPr>
              <w:rPr>
                <w:rFonts w:eastAsia="Calibri"/>
                <w:sz w:val="22"/>
                <w:szCs w:val="22"/>
              </w:rPr>
            </w:pPr>
            <w:r>
              <w:rPr>
                <w:rFonts w:eastAsia="Calibri"/>
                <w:sz w:val="22"/>
                <w:szCs w:val="22"/>
              </w:rPr>
              <w:t>18</w:t>
            </w:r>
          </w:p>
        </w:tc>
        <w:tc>
          <w:tcPr>
            <w:tcW w:w="1080" w:type="dxa"/>
            <w:shd w:val="clear" w:color="auto" w:fill="FFC000"/>
          </w:tcPr>
          <w:p w14:paraId="3CF8A05B" w14:textId="77777777" w:rsidR="00092C72" w:rsidRPr="007E2624" w:rsidRDefault="008055C4" w:rsidP="00B40439">
            <w:pPr>
              <w:rPr>
                <w:rFonts w:eastAsia="Calibri"/>
                <w:sz w:val="22"/>
                <w:szCs w:val="22"/>
              </w:rPr>
            </w:pPr>
            <w:r>
              <w:rPr>
                <w:rFonts w:eastAsia="Calibri"/>
                <w:sz w:val="22"/>
                <w:szCs w:val="22"/>
              </w:rPr>
              <w:t xml:space="preserve">Split total between 2 </w:t>
            </w:r>
            <w:proofErr w:type="spellStart"/>
            <w:r w:rsidR="00092C72">
              <w:rPr>
                <w:rFonts w:eastAsia="Calibri"/>
                <w:sz w:val="22"/>
                <w:szCs w:val="22"/>
              </w:rPr>
              <w:t>organi</w:t>
            </w:r>
            <w:r>
              <w:rPr>
                <w:rFonts w:eastAsia="Calibri"/>
                <w:sz w:val="22"/>
                <w:szCs w:val="22"/>
              </w:rPr>
              <w:t>-</w:t>
            </w:r>
            <w:r w:rsidR="00092C72">
              <w:rPr>
                <w:rFonts w:eastAsia="Calibri"/>
                <w:sz w:val="22"/>
                <w:szCs w:val="22"/>
              </w:rPr>
              <w:t>zations</w:t>
            </w:r>
            <w:proofErr w:type="spellEnd"/>
            <w:r w:rsidR="00092C72">
              <w:rPr>
                <w:rFonts w:eastAsia="Calibri"/>
                <w:sz w:val="22"/>
                <w:szCs w:val="22"/>
              </w:rPr>
              <w:t xml:space="preserve"> </w:t>
            </w:r>
          </w:p>
        </w:tc>
      </w:tr>
      <w:tr w:rsidR="00142579" w:rsidRPr="007E2624" w14:paraId="5CA4311D" w14:textId="77777777" w:rsidTr="00142579">
        <w:trPr>
          <w:trHeight w:val="1232"/>
        </w:trPr>
        <w:tc>
          <w:tcPr>
            <w:tcW w:w="1260" w:type="dxa"/>
            <w:vMerge/>
            <w:shd w:val="clear" w:color="auto" w:fill="FFC000"/>
          </w:tcPr>
          <w:p w14:paraId="2EB73ECC" w14:textId="77777777" w:rsidR="00092C72" w:rsidRPr="007E2624" w:rsidRDefault="00092C72" w:rsidP="00B40439">
            <w:pPr>
              <w:rPr>
                <w:rFonts w:eastAsia="Calibri"/>
                <w:sz w:val="22"/>
                <w:szCs w:val="22"/>
              </w:rPr>
            </w:pPr>
          </w:p>
        </w:tc>
        <w:tc>
          <w:tcPr>
            <w:tcW w:w="1260" w:type="dxa"/>
            <w:shd w:val="clear" w:color="auto" w:fill="FFC000"/>
          </w:tcPr>
          <w:p w14:paraId="46F0EF8D" w14:textId="77777777" w:rsidR="00092C72" w:rsidRPr="007E2624" w:rsidRDefault="00092C72" w:rsidP="00B40439">
            <w:pPr>
              <w:rPr>
                <w:rFonts w:eastAsia="Calibri"/>
                <w:sz w:val="22"/>
                <w:szCs w:val="22"/>
              </w:rPr>
            </w:pPr>
            <w:r>
              <w:rPr>
                <w:rFonts w:eastAsia="Calibri"/>
                <w:sz w:val="22"/>
                <w:szCs w:val="22"/>
              </w:rPr>
              <w:t xml:space="preserve">P3 </w:t>
            </w:r>
            <w:proofErr w:type="spellStart"/>
            <w:r>
              <w:rPr>
                <w:rFonts w:eastAsia="Calibri"/>
                <w:sz w:val="22"/>
                <w:szCs w:val="22"/>
              </w:rPr>
              <w:t>aIPPE</w:t>
            </w:r>
            <w:proofErr w:type="spellEnd"/>
            <w:r>
              <w:rPr>
                <w:rFonts w:eastAsia="Calibri"/>
                <w:sz w:val="22"/>
                <w:szCs w:val="22"/>
              </w:rPr>
              <w:t xml:space="preserve"> rotation panel</w:t>
            </w:r>
          </w:p>
        </w:tc>
        <w:tc>
          <w:tcPr>
            <w:tcW w:w="3746" w:type="dxa"/>
            <w:shd w:val="clear" w:color="auto" w:fill="FFC000"/>
          </w:tcPr>
          <w:p w14:paraId="2422CD17" w14:textId="77777777" w:rsidR="00092C72" w:rsidRPr="007E2624" w:rsidRDefault="00092C72" w:rsidP="00B40439">
            <w:pPr>
              <w:rPr>
                <w:rFonts w:eastAsia="Calibri"/>
                <w:sz w:val="22"/>
                <w:szCs w:val="22"/>
              </w:rPr>
            </w:pPr>
            <w:r>
              <w:rPr>
                <w:rFonts w:eastAsia="Calibri"/>
                <w:sz w:val="22"/>
                <w:szCs w:val="22"/>
              </w:rPr>
              <w:t xml:space="preserve">Invited current P3 Rho hi members to share experiences on their </w:t>
            </w:r>
            <w:proofErr w:type="spellStart"/>
            <w:r>
              <w:rPr>
                <w:rFonts w:eastAsia="Calibri"/>
                <w:sz w:val="22"/>
                <w:szCs w:val="22"/>
              </w:rPr>
              <w:t>aIPPE</w:t>
            </w:r>
            <w:proofErr w:type="spellEnd"/>
            <w:r>
              <w:rPr>
                <w:rFonts w:eastAsia="Calibri"/>
                <w:sz w:val="22"/>
                <w:szCs w:val="22"/>
              </w:rPr>
              <w:t xml:space="preserve"> rotation which the P2’s will soon have to make a match list for</w:t>
            </w:r>
          </w:p>
        </w:tc>
        <w:tc>
          <w:tcPr>
            <w:tcW w:w="2644" w:type="dxa"/>
            <w:shd w:val="clear" w:color="auto" w:fill="FFC000"/>
          </w:tcPr>
          <w:p w14:paraId="6622AF2A" w14:textId="77777777" w:rsidR="00092C72" w:rsidRPr="007E2624" w:rsidRDefault="00092C72" w:rsidP="00B40439">
            <w:pPr>
              <w:rPr>
                <w:rFonts w:eastAsia="Calibri"/>
                <w:sz w:val="22"/>
                <w:szCs w:val="22"/>
              </w:rPr>
            </w:pPr>
            <w:r>
              <w:rPr>
                <w:rFonts w:eastAsia="Calibri"/>
                <w:sz w:val="22"/>
                <w:szCs w:val="22"/>
              </w:rPr>
              <w:t>Contributes to the development of intellectual leaders, stimulates critical inquiry to advance pharmacy</w:t>
            </w:r>
          </w:p>
        </w:tc>
        <w:tc>
          <w:tcPr>
            <w:tcW w:w="776" w:type="dxa"/>
            <w:shd w:val="clear" w:color="auto" w:fill="FFC000"/>
          </w:tcPr>
          <w:p w14:paraId="5BA6C6DB" w14:textId="77777777" w:rsidR="00092C72" w:rsidRPr="007E2624" w:rsidRDefault="00092C72" w:rsidP="00B40439">
            <w:pPr>
              <w:rPr>
                <w:rFonts w:eastAsia="Calibri"/>
                <w:sz w:val="22"/>
                <w:szCs w:val="22"/>
              </w:rPr>
            </w:pPr>
            <w:r>
              <w:rPr>
                <w:rFonts w:eastAsia="Calibri"/>
                <w:sz w:val="22"/>
                <w:szCs w:val="22"/>
              </w:rPr>
              <w:t>2</w:t>
            </w:r>
            <w:r w:rsidRPr="00B656C3">
              <w:rPr>
                <w:rFonts w:eastAsia="Calibri"/>
                <w:sz w:val="22"/>
                <w:szCs w:val="22"/>
                <w:vertAlign w:val="superscript"/>
              </w:rPr>
              <w:t>nd</w:t>
            </w:r>
            <w:r>
              <w:rPr>
                <w:rFonts w:eastAsia="Calibri"/>
                <w:sz w:val="22"/>
                <w:szCs w:val="22"/>
              </w:rPr>
              <w:t xml:space="preserve"> year</w:t>
            </w:r>
          </w:p>
        </w:tc>
        <w:tc>
          <w:tcPr>
            <w:tcW w:w="2914" w:type="dxa"/>
            <w:shd w:val="clear" w:color="auto" w:fill="FFC000"/>
          </w:tcPr>
          <w:p w14:paraId="2827AF47" w14:textId="77777777" w:rsidR="00092C72" w:rsidRDefault="00092C72" w:rsidP="00B40439">
            <w:pPr>
              <w:rPr>
                <w:rFonts w:eastAsia="Calibri"/>
                <w:sz w:val="22"/>
                <w:szCs w:val="22"/>
              </w:rPr>
            </w:pPr>
            <w:r>
              <w:rPr>
                <w:rFonts w:eastAsia="Calibri"/>
                <w:sz w:val="22"/>
                <w:szCs w:val="22"/>
              </w:rPr>
              <w:t>Member feedback</w:t>
            </w:r>
          </w:p>
          <w:p w14:paraId="157C09F7" w14:textId="77777777" w:rsidR="00092C72" w:rsidRPr="007E2624" w:rsidRDefault="00092C72" w:rsidP="00B40439">
            <w:pPr>
              <w:rPr>
                <w:rFonts w:eastAsia="Calibri"/>
                <w:sz w:val="22"/>
                <w:szCs w:val="22"/>
              </w:rPr>
            </w:pPr>
            <w:r>
              <w:rPr>
                <w:rFonts w:eastAsia="Calibri"/>
                <w:sz w:val="22"/>
                <w:szCs w:val="22"/>
              </w:rPr>
              <w:t>Improvements: decided to combine with first welcome meeting based on past officer feedback.</w:t>
            </w:r>
          </w:p>
        </w:tc>
        <w:tc>
          <w:tcPr>
            <w:tcW w:w="630" w:type="dxa"/>
            <w:shd w:val="clear" w:color="auto" w:fill="FFC000"/>
          </w:tcPr>
          <w:p w14:paraId="52971408" w14:textId="77777777" w:rsidR="00092C72" w:rsidRPr="007E2624" w:rsidRDefault="00092C72" w:rsidP="00B40439">
            <w:pPr>
              <w:rPr>
                <w:rFonts w:eastAsia="Calibri"/>
                <w:sz w:val="22"/>
                <w:szCs w:val="22"/>
              </w:rPr>
            </w:pPr>
            <w:r>
              <w:rPr>
                <w:rFonts w:eastAsia="Calibri"/>
                <w:sz w:val="22"/>
                <w:szCs w:val="22"/>
              </w:rPr>
              <w:t>43</w:t>
            </w:r>
          </w:p>
        </w:tc>
        <w:tc>
          <w:tcPr>
            <w:tcW w:w="686" w:type="dxa"/>
            <w:shd w:val="clear" w:color="auto" w:fill="FFC000"/>
          </w:tcPr>
          <w:p w14:paraId="08E865CE" w14:textId="77777777" w:rsidR="00092C72" w:rsidRPr="007E2624" w:rsidRDefault="00092C72" w:rsidP="00B40439">
            <w:pPr>
              <w:rPr>
                <w:rFonts w:eastAsia="Calibri"/>
                <w:sz w:val="22"/>
                <w:szCs w:val="22"/>
              </w:rPr>
            </w:pPr>
            <w:r>
              <w:rPr>
                <w:rFonts w:eastAsia="Calibri"/>
                <w:sz w:val="22"/>
                <w:szCs w:val="22"/>
              </w:rPr>
              <w:t>0</w:t>
            </w:r>
          </w:p>
        </w:tc>
        <w:tc>
          <w:tcPr>
            <w:tcW w:w="1080" w:type="dxa"/>
            <w:shd w:val="clear" w:color="auto" w:fill="FFC000"/>
          </w:tcPr>
          <w:p w14:paraId="56963CB8" w14:textId="77777777" w:rsidR="00092C72" w:rsidRPr="007E2624" w:rsidRDefault="00092C72" w:rsidP="008055C4">
            <w:pPr>
              <w:rPr>
                <w:rFonts w:eastAsia="Calibri"/>
                <w:sz w:val="22"/>
                <w:szCs w:val="22"/>
              </w:rPr>
            </w:pPr>
            <w:r>
              <w:rPr>
                <w:rFonts w:eastAsia="Calibri"/>
                <w:sz w:val="22"/>
                <w:szCs w:val="22"/>
              </w:rPr>
              <w:t>Provided P</w:t>
            </w:r>
            <w:r w:rsidR="008055C4">
              <w:rPr>
                <w:rFonts w:eastAsia="Calibri"/>
                <w:sz w:val="22"/>
                <w:szCs w:val="22"/>
              </w:rPr>
              <w:t>izza</w:t>
            </w:r>
            <w:r>
              <w:rPr>
                <w:rFonts w:eastAsia="Calibri"/>
                <w:sz w:val="22"/>
                <w:szCs w:val="22"/>
              </w:rPr>
              <w:t xml:space="preserve"> from Rho Chi funds</w:t>
            </w:r>
          </w:p>
        </w:tc>
      </w:tr>
      <w:tr w:rsidR="00142579" w:rsidRPr="007E2624" w14:paraId="75B8F3E2" w14:textId="77777777" w:rsidTr="00142579">
        <w:trPr>
          <w:trHeight w:val="1502"/>
        </w:trPr>
        <w:tc>
          <w:tcPr>
            <w:tcW w:w="1260" w:type="dxa"/>
            <w:vMerge/>
            <w:shd w:val="clear" w:color="auto" w:fill="FFC000"/>
          </w:tcPr>
          <w:p w14:paraId="21FD104F" w14:textId="77777777" w:rsidR="00092C72" w:rsidRPr="007E2624" w:rsidRDefault="00092C72" w:rsidP="00B40439">
            <w:pPr>
              <w:rPr>
                <w:rFonts w:eastAsia="Calibri"/>
                <w:sz w:val="22"/>
                <w:szCs w:val="22"/>
              </w:rPr>
            </w:pPr>
          </w:p>
        </w:tc>
        <w:tc>
          <w:tcPr>
            <w:tcW w:w="1260" w:type="dxa"/>
            <w:shd w:val="clear" w:color="auto" w:fill="FFC000"/>
          </w:tcPr>
          <w:p w14:paraId="04677A53" w14:textId="77777777" w:rsidR="00092C72" w:rsidRPr="007E2624" w:rsidRDefault="00092C72" w:rsidP="00B40439">
            <w:pPr>
              <w:rPr>
                <w:rFonts w:eastAsia="Calibri"/>
                <w:sz w:val="22"/>
                <w:szCs w:val="22"/>
              </w:rPr>
            </w:pPr>
            <w:r>
              <w:rPr>
                <w:rFonts w:eastAsia="Calibri"/>
                <w:sz w:val="22"/>
                <w:szCs w:val="22"/>
              </w:rPr>
              <w:t>Resident Meet and Greet</w:t>
            </w:r>
          </w:p>
        </w:tc>
        <w:tc>
          <w:tcPr>
            <w:tcW w:w="3746" w:type="dxa"/>
            <w:shd w:val="clear" w:color="auto" w:fill="FFC000"/>
          </w:tcPr>
          <w:p w14:paraId="10CC6A8B" w14:textId="77777777" w:rsidR="00092C72" w:rsidRPr="007E2624" w:rsidRDefault="00092C72" w:rsidP="00B40439">
            <w:pPr>
              <w:rPr>
                <w:rFonts w:eastAsia="Calibri"/>
                <w:sz w:val="22"/>
                <w:szCs w:val="22"/>
              </w:rPr>
            </w:pPr>
            <w:r>
              <w:rPr>
                <w:rFonts w:eastAsia="Calibri"/>
                <w:sz w:val="22"/>
                <w:szCs w:val="22"/>
              </w:rPr>
              <w:t>Opportunity for Rho Chi members from both Regis and CU Rho Chi to interact with local PGY1 and PGY2 residents about residency</w:t>
            </w:r>
          </w:p>
        </w:tc>
        <w:tc>
          <w:tcPr>
            <w:tcW w:w="2644" w:type="dxa"/>
            <w:shd w:val="clear" w:color="auto" w:fill="FFC000"/>
          </w:tcPr>
          <w:p w14:paraId="0D20064E" w14:textId="77777777" w:rsidR="00092C72" w:rsidRPr="007E2624" w:rsidRDefault="00092C72" w:rsidP="00B40439">
            <w:pPr>
              <w:rPr>
                <w:rFonts w:eastAsia="Calibri"/>
                <w:sz w:val="22"/>
                <w:szCs w:val="22"/>
              </w:rPr>
            </w:pPr>
            <w:r>
              <w:rPr>
                <w:rFonts w:eastAsia="Calibri"/>
                <w:sz w:val="22"/>
                <w:szCs w:val="22"/>
              </w:rPr>
              <w:t>Fosters collaboration, contributes to the development of intellectual leaders, stimulates critical inquiry to advance pharmacy</w:t>
            </w:r>
          </w:p>
        </w:tc>
        <w:tc>
          <w:tcPr>
            <w:tcW w:w="776" w:type="dxa"/>
            <w:shd w:val="clear" w:color="auto" w:fill="FFC000"/>
          </w:tcPr>
          <w:p w14:paraId="209E8D78" w14:textId="77777777" w:rsidR="00092C72" w:rsidRPr="007E2624" w:rsidRDefault="00092C72" w:rsidP="00B40439">
            <w:pPr>
              <w:rPr>
                <w:rFonts w:eastAsia="Calibri"/>
                <w:sz w:val="22"/>
                <w:szCs w:val="22"/>
              </w:rPr>
            </w:pPr>
            <w:r>
              <w:rPr>
                <w:rFonts w:eastAsia="Calibri"/>
                <w:sz w:val="22"/>
                <w:szCs w:val="22"/>
              </w:rPr>
              <w:t>2</w:t>
            </w:r>
            <w:r w:rsidRPr="00B656C3">
              <w:rPr>
                <w:rFonts w:eastAsia="Calibri"/>
                <w:sz w:val="22"/>
                <w:szCs w:val="22"/>
                <w:vertAlign w:val="superscript"/>
              </w:rPr>
              <w:t>nd</w:t>
            </w:r>
            <w:r>
              <w:rPr>
                <w:rFonts w:eastAsia="Calibri"/>
                <w:sz w:val="22"/>
                <w:szCs w:val="22"/>
              </w:rPr>
              <w:t xml:space="preserve"> year</w:t>
            </w:r>
          </w:p>
        </w:tc>
        <w:tc>
          <w:tcPr>
            <w:tcW w:w="2914" w:type="dxa"/>
            <w:shd w:val="clear" w:color="auto" w:fill="FFC000"/>
          </w:tcPr>
          <w:p w14:paraId="7DA5F1BB" w14:textId="77777777" w:rsidR="00092C72" w:rsidRPr="007E2624" w:rsidRDefault="00142579" w:rsidP="00B40439">
            <w:pPr>
              <w:rPr>
                <w:rFonts w:eastAsia="Calibri"/>
                <w:sz w:val="22"/>
                <w:szCs w:val="22"/>
              </w:rPr>
            </w:pPr>
            <w:r>
              <w:rPr>
                <w:rFonts w:eastAsia="Calibri"/>
                <w:sz w:val="22"/>
                <w:szCs w:val="22"/>
              </w:rPr>
              <w:t xml:space="preserve">Successful last year, </w:t>
            </w:r>
            <w:r w:rsidR="00092C72">
              <w:rPr>
                <w:rFonts w:eastAsia="Calibri"/>
                <w:sz w:val="22"/>
                <w:szCs w:val="22"/>
              </w:rPr>
              <w:t>member feedback</w:t>
            </w:r>
            <w:r>
              <w:rPr>
                <w:rFonts w:eastAsia="Calibri"/>
                <w:sz w:val="22"/>
                <w:szCs w:val="22"/>
              </w:rPr>
              <w:t xml:space="preserve">.  </w:t>
            </w:r>
            <w:r w:rsidR="00092C72">
              <w:rPr>
                <w:rFonts w:eastAsia="Calibri"/>
                <w:sz w:val="22"/>
                <w:szCs w:val="22"/>
              </w:rPr>
              <w:t>Improvements: inviting residents that we don’t interact with much in school organizations</w:t>
            </w:r>
          </w:p>
        </w:tc>
        <w:tc>
          <w:tcPr>
            <w:tcW w:w="630" w:type="dxa"/>
            <w:shd w:val="clear" w:color="auto" w:fill="FFC000"/>
          </w:tcPr>
          <w:p w14:paraId="62379B87" w14:textId="77777777" w:rsidR="00092C72" w:rsidRPr="007E2624" w:rsidRDefault="00092C72" w:rsidP="00B40439">
            <w:pPr>
              <w:rPr>
                <w:rFonts w:eastAsia="Calibri"/>
                <w:sz w:val="22"/>
                <w:szCs w:val="22"/>
              </w:rPr>
            </w:pPr>
            <w:r>
              <w:rPr>
                <w:rFonts w:eastAsia="Calibri"/>
                <w:sz w:val="22"/>
                <w:szCs w:val="22"/>
              </w:rPr>
              <w:t>7</w:t>
            </w:r>
          </w:p>
        </w:tc>
        <w:tc>
          <w:tcPr>
            <w:tcW w:w="686" w:type="dxa"/>
            <w:shd w:val="clear" w:color="auto" w:fill="FFC000"/>
          </w:tcPr>
          <w:p w14:paraId="0A5668FB" w14:textId="77777777" w:rsidR="00092C72" w:rsidRPr="007E2624" w:rsidRDefault="00092C72" w:rsidP="00B40439">
            <w:pPr>
              <w:rPr>
                <w:rFonts w:eastAsia="Calibri"/>
                <w:sz w:val="22"/>
                <w:szCs w:val="22"/>
              </w:rPr>
            </w:pPr>
            <w:r>
              <w:rPr>
                <w:rFonts w:eastAsia="Calibri"/>
                <w:sz w:val="22"/>
                <w:szCs w:val="22"/>
              </w:rPr>
              <w:t>9</w:t>
            </w:r>
          </w:p>
        </w:tc>
        <w:tc>
          <w:tcPr>
            <w:tcW w:w="1080" w:type="dxa"/>
            <w:shd w:val="clear" w:color="auto" w:fill="FFC000"/>
          </w:tcPr>
          <w:p w14:paraId="30061DFB" w14:textId="77777777" w:rsidR="00092C72" w:rsidRPr="007E2624" w:rsidRDefault="008055C4" w:rsidP="00B40439">
            <w:pPr>
              <w:rPr>
                <w:rFonts w:eastAsia="Calibri"/>
                <w:sz w:val="22"/>
                <w:szCs w:val="22"/>
              </w:rPr>
            </w:pPr>
            <w:r>
              <w:rPr>
                <w:rFonts w:eastAsia="Calibri"/>
                <w:sz w:val="22"/>
                <w:szCs w:val="22"/>
              </w:rPr>
              <w:t>Split total with Regis</w:t>
            </w:r>
            <w:r w:rsidR="00142579">
              <w:rPr>
                <w:rFonts w:eastAsia="Calibri"/>
                <w:sz w:val="22"/>
                <w:szCs w:val="22"/>
              </w:rPr>
              <w:t xml:space="preserve"> Rho Chi</w:t>
            </w:r>
          </w:p>
        </w:tc>
      </w:tr>
      <w:tr w:rsidR="00142579" w:rsidRPr="007E2624" w14:paraId="58CEC830" w14:textId="77777777" w:rsidTr="00142579">
        <w:trPr>
          <w:trHeight w:val="1133"/>
        </w:trPr>
        <w:tc>
          <w:tcPr>
            <w:tcW w:w="1260" w:type="dxa"/>
            <w:vMerge/>
            <w:shd w:val="clear" w:color="auto" w:fill="FFC000"/>
          </w:tcPr>
          <w:p w14:paraId="53710CCD" w14:textId="77777777" w:rsidR="00092C72" w:rsidRPr="007E2624" w:rsidRDefault="00092C72" w:rsidP="00B40439">
            <w:pPr>
              <w:rPr>
                <w:rFonts w:eastAsia="Calibri"/>
                <w:sz w:val="22"/>
                <w:szCs w:val="22"/>
              </w:rPr>
            </w:pPr>
          </w:p>
        </w:tc>
        <w:tc>
          <w:tcPr>
            <w:tcW w:w="1260" w:type="dxa"/>
            <w:shd w:val="clear" w:color="auto" w:fill="FFC000"/>
          </w:tcPr>
          <w:p w14:paraId="3304FD4C" w14:textId="77777777" w:rsidR="00092C72" w:rsidRPr="007E2624" w:rsidRDefault="00092C72" w:rsidP="00B40439">
            <w:pPr>
              <w:rPr>
                <w:rFonts w:eastAsia="Calibri"/>
                <w:sz w:val="22"/>
                <w:szCs w:val="22"/>
              </w:rPr>
            </w:pPr>
            <w:r>
              <w:rPr>
                <w:rFonts w:eastAsia="Calibri"/>
                <w:sz w:val="22"/>
                <w:szCs w:val="22"/>
              </w:rPr>
              <w:t>Conference Series</w:t>
            </w:r>
          </w:p>
        </w:tc>
        <w:tc>
          <w:tcPr>
            <w:tcW w:w="3746" w:type="dxa"/>
            <w:shd w:val="clear" w:color="auto" w:fill="FFC000"/>
          </w:tcPr>
          <w:p w14:paraId="61762ADE" w14:textId="77777777" w:rsidR="00092C72" w:rsidRPr="007E2624" w:rsidRDefault="00092C72" w:rsidP="00B40439">
            <w:pPr>
              <w:rPr>
                <w:rFonts w:eastAsia="Calibri"/>
                <w:sz w:val="22"/>
                <w:szCs w:val="22"/>
              </w:rPr>
            </w:pPr>
            <w:r>
              <w:rPr>
                <w:rFonts w:eastAsia="Calibri"/>
                <w:sz w:val="22"/>
                <w:szCs w:val="22"/>
              </w:rPr>
              <w:t>Collaborated with Student Council and PLS to present a 2 part series.  1) General conference information 2) Conference competitions</w:t>
            </w:r>
          </w:p>
        </w:tc>
        <w:tc>
          <w:tcPr>
            <w:tcW w:w="2644" w:type="dxa"/>
            <w:shd w:val="clear" w:color="auto" w:fill="FFC000"/>
          </w:tcPr>
          <w:p w14:paraId="0D5773D3" w14:textId="77777777" w:rsidR="00092C72" w:rsidRPr="007E2624" w:rsidRDefault="00092C72" w:rsidP="00B40439">
            <w:pPr>
              <w:rPr>
                <w:rFonts w:eastAsia="Calibri"/>
                <w:sz w:val="22"/>
                <w:szCs w:val="22"/>
              </w:rPr>
            </w:pPr>
            <w:r>
              <w:rPr>
                <w:rFonts w:eastAsia="Calibri"/>
                <w:sz w:val="22"/>
                <w:szCs w:val="22"/>
              </w:rPr>
              <w:t>Fosters collaboration, contribute to the development of intellectual leaders</w:t>
            </w:r>
          </w:p>
        </w:tc>
        <w:tc>
          <w:tcPr>
            <w:tcW w:w="776" w:type="dxa"/>
            <w:shd w:val="clear" w:color="auto" w:fill="FFC000"/>
          </w:tcPr>
          <w:p w14:paraId="6F030BB7" w14:textId="77777777" w:rsidR="00092C72" w:rsidRPr="007E2624" w:rsidRDefault="00092C72" w:rsidP="00B40439">
            <w:pPr>
              <w:rPr>
                <w:rFonts w:eastAsia="Calibri"/>
                <w:sz w:val="22"/>
                <w:szCs w:val="22"/>
              </w:rPr>
            </w:pPr>
            <w:r>
              <w:rPr>
                <w:rFonts w:eastAsia="Calibri"/>
                <w:sz w:val="22"/>
                <w:szCs w:val="22"/>
              </w:rPr>
              <w:t>First year</w:t>
            </w:r>
          </w:p>
        </w:tc>
        <w:tc>
          <w:tcPr>
            <w:tcW w:w="2914" w:type="dxa"/>
            <w:shd w:val="clear" w:color="auto" w:fill="FFC000"/>
          </w:tcPr>
          <w:p w14:paraId="62E54FCF" w14:textId="77777777" w:rsidR="00092C72" w:rsidRPr="007E2624" w:rsidRDefault="00092C72" w:rsidP="00B40439">
            <w:pPr>
              <w:rPr>
                <w:rFonts w:eastAsia="Calibri"/>
                <w:sz w:val="22"/>
                <w:szCs w:val="22"/>
              </w:rPr>
            </w:pPr>
            <w:r>
              <w:rPr>
                <w:rFonts w:eastAsia="Calibri"/>
                <w:sz w:val="22"/>
                <w:szCs w:val="22"/>
              </w:rPr>
              <w:t>N/A</w:t>
            </w:r>
          </w:p>
        </w:tc>
        <w:tc>
          <w:tcPr>
            <w:tcW w:w="630" w:type="dxa"/>
            <w:shd w:val="clear" w:color="auto" w:fill="FFC000"/>
          </w:tcPr>
          <w:p w14:paraId="12339A6F" w14:textId="77777777" w:rsidR="00092C72" w:rsidRPr="007E2624" w:rsidRDefault="00092C72" w:rsidP="00B40439">
            <w:pPr>
              <w:rPr>
                <w:rFonts w:eastAsia="Calibri"/>
                <w:sz w:val="22"/>
                <w:szCs w:val="22"/>
              </w:rPr>
            </w:pPr>
          </w:p>
        </w:tc>
        <w:tc>
          <w:tcPr>
            <w:tcW w:w="686" w:type="dxa"/>
            <w:shd w:val="clear" w:color="auto" w:fill="FFC000"/>
          </w:tcPr>
          <w:p w14:paraId="60B84CD2" w14:textId="77777777" w:rsidR="00092C72" w:rsidRPr="007E2624" w:rsidRDefault="00092C72" w:rsidP="00B40439">
            <w:pPr>
              <w:rPr>
                <w:rFonts w:eastAsia="Calibri"/>
                <w:sz w:val="22"/>
                <w:szCs w:val="22"/>
              </w:rPr>
            </w:pPr>
          </w:p>
        </w:tc>
        <w:tc>
          <w:tcPr>
            <w:tcW w:w="1080" w:type="dxa"/>
            <w:shd w:val="clear" w:color="auto" w:fill="FFC000"/>
          </w:tcPr>
          <w:p w14:paraId="1967EC7B" w14:textId="77777777" w:rsidR="00092C72" w:rsidRDefault="008055C4" w:rsidP="00B40439">
            <w:pPr>
              <w:rPr>
                <w:rFonts w:eastAsia="Calibri"/>
                <w:sz w:val="22"/>
                <w:szCs w:val="22"/>
              </w:rPr>
            </w:pPr>
            <w:r>
              <w:rPr>
                <w:rFonts w:eastAsia="Calibri"/>
                <w:sz w:val="22"/>
                <w:szCs w:val="22"/>
              </w:rPr>
              <w:t>Split by 3</w:t>
            </w:r>
          </w:p>
          <w:p w14:paraId="42E7FC81" w14:textId="77777777" w:rsidR="00092C72" w:rsidRPr="007E2624" w:rsidRDefault="00092C72" w:rsidP="00B40439">
            <w:pPr>
              <w:rPr>
                <w:rFonts w:eastAsia="Calibri"/>
                <w:sz w:val="22"/>
                <w:szCs w:val="22"/>
              </w:rPr>
            </w:pPr>
            <w:r>
              <w:rPr>
                <w:rFonts w:eastAsia="Calibri"/>
                <w:sz w:val="22"/>
                <w:szCs w:val="22"/>
              </w:rPr>
              <w:t>$67.23 from Rho Chi funds</w:t>
            </w:r>
          </w:p>
        </w:tc>
      </w:tr>
      <w:tr w:rsidR="00142579" w:rsidRPr="007E2624" w14:paraId="167E187A" w14:textId="77777777" w:rsidTr="00142579">
        <w:trPr>
          <w:trHeight w:val="1331"/>
        </w:trPr>
        <w:tc>
          <w:tcPr>
            <w:tcW w:w="1260" w:type="dxa"/>
            <w:vMerge/>
            <w:shd w:val="clear" w:color="auto" w:fill="FFC000"/>
          </w:tcPr>
          <w:p w14:paraId="0FE2C5C9" w14:textId="77777777" w:rsidR="00092C72" w:rsidRPr="007E2624" w:rsidRDefault="00092C72" w:rsidP="00B40439">
            <w:pPr>
              <w:rPr>
                <w:rFonts w:eastAsia="Calibri"/>
                <w:sz w:val="22"/>
                <w:szCs w:val="22"/>
              </w:rPr>
            </w:pPr>
          </w:p>
        </w:tc>
        <w:tc>
          <w:tcPr>
            <w:tcW w:w="1260" w:type="dxa"/>
            <w:shd w:val="clear" w:color="auto" w:fill="FFC000"/>
          </w:tcPr>
          <w:p w14:paraId="09CA7C86" w14:textId="77777777" w:rsidR="00092C72" w:rsidRPr="007E2624" w:rsidRDefault="00092C72" w:rsidP="00B40439">
            <w:pPr>
              <w:rPr>
                <w:rFonts w:eastAsia="Calibri"/>
                <w:sz w:val="22"/>
                <w:szCs w:val="22"/>
              </w:rPr>
            </w:pPr>
            <w:r>
              <w:rPr>
                <w:rFonts w:eastAsia="Calibri"/>
                <w:sz w:val="22"/>
                <w:szCs w:val="22"/>
              </w:rPr>
              <w:t>Rho Chi Tutoring</w:t>
            </w:r>
          </w:p>
        </w:tc>
        <w:tc>
          <w:tcPr>
            <w:tcW w:w="3746" w:type="dxa"/>
            <w:shd w:val="clear" w:color="auto" w:fill="FFC000"/>
          </w:tcPr>
          <w:p w14:paraId="3817E59D" w14:textId="77777777" w:rsidR="00092C72" w:rsidRPr="007E2624" w:rsidRDefault="00092C72" w:rsidP="00B40439">
            <w:pPr>
              <w:rPr>
                <w:rFonts w:eastAsia="Calibri"/>
                <w:sz w:val="22"/>
                <w:szCs w:val="22"/>
              </w:rPr>
            </w:pPr>
            <w:r>
              <w:rPr>
                <w:rFonts w:eastAsia="Calibri"/>
                <w:sz w:val="22"/>
                <w:szCs w:val="22"/>
              </w:rPr>
              <w:t>Open weekly one-hour tutor sessions hosted by Rho Chi members, focused on studying advice specific towards various school activities</w:t>
            </w:r>
          </w:p>
        </w:tc>
        <w:tc>
          <w:tcPr>
            <w:tcW w:w="2644" w:type="dxa"/>
            <w:shd w:val="clear" w:color="auto" w:fill="FFC000"/>
          </w:tcPr>
          <w:p w14:paraId="07D09613" w14:textId="77777777" w:rsidR="00092C72" w:rsidRPr="007E2624" w:rsidRDefault="00092C72" w:rsidP="00B40439">
            <w:pPr>
              <w:rPr>
                <w:rFonts w:eastAsia="Calibri"/>
                <w:sz w:val="22"/>
                <w:szCs w:val="22"/>
              </w:rPr>
            </w:pPr>
            <w:r>
              <w:rPr>
                <w:rFonts w:eastAsia="Calibri"/>
                <w:sz w:val="22"/>
                <w:szCs w:val="22"/>
              </w:rPr>
              <w:t>Contributed to the development of intellectual leaders and promotes highest ethical standards</w:t>
            </w:r>
          </w:p>
        </w:tc>
        <w:tc>
          <w:tcPr>
            <w:tcW w:w="776" w:type="dxa"/>
            <w:shd w:val="clear" w:color="auto" w:fill="FFC000"/>
          </w:tcPr>
          <w:p w14:paraId="681A08CD" w14:textId="77777777" w:rsidR="00092C72" w:rsidRPr="007E2624" w:rsidRDefault="00092C72" w:rsidP="00B40439">
            <w:pPr>
              <w:rPr>
                <w:rFonts w:eastAsia="Calibri"/>
                <w:sz w:val="22"/>
                <w:szCs w:val="22"/>
              </w:rPr>
            </w:pPr>
            <w:r>
              <w:rPr>
                <w:rFonts w:eastAsia="Calibri"/>
                <w:sz w:val="22"/>
                <w:szCs w:val="22"/>
              </w:rPr>
              <w:t>3</w:t>
            </w:r>
            <w:r w:rsidRPr="00C55EE7">
              <w:rPr>
                <w:rFonts w:eastAsia="Calibri"/>
                <w:sz w:val="22"/>
                <w:szCs w:val="22"/>
                <w:vertAlign w:val="superscript"/>
              </w:rPr>
              <w:t>rd</w:t>
            </w:r>
            <w:r>
              <w:rPr>
                <w:rFonts w:eastAsia="Calibri"/>
                <w:sz w:val="22"/>
                <w:szCs w:val="22"/>
              </w:rPr>
              <w:t xml:space="preserve"> year</w:t>
            </w:r>
          </w:p>
        </w:tc>
        <w:tc>
          <w:tcPr>
            <w:tcW w:w="2914" w:type="dxa"/>
            <w:shd w:val="clear" w:color="auto" w:fill="FFC000"/>
          </w:tcPr>
          <w:p w14:paraId="49D09FA0" w14:textId="77777777" w:rsidR="00092C72" w:rsidRDefault="00092C72" w:rsidP="00B40439">
            <w:pPr>
              <w:rPr>
                <w:rFonts w:eastAsia="Calibri"/>
                <w:sz w:val="22"/>
                <w:szCs w:val="22"/>
              </w:rPr>
            </w:pPr>
            <w:r>
              <w:rPr>
                <w:rFonts w:eastAsia="Calibri"/>
                <w:sz w:val="22"/>
                <w:szCs w:val="22"/>
              </w:rPr>
              <w:t xml:space="preserve">Previous officer feedback and attendance at sessions.  </w:t>
            </w:r>
          </w:p>
          <w:p w14:paraId="6388A054" w14:textId="77777777" w:rsidR="00092C72" w:rsidRPr="007E2624" w:rsidRDefault="00092C72" w:rsidP="00142579">
            <w:pPr>
              <w:rPr>
                <w:rFonts w:eastAsia="Calibri"/>
                <w:sz w:val="22"/>
                <w:szCs w:val="22"/>
              </w:rPr>
            </w:pPr>
            <w:r>
              <w:rPr>
                <w:rFonts w:eastAsia="Calibri"/>
                <w:sz w:val="22"/>
                <w:szCs w:val="22"/>
              </w:rPr>
              <w:t xml:space="preserve">Improvements: weekly reminders </w:t>
            </w:r>
            <w:r w:rsidR="00142579">
              <w:rPr>
                <w:rFonts w:eastAsia="Calibri"/>
                <w:sz w:val="22"/>
                <w:szCs w:val="22"/>
              </w:rPr>
              <w:t xml:space="preserve">to </w:t>
            </w:r>
            <w:r>
              <w:rPr>
                <w:rFonts w:eastAsia="Calibri"/>
                <w:sz w:val="22"/>
                <w:szCs w:val="22"/>
              </w:rPr>
              <w:t>increase attendance</w:t>
            </w:r>
          </w:p>
        </w:tc>
        <w:tc>
          <w:tcPr>
            <w:tcW w:w="630" w:type="dxa"/>
            <w:shd w:val="clear" w:color="auto" w:fill="FFC000"/>
          </w:tcPr>
          <w:p w14:paraId="0B7BA33D" w14:textId="77777777" w:rsidR="00092C72" w:rsidRPr="007E2624" w:rsidRDefault="00092C72" w:rsidP="00B40439">
            <w:pPr>
              <w:rPr>
                <w:rFonts w:eastAsia="Calibri"/>
                <w:sz w:val="22"/>
                <w:szCs w:val="22"/>
              </w:rPr>
            </w:pPr>
            <w:r>
              <w:rPr>
                <w:rFonts w:eastAsia="Calibri"/>
                <w:sz w:val="22"/>
                <w:szCs w:val="22"/>
              </w:rPr>
              <w:t>30</w:t>
            </w:r>
          </w:p>
        </w:tc>
        <w:tc>
          <w:tcPr>
            <w:tcW w:w="686" w:type="dxa"/>
            <w:shd w:val="clear" w:color="auto" w:fill="FFC000"/>
          </w:tcPr>
          <w:p w14:paraId="21322424" w14:textId="77777777" w:rsidR="00092C72" w:rsidRPr="007E2624" w:rsidRDefault="00092C72" w:rsidP="00B40439">
            <w:pPr>
              <w:rPr>
                <w:rFonts w:eastAsia="Calibri"/>
                <w:sz w:val="22"/>
                <w:szCs w:val="22"/>
              </w:rPr>
            </w:pPr>
            <w:r>
              <w:rPr>
                <w:rFonts w:eastAsia="Calibri"/>
                <w:sz w:val="22"/>
                <w:szCs w:val="22"/>
              </w:rPr>
              <w:t>14</w:t>
            </w:r>
          </w:p>
        </w:tc>
        <w:tc>
          <w:tcPr>
            <w:tcW w:w="1080" w:type="dxa"/>
            <w:shd w:val="clear" w:color="auto" w:fill="FFC000"/>
          </w:tcPr>
          <w:p w14:paraId="1BA14FC6" w14:textId="77777777" w:rsidR="00092C72" w:rsidRPr="007E2624" w:rsidRDefault="008055C4" w:rsidP="008055C4">
            <w:pPr>
              <w:rPr>
                <w:rFonts w:eastAsia="Calibri"/>
                <w:sz w:val="22"/>
                <w:szCs w:val="22"/>
              </w:rPr>
            </w:pPr>
            <w:r>
              <w:rPr>
                <w:rFonts w:eastAsia="Calibri"/>
                <w:sz w:val="22"/>
                <w:szCs w:val="22"/>
              </w:rPr>
              <w:t xml:space="preserve">Members </w:t>
            </w:r>
            <w:r w:rsidR="00092C72">
              <w:rPr>
                <w:rFonts w:eastAsia="Calibri"/>
                <w:sz w:val="22"/>
                <w:szCs w:val="22"/>
              </w:rPr>
              <w:t xml:space="preserve">donated </w:t>
            </w:r>
            <w:r>
              <w:rPr>
                <w:rFonts w:eastAsia="Calibri"/>
                <w:sz w:val="22"/>
                <w:szCs w:val="22"/>
              </w:rPr>
              <w:t>time</w:t>
            </w:r>
          </w:p>
        </w:tc>
      </w:tr>
      <w:tr w:rsidR="00142579" w:rsidRPr="007E2624" w14:paraId="04F012D7" w14:textId="77777777" w:rsidTr="00142579">
        <w:trPr>
          <w:trHeight w:val="1331"/>
        </w:trPr>
        <w:tc>
          <w:tcPr>
            <w:tcW w:w="1260" w:type="dxa"/>
            <w:vMerge/>
            <w:shd w:val="clear" w:color="auto" w:fill="FFC000"/>
          </w:tcPr>
          <w:p w14:paraId="7E7DC6F9" w14:textId="77777777" w:rsidR="00092C72" w:rsidRPr="007E2624" w:rsidRDefault="00092C72" w:rsidP="00B40439">
            <w:pPr>
              <w:rPr>
                <w:rFonts w:eastAsia="Calibri"/>
                <w:sz w:val="22"/>
                <w:szCs w:val="22"/>
              </w:rPr>
            </w:pPr>
          </w:p>
        </w:tc>
        <w:tc>
          <w:tcPr>
            <w:tcW w:w="1260" w:type="dxa"/>
            <w:shd w:val="clear" w:color="auto" w:fill="FFC000"/>
          </w:tcPr>
          <w:p w14:paraId="3A4749AD" w14:textId="77777777" w:rsidR="00092C72" w:rsidRPr="007E2624" w:rsidRDefault="00092C72" w:rsidP="00B40439">
            <w:pPr>
              <w:rPr>
                <w:rFonts w:eastAsia="Calibri"/>
                <w:sz w:val="22"/>
                <w:szCs w:val="22"/>
              </w:rPr>
            </w:pPr>
            <w:r>
              <w:rPr>
                <w:rFonts w:eastAsia="Calibri"/>
                <w:sz w:val="22"/>
                <w:szCs w:val="22"/>
              </w:rPr>
              <w:t>Rotation Binder</w:t>
            </w:r>
          </w:p>
        </w:tc>
        <w:tc>
          <w:tcPr>
            <w:tcW w:w="3746" w:type="dxa"/>
            <w:shd w:val="clear" w:color="auto" w:fill="FFC000"/>
          </w:tcPr>
          <w:p w14:paraId="5BE23834" w14:textId="77777777" w:rsidR="00092C72" w:rsidRPr="007E2624" w:rsidRDefault="00092C72" w:rsidP="00B40439">
            <w:pPr>
              <w:rPr>
                <w:rFonts w:eastAsia="Calibri"/>
                <w:sz w:val="22"/>
                <w:szCs w:val="22"/>
              </w:rPr>
            </w:pPr>
            <w:r>
              <w:rPr>
                <w:rFonts w:eastAsia="Calibri"/>
                <w:sz w:val="22"/>
                <w:szCs w:val="22"/>
              </w:rPr>
              <w:t xml:space="preserve">Summary from current members on their P4 and P3 </w:t>
            </w:r>
            <w:proofErr w:type="spellStart"/>
            <w:r>
              <w:rPr>
                <w:rFonts w:eastAsia="Calibri"/>
                <w:sz w:val="22"/>
                <w:szCs w:val="22"/>
              </w:rPr>
              <w:t>aIPPE</w:t>
            </w:r>
            <w:proofErr w:type="spellEnd"/>
            <w:r>
              <w:rPr>
                <w:rFonts w:eastAsia="Calibri"/>
                <w:sz w:val="22"/>
                <w:szCs w:val="22"/>
              </w:rPr>
              <w:t xml:space="preserve"> rotations to aid students when ranking sites.  Available only to current members</w:t>
            </w:r>
          </w:p>
        </w:tc>
        <w:tc>
          <w:tcPr>
            <w:tcW w:w="2644" w:type="dxa"/>
            <w:shd w:val="clear" w:color="auto" w:fill="FFC000"/>
          </w:tcPr>
          <w:p w14:paraId="1093123D" w14:textId="77777777" w:rsidR="00092C72" w:rsidRPr="007E2624" w:rsidRDefault="00092C72" w:rsidP="00B40439">
            <w:pPr>
              <w:rPr>
                <w:rFonts w:eastAsia="Calibri"/>
                <w:sz w:val="22"/>
                <w:szCs w:val="22"/>
              </w:rPr>
            </w:pPr>
            <w:r>
              <w:rPr>
                <w:rFonts w:eastAsia="Calibri"/>
                <w:sz w:val="22"/>
                <w:szCs w:val="22"/>
              </w:rPr>
              <w:t>Stimulates critical inquiry and contributes to the development of future leaders</w:t>
            </w:r>
          </w:p>
        </w:tc>
        <w:tc>
          <w:tcPr>
            <w:tcW w:w="776" w:type="dxa"/>
            <w:shd w:val="clear" w:color="auto" w:fill="FFC000"/>
          </w:tcPr>
          <w:p w14:paraId="752F5E7C" w14:textId="77777777" w:rsidR="00092C72" w:rsidRPr="007E2624" w:rsidRDefault="00092C72" w:rsidP="00B40439">
            <w:pPr>
              <w:rPr>
                <w:rFonts w:eastAsia="Calibri"/>
                <w:sz w:val="22"/>
                <w:szCs w:val="22"/>
              </w:rPr>
            </w:pPr>
            <w:r>
              <w:rPr>
                <w:rFonts w:eastAsia="Calibri"/>
                <w:sz w:val="22"/>
                <w:szCs w:val="22"/>
              </w:rPr>
              <w:t>4</w:t>
            </w:r>
            <w:r w:rsidRPr="00C55EE7">
              <w:rPr>
                <w:rFonts w:eastAsia="Calibri"/>
                <w:sz w:val="22"/>
                <w:szCs w:val="22"/>
                <w:vertAlign w:val="superscript"/>
              </w:rPr>
              <w:t>th</w:t>
            </w:r>
            <w:r>
              <w:rPr>
                <w:rFonts w:eastAsia="Calibri"/>
                <w:sz w:val="22"/>
                <w:szCs w:val="22"/>
              </w:rPr>
              <w:t xml:space="preserve"> year</w:t>
            </w:r>
          </w:p>
        </w:tc>
        <w:tc>
          <w:tcPr>
            <w:tcW w:w="2914" w:type="dxa"/>
            <w:shd w:val="clear" w:color="auto" w:fill="FFC000"/>
          </w:tcPr>
          <w:p w14:paraId="3548C152" w14:textId="77777777" w:rsidR="00092C72" w:rsidRPr="007E2624" w:rsidRDefault="00092C72" w:rsidP="00142579">
            <w:pPr>
              <w:rPr>
                <w:rFonts w:eastAsia="Calibri"/>
                <w:sz w:val="22"/>
                <w:szCs w:val="22"/>
              </w:rPr>
            </w:pPr>
            <w:r>
              <w:rPr>
                <w:rFonts w:eastAsia="Calibri"/>
                <w:sz w:val="22"/>
                <w:szCs w:val="22"/>
              </w:rPr>
              <w:t>Member and officer feedback</w:t>
            </w:r>
            <w:r w:rsidR="00142579">
              <w:rPr>
                <w:rFonts w:eastAsia="Calibri"/>
                <w:sz w:val="22"/>
                <w:szCs w:val="22"/>
              </w:rPr>
              <w:t>,</w:t>
            </w:r>
            <w:r>
              <w:rPr>
                <w:rFonts w:eastAsia="Calibri"/>
                <w:sz w:val="22"/>
                <w:szCs w:val="22"/>
              </w:rPr>
              <w:t xml:space="preserve"> Improvements: </w:t>
            </w:r>
            <w:r w:rsidR="00142579">
              <w:rPr>
                <w:rFonts w:eastAsia="Calibri"/>
                <w:sz w:val="22"/>
                <w:szCs w:val="22"/>
              </w:rPr>
              <w:t>new</w:t>
            </w:r>
            <w:r>
              <w:rPr>
                <w:rFonts w:eastAsia="Calibri"/>
                <w:sz w:val="22"/>
                <w:szCs w:val="22"/>
              </w:rPr>
              <w:t xml:space="preserve"> feedback forms</w:t>
            </w:r>
            <w:r w:rsidR="00142579">
              <w:rPr>
                <w:rFonts w:eastAsia="Calibri"/>
                <w:sz w:val="22"/>
                <w:szCs w:val="22"/>
              </w:rPr>
              <w:t xml:space="preserve">, re-vamped the organization &amp; access to </w:t>
            </w:r>
            <w:r>
              <w:rPr>
                <w:rFonts w:eastAsia="Calibri"/>
                <w:sz w:val="22"/>
                <w:szCs w:val="22"/>
              </w:rPr>
              <w:t xml:space="preserve">binder </w:t>
            </w:r>
          </w:p>
        </w:tc>
        <w:tc>
          <w:tcPr>
            <w:tcW w:w="630" w:type="dxa"/>
            <w:shd w:val="clear" w:color="auto" w:fill="FFC000"/>
          </w:tcPr>
          <w:p w14:paraId="432D2D72" w14:textId="77777777" w:rsidR="00092C72" w:rsidRPr="007E2624" w:rsidRDefault="00092C72" w:rsidP="00B40439">
            <w:pPr>
              <w:rPr>
                <w:rFonts w:eastAsia="Calibri"/>
                <w:sz w:val="22"/>
                <w:szCs w:val="22"/>
              </w:rPr>
            </w:pPr>
            <w:r>
              <w:rPr>
                <w:rFonts w:eastAsia="Calibri"/>
                <w:sz w:val="22"/>
                <w:szCs w:val="22"/>
              </w:rPr>
              <w:t>30</w:t>
            </w:r>
          </w:p>
        </w:tc>
        <w:tc>
          <w:tcPr>
            <w:tcW w:w="686" w:type="dxa"/>
            <w:shd w:val="clear" w:color="auto" w:fill="FFC000"/>
          </w:tcPr>
          <w:p w14:paraId="37355345" w14:textId="77777777" w:rsidR="00092C72" w:rsidRPr="007E2624" w:rsidRDefault="00092C72" w:rsidP="00B40439">
            <w:pPr>
              <w:rPr>
                <w:rFonts w:eastAsia="Calibri"/>
                <w:sz w:val="22"/>
                <w:szCs w:val="22"/>
              </w:rPr>
            </w:pPr>
            <w:r>
              <w:rPr>
                <w:rFonts w:eastAsia="Calibri"/>
                <w:sz w:val="22"/>
                <w:szCs w:val="22"/>
              </w:rPr>
              <w:t>0</w:t>
            </w:r>
          </w:p>
        </w:tc>
        <w:tc>
          <w:tcPr>
            <w:tcW w:w="1080" w:type="dxa"/>
            <w:shd w:val="clear" w:color="auto" w:fill="FFC000"/>
          </w:tcPr>
          <w:p w14:paraId="13C84447" w14:textId="77777777" w:rsidR="00092C72" w:rsidRPr="007E2624" w:rsidRDefault="00092C72" w:rsidP="00B40439">
            <w:pPr>
              <w:rPr>
                <w:rFonts w:eastAsia="Calibri"/>
                <w:sz w:val="22"/>
                <w:szCs w:val="22"/>
              </w:rPr>
            </w:pPr>
            <w:r>
              <w:rPr>
                <w:rFonts w:eastAsia="Calibri"/>
                <w:sz w:val="22"/>
                <w:szCs w:val="22"/>
              </w:rPr>
              <w:t>N/A</w:t>
            </w:r>
          </w:p>
        </w:tc>
      </w:tr>
      <w:tr w:rsidR="00142579" w:rsidRPr="007E2624" w14:paraId="3F9D273D" w14:textId="77777777" w:rsidTr="00142579">
        <w:trPr>
          <w:trHeight w:val="1061"/>
        </w:trPr>
        <w:tc>
          <w:tcPr>
            <w:tcW w:w="1260" w:type="dxa"/>
            <w:vMerge/>
            <w:shd w:val="clear" w:color="auto" w:fill="FFC000"/>
          </w:tcPr>
          <w:p w14:paraId="090F7AAE" w14:textId="77777777" w:rsidR="00092C72" w:rsidRPr="007E2624" w:rsidRDefault="00092C72" w:rsidP="00B40439">
            <w:pPr>
              <w:rPr>
                <w:rFonts w:eastAsia="Calibri"/>
                <w:sz w:val="22"/>
                <w:szCs w:val="22"/>
              </w:rPr>
            </w:pPr>
          </w:p>
        </w:tc>
        <w:tc>
          <w:tcPr>
            <w:tcW w:w="1260" w:type="dxa"/>
            <w:shd w:val="clear" w:color="auto" w:fill="FFC000"/>
          </w:tcPr>
          <w:p w14:paraId="31E21E02" w14:textId="77777777" w:rsidR="00092C72" w:rsidRDefault="00092C72" w:rsidP="00B40439">
            <w:pPr>
              <w:rPr>
                <w:rFonts w:eastAsia="Calibri"/>
                <w:sz w:val="22"/>
                <w:szCs w:val="22"/>
              </w:rPr>
            </w:pPr>
            <w:r>
              <w:rPr>
                <w:rFonts w:eastAsia="Calibri"/>
                <w:sz w:val="22"/>
                <w:szCs w:val="22"/>
              </w:rPr>
              <w:t>Residency interview question prep binder</w:t>
            </w:r>
          </w:p>
        </w:tc>
        <w:tc>
          <w:tcPr>
            <w:tcW w:w="3746" w:type="dxa"/>
            <w:shd w:val="clear" w:color="auto" w:fill="FFC000"/>
          </w:tcPr>
          <w:p w14:paraId="4AA6006D" w14:textId="77777777" w:rsidR="00092C72" w:rsidRPr="007E2624" w:rsidRDefault="00092C72" w:rsidP="00B40439">
            <w:pPr>
              <w:rPr>
                <w:rFonts w:eastAsia="Calibri"/>
                <w:sz w:val="22"/>
                <w:szCs w:val="22"/>
              </w:rPr>
            </w:pPr>
            <w:r>
              <w:rPr>
                <w:rFonts w:eastAsia="Calibri"/>
                <w:sz w:val="22"/>
                <w:szCs w:val="22"/>
              </w:rPr>
              <w:t xml:space="preserve">Received advice /questions from current P4 members going through residency interviews. Available only to current members.  </w:t>
            </w:r>
          </w:p>
        </w:tc>
        <w:tc>
          <w:tcPr>
            <w:tcW w:w="2644" w:type="dxa"/>
            <w:shd w:val="clear" w:color="auto" w:fill="FFC000"/>
          </w:tcPr>
          <w:p w14:paraId="5D6B3D4C" w14:textId="77777777" w:rsidR="00092C72" w:rsidRPr="007E2624" w:rsidRDefault="00092C72" w:rsidP="00B40439">
            <w:pPr>
              <w:rPr>
                <w:rFonts w:eastAsia="Calibri"/>
                <w:sz w:val="22"/>
                <w:szCs w:val="22"/>
              </w:rPr>
            </w:pPr>
            <w:r>
              <w:rPr>
                <w:rFonts w:eastAsia="Calibri"/>
                <w:sz w:val="22"/>
                <w:szCs w:val="22"/>
              </w:rPr>
              <w:t xml:space="preserve">Contribute to the development of intellectual leaders </w:t>
            </w:r>
          </w:p>
        </w:tc>
        <w:tc>
          <w:tcPr>
            <w:tcW w:w="776" w:type="dxa"/>
            <w:shd w:val="clear" w:color="auto" w:fill="FFC000"/>
          </w:tcPr>
          <w:p w14:paraId="761B756E" w14:textId="77777777" w:rsidR="00092C72" w:rsidRPr="007E2624" w:rsidRDefault="00142579" w:rsidP="00B40439">
            <w:pPr>
              <w:rPr>
                <w:rFonts w:eastAsia="Calibri"/>
                <w:sz w:val="22"/>
                <w:szCs w:val="22"/>
              </w:rPr>
            </w:pPr>
            <w:r>
              <w:rPr>
                <w:rFonts w:eastAsia="Calibri"/>
                <w:sz w:val="22"/>
                <w:szCs w:val="22"/>
              </w:rPr>
              <w:t>1st</w:t>
            </w:r>
            <w:r w:rsidR="00092C72">
              <w:rPr>
                <w:rFonts w:eastAsia="Calibri"/>
                <w:sz w:val="22"/>
                <w:szCs w:val="22"/>
              </w:rPr>
              <w:t xml:space="preserve"> year</w:t>
            </w:r>
          </w:p>
        </w:tc>
        <w:tc>
          <w:tcPr>
            <w:tcW w:w="2914" w:type="dxa"/>
            <w:shd w:val="clear" w:color="auto" w:fill="FFC000"/>
          </w:tcPr>
          <w:p w14:paraId="16750196" w14:textId="77777777" w:rsidR="00092C72" w:rsidRPr="007E2624" w:rsidRDefault="00092C72" w:rsidP="00B40439">
            <w:pPr>
              <w:rPr>
                <w:rFonts w:eastAsia="Calibri"/>
                <w:sz w:val="22"/>
                <w:szCs w:val="22"/>
              </w:rPr>
            </w:pPr>
            <w:r>
              <w:rPr>
                <w:rFonts w:eastAsia="Calibri"/>
                <w:sz w:val="22"/>
                <w:szCs w:val="22"/>
              </w:rPr>
              <w:t>N/A</w:t>
            </w:r>
          </w:p>
        </w:tc>
        <w:tc>
          <w:tcPr>
            <w:tcW w:w="630" w:type="dxa"/>
            <w:shd w:val="clear" w:color="auto" w:fill="FFC000"/>
          </w:tcPr>
          <w:p w14:paraId="21CA9E74" w14:textId="77777777" w:rsidR="00092C72" w:rsidRDefault="00092C72" w:rsidP="00B40439">
            <w:pPr>
              <w:rPr>
                <w:rFonts w:eastAsia="Calibri"/>
                <w:sz w:val="22"/>
                <w:szCs w:val="22"/>
              </w:rPr>
            </w:pPr>
            <w:r>
              <w:rPr>
                <w:rFonts w:eastAsia="Calibri"/>
                <w:sz w:val="22"/>
                <w:szCs w:val="22"/>
              </w:rPr>
              <w:t>30</w:t>
            </w:r>
          </w:p>
        </w:tc>
        <w:tc>
          <w:tcPr>
            <w:tcW w:w="686" w:type="dxa"/>
            <w:shd w:val="clear" w:color="auto" w:fill="FFC000"/>
          </w:tcPr>
          <w:p w14:paraId="752D7C23" w14:textId="77777777" w:rsidR="00092C72" w:rsidRDefault="00092C72" w:rsidP="00B40439">
            <w:pPr>
              <w:rPr>
                <w:rFonts w:eastAsia="Calibri"/>
                <w:sz w:val="22"/>
                <w:szCs w:val="22"/>
              </w:rPr>
            </w:pPr>
            <w:r>
              <w:rPr>
                <w:rFonts w:eastAsia="Calibri"/>
                <w:sz w:val="22"/>
                <w:szCs w:val="22"/>
              </w:rPr>
              <w:t>0</w:t>
            </w:r>
          </w:p>
        </w:tc>
        <w:tc>
          <w:tcPr>
            <w:tcW w:w="1080" w:type="dxa"/>
            <w:shd w:val="clear" w:color="auto" w:fill="FFC000"/>
          </w:tcPr>
          <w:p w14:paraId="6D004D2A" w14:textId="77777777" w:rsidR="00092C72" w:rsidRDefault="00092C72" w:rsidP="00B40439">
            <w:pPr>
              <w:rPr>
                <w:rFonts w:eastAsia="Calibri"/>
                <w:sz w:val="22"/>
                <w:szCs w:val="22"/>
              </w:rPr>
            </w:pPr>
            <w:r>
              <w:rPr>
                <w:rFonts w:eastAsia="Calibri"/>
                <w:sz w:val="22"/>
                <w:szCs w:val="22"/>
              </w:rPr>
              <w:t>N/A</w:t>
            </w:r>
          </w:p>
        </w:tc>
      </w:tr>
      <w:tr w:rsidR="00142579" w:rsidRPr="007E2624" w14:paraId="27D29551" w14:textId="77777777" w:rsidTr="004F76EF">
        <w:trPr>
          <w:trHeight w:val="1061"/>
        </w:trPr>
        <w:tc>
          <w:tcPr>
            <w:tcW w:w="1260" w:type="dxa"/>
            <w:shd w:val="clear" w:color="auto" w:fill="auto"/>
          </w:tcPr>
          <w:p w14:paraId="0AF7270E" w14:textId="77777777" w:rsidR="00EE1C47" w:rsidRPr="004C7646" w:rsidRDefault="00EE1C47" w:rsidP="008055C4">
            <w:pPr>
              <w:rPr>
                <w:rFonts w:eastAsia="Calibri"/>
                <w:sz w:val="22"/>
                <w:szCs w:val="22"/>
              </w:rPr>
            </w:pPr>
            <w:r w:rsidRPr="004C7646">
              <w:rPr>
                <w:rFonts w:eastAsia="Calibri"/>
                <w:sz w:val="22"/>
                <w:szCs w:val="22"/>
              </w:rPr>
              <w:t xml:space="preserve">College of Pharmacy Events </w:t>
            </w:r>
          </w:p>
        </w:tc>
        <w:tc>
          <w:tcPr>
            <w:tcW w:w="1260" w:type="dxa"/>
            <w:shd w:val="clear" w:color="auto" w:fill="auto"/>
          </w:tcPr>
          <w:p w14:paraId="46A1FA09" w14:textId="77777777" w:rsidR="00EE1C47" w:rsidRPr="004C7646" w:rsidRDefault="00DC551F" w:rsidP="00B40439">
            <w:pPr>
              <w:rPr>
                <w:rFonts w:eastAsia="Calibri"/>
                <w:sz w:val="22"/>
                <w:szCs w:val="22"/>
              </w:rPr>
            </w:pPr>
            <w:r w:rsidRPr="004C7646">
              <w:rPr>
                <w:rFonts w:eastAsia="Calibri"/>
                <w:sz w:val="22"/>
                <w:szCs w:val="22"/>
              </w:rPr>
              <w:t>Orientation week</w:t>
            </w:r>
          </w:p>
        </w:tc>
        <w:tc>
          <w:tcPr>
            <w:tcW w:w="3746" w:type="dxa"/>
            <w:shd w:val="clear" w:color="auto" w:fill="auto"/>
          </w:tcPr>
          <w:p w14:paraId="4F01FCB7" w14:textId="77777777" w:rsidR="00EE1C47" w:rsidRPr="004C7646" w:rsidRDefault="00DC551F" w:rsidP="004F76EF">
            <w:pPr>
              <w:rPr>
                <w:rFonts w:eastAsia="Calibri"/>
                <w:sz w:val="22"/>
                <w:szCs w:val="22"/>
              </w:rPr>
            </w:pPr>
            <w:r w:rsidRPr="004C7646">
              <w:rPr>
                <w:sz w:val="22"/>
                <w:szCs w:val="22"/>
              </w:rPr>
              <w:t xml:space="preserve">Promoted </w:t>
            </w:r>
            <w:r w:rsidR="00142579">
              <w:rPr>
                <w:sz w:val="22"/>
                <w:szCs w:val="22"/>
              </w:rPr>
              <w:t>Alpha Theta</w:t>
            </w:r>
            <w:r w:rsidRPr="004C7646">
              <w:rPr>
                <w:sz w:val="22"/>
                <w:szCs w:val="22"/>
              </w:rPr>
              <w:t xml:space="preserve"> to incoming students</w:t>
            </w:r>
            <w:r w:rsidR="004F76EF">
              <w:rPr>
                <w:sz w:val="22"/>
                <w:szCs w:val="22"/>
              </w:rPr>
              <w:t>, provided info about Rho Chi mission</w:t>
            </w:r>
            <w:r w:rsidRPr="004C7646">
              <w:rPr>
                <w:sz w:val="22"/>
                <w:szCs w:val="22"/>
              </w:rPr>
              <w:t xml:space="preserve"> and upcoming events including tutoring and success series.</w:t>
            </w:r>
          </w:p>
        </w:tc>
        <w:tc>
          <w:tcPr>
            <w:tcW w:w="2644" w:type="dxa"/>
            <w:shd w:val="clear" w:color="auto" w:fill="auto"/>
          </w:tcPr>
          <w:p w14:paraId="1A48E355" w14:textId="77777777" w:rsidR="00EE1C47" w:rsidRPr="004C7646" w:rsidRDefault="00DC551F" w:rsidP="00B40439">
            <w:pPr>
              <w:rPr>
                <w:rFonts w:eastAsia="Calibri"/>
                <w:sz w:val="22"/>
                <w:szCs w:val="22"/>
              </w:rPr>
            </w:pPr>
            <w:r w:rsidRPr="004C7646">
              <w:rPr>
                <w:sz w:val="22"/>
                <w:szCs w:val="22"/>
              </w:rPr>
              <w:t>Encourages intellectual achievement through promoting our chapter.</w:t>
            </w:r>
          </w:p>
        </w:tc>
        <w:tc>
          <w:tcPr>
            <w:tcW w:w="776" w:type="dxa"/>
            <w:shd w:val="clear" w:color="auto" w:fill="auto"/>
          </w:tcPr>
          <w:p w14:paraId="7945E81A" w14:textId="77777777" w:rsidR="00EE1C47" w:rsidRPr="004C7646" w:rsidRDefault="00DC551F" w:rsidP="00B40439">
            <w:pPr>
              <w:rPr>
                <w:rFonts w:eastAsia="Calibri"/>
                <w:sz w:val="22"/>
                <w:szCs w:val="22"/>
              </w:rPr>
            </w:pPr>
            <w:r w:rsidRPr="004C7646">
              <w:rPr>
                <w:rFonts w:eastAsia="Calibri"/>
                <w:sz w:val="22"/>
                <w:szCs w:val="22"/>
              </w:rPr>
              <w:t>Every year</w:t>
            </w:r>
          </w:p>
        </w:tc>
        <w:tc>
          <w:tcPr>
            <w:tcW w:w="2914" w:type="dxa"/>
            <w:shd w:val="clear" w:color="auto" w:fill="auto"/>
          </w:tcPr>
          <w:p w14:paraId="09E61E71" w14:textId="77777777" w:rsidR="00EE1C47" w:rsidRPr="004C7646" w:rsidRDefault="00DC551F" w:rsidP="00B40439">
            <w:pPr>
              <w:rPr>
                <w:rFonts w:eastAsia="Calibri"/>
                <w:sz w:val="22"/>
                <w:szCs w:val="22"/>
              </w:rPr>
            </w:pPr>
            <w:r w:rsidRPr="004C7646">
              <w:rPr>
                <w:sz w:val="22"/>
                <w:szCs w:val="22"/>
              </w:rPr>
              <w:t>Evaluate new ways to distinguish ourselves from the others that are also present during this week</w:t>
            </w:r>
          </w:p>
        </w:tc>
        <w:tc>
          <w:tcPr>
            <w:tcW w:w="630" w:type="dxa"/>
            <w:shd w:val="clear" w:color="auto" w:fill="auto"/>
          </w:tcPr>
          <w:p w14:paraId="5C2A853A" w14:textId="77777777" w:rsidR="00EE1C47" w:rsidRPr="004C7646" w:rsidRDefault="00DC551F" w:rsidP="00B40439">
            <w:pPr>
              <w:rPr>
                <w:rFonts w:eastAsia="Calibri"/>
                <w:sz w:val="22"/>
                <w:szCs w:val="22"/>
              </w:rPr>
            </w:pPr>
            <w:r w:rsidRPr="004C7646">
              <w:rPr>
                <w:rFonts w:eastAsia="Calibri"/>
                <w:sz w:val="22"/>
                <w:szCs w:val="22"/>
              </w:rPr>
              <w:t>1</w:t>
            </w:r>
          </w:p>
        </w:tc>
        <w:tc>
          <w:tcPr>
            <w:tcW w:w="686" w:type="dxa"/>
            <w:shd w:val="clear" w:color="auto" w:fill="auto"/>
          </w:tcPr>
          <w:p w14:paraId="6645FA67" w14:textId="77777777" w:rsidR="00EE1C47" w:rsidRPr="004C7646" w:rsidRDefault="00DC551F" w:rsidP="00B40439">
            <w:pPr>
              <w:rPr>
                <w:rFonts w:eastAsia="Calibri"/>
                <w:sz w:val="22"/>
                <w:szCs w:val="22"/>
              </w:rPr>
            </w:pPr>
            <w:r w:rsidRPr="004C7646">
              <w:rPr>
                <w:rFonts w:eastAsia="Calibri"/>
                <w:sz w:val="22"/>
                <w:szCs w:val="22"/>
              </w:rPr>
              <w:t>160</w:t>
            </w:r>
          </w:p>
        </w:tc>
        <w:tc>
          <w:tcPr>
            <w:tcW w:w="1080" w:type="dxa"/>
            <w:shd w:val="clear" w:color="auto" w:fill="auto"/>
          </w:tcPr>
          <w:p w14:paraId="25A436AF" w14:textId="77777777" w:rsidR="00EE1C47" w:rsidRPr="004C7646" w:rsidRDefault="00DC551F" w:rsidP="00B40439">
            <w:pPr>
              <w:rPr>
                <w:rFonts w:eastAsia="Calibri"/>
                <w:sz w:val="22"/>
                <w:szCs w:val="22"/>
              </w:rPr>
            </w:pPr>
            <w:r w:rsidRPr="004C7646">
              <w:rPr>
                <w:rFonts w:eastAsia="Calibri"/>
                <w:sz w:val="22"/>
                <w:szCs w:val="22"/>
              </w:rPr>
              <w:t>N/A</w:t>
            </w:r>
          </w:p>
        </w:tc>
      </w:tr>
      <w:tr w:rsidR="00142579" w:rsidRPr="007E2624" w14:paraId="612E4C02" w14:textId="77777777" w:rsidTr="004F76EF">
        <w:trPr>
          <w:trHeight w:val="1259"/>
        </w:trPr>
        <w:tc>
          <w:tcPr>
            <w:tcW w:w="1260" w:type="dxa"/>
            <w:shd w:val="clear" w:color="auto" w:fill="auto"/>
          </w:tcPr>
          <w:p w14:paraId="54B711AD" w14:textId="77777777" w:rsidR="00DC551F" w:rsidRPr="004C7646" w:rsidRDefault="00DC551F" w:rsidP="00B40439">
            <w:pPr>
              <w:rPr>
                <w:rFonts w:eastAsia="Calibri"/>
                <w:sz w:val="22"/>
                <w:szCs w:val="22"/>
              </w:rPr>
            </w:pPr>
          </w:p>
        </w:tc>
        <w:tc>
          <w:tcPr>
            <w:tcW w:w="1260" w:type="dxa"/>
            <w:shd w:val="clear" w:color="auto" w:fill="auto"/>
          </w:tcPr>
          <w:p w14:paraId="0E2DFE1B" w14:textId="77777777" w:rsidR="00DC551F" w:rsidRPr="004C7646" w:rsidRDefault="00DC551F" w:rsidP="00B40439">
            <w:pPr>
              <w:rPr>
                <w:rFonts w:eastAsia="Calibri"/>
                <w:sz w:val="22"/>
                <w:szCs w:val="22"/>
              </w:rPr>
            </w:pPr>
            <w:r w:rsidRPr="004C7646">
              <w:rPr>
                <w:rFonts w:eastAsia="Calibri"/>
                <w:sz w:val="22"/>
                <w:szCs w:val="22"/>
              </w:rPr>
              <w:t>Induction Dinner</w:t>
            </w:r>
          </w:p>
        </w:tc>
        <w:tc>
          <w:tcPr>
            <w:tcW w:w="3746" w:type="dxa"/>
            <w:shd w:val="clear" w:color="auto" w:fill="auto"/>
          </w:tcPr>
          <w:p w14:paraId="157A06A3" w14:textId="77777777" w:rsidR="00DC551F" w:rsidRPr="004C7646" w:rsidRDefault="004F76EF" w:rsidP="00DC551F">
            <w:pPr>
              <w:rPr>
                <w:rFonts w:eastAsia="Calibri"/>
                <w:sz w:val="22"/>
                <w:szCs w:val="22"/>
              </w:rPr>
            </w:pPr>
            <w:r>
              <w:rPr>
                <w:sz w:val="22"/>
                <w:szCs w:val="22"/>
              </w:rPr>
              <w:t xml:space="preserve">Dinner </w:t>
            </w:r>
            <w:r w:rsidR="00DC551F" w:rsidRPr="004C7646">
              <w:rPr>
                <w:sz w:val="22"/>
                <w:szCs w:val="22"/>
              </w:rPr>
              <w:t>provided to new initiates, their guests, returning</w:t>
            </w:r>
            <w:r>
              <w:rPr>
                <w:sz w:val="22"/>
                <w:szCs w:val="22"/>
              </w:rPr>
              <w:t xml:space="preserve"> members, and faculty members. </w:t>
            </w:r>
            <w:r w:rsidR="00DC551F" w:rsidRPr="004C7646">
              <w:rPr>
                <w:sz w:val="22"/>
                <w:szCs w:val="22"/>
              </w:rPr>
              <w:t>Guest Speaker was a current Rho Chi Member inducted while she was a student. </w:t>
            </w:r>
          </w:p>
        </w:tc>
        <w:tc>
          <w:tcPr>
            <w:tcW w:w="2644" w:type="dxa"/>
            <w:shd w:val="clear" w:color="auto" w:fill="auto"/>
          </w:tcPr>
          <w:p w14:paraId="055D50DE" w14:textId="77777777" w:rsidR="00DC551F" w:rsidRPr="004C7646" w:rsidRDefault="00DC551F" w:rsidP="00B40439">
            <w:pPr>
              <w:rPr>
                <w:rFonts w:eastAsia="Calibri"/>
                <w:sz w:val="22"/>
                <w:szCs w:val="22"/>
              </w:rPr>
            </w:pPr>
            <w:r w:rsidRPr="004C7646">
              <w:rPr>
                <w:sz w:val="22"/>
                <w:szCs w:val="22"/>
              </w:rPr>
              <w:t>Fosters collaboration.  Recognizes intellectual achievement.</w:t>
            </w:r>
          </w:p>
        </w:tc>
        <w:tc>
          <w:tcPr>
            <w:tcW w:w="776" w:type="dxa"/>
            <w:shd w:val="clear" w:color="auto" w:fill="auto"/>
          </w:tcPr>
          <w:p w14:paraId="67F40A38" w14:textId="77777777" w:rsidR="00DC551F" w:rsidRPr="004C7646" w:rsidRDefault="00142579" w:rsidP="00142579">
            <w:pPr>
              <w:rPr>
                <w:rFonts w:eastAsia="Calibri"/>
                <w:sz w:val="22"/>
                <w:szCs w:val="22"/>
              </w:rPr>
            </w:pPr>
            <w:r>
              <w:rPr>
                <w:rFonts w:eastAsia="Calibri"/>
                <w:sz w:val="22"/>
                <w:szCs w:val="22"/>
              </w:rPr>
              <w:t>Annual</w:t>
            </w:r>
            <w:r w:rsidR="00DC551F" w:rsidRPr="004C7646">
              <w:rPr>
                <w:rFonts w:eastAsia="Calibri"/>
                <w:sz w:val="22"/>
                <w:szCs w:val="22"/>
              </w:rPr>
              <w:t xml:space="preserve"> </w:t>
            </w:r>
          </w:p>
        </w:tc>
        <w:tc>
          <w:tcPr>
            <w:tcW w:w="2914" w:type="dxa"/>
            <w:shd w:val="clear" w:color="auto" w:fill="auto"/>
          </w:tcPr>
          <w:p w14:paraId="183901AE" w14:textId="77777777" w:rsidR="00DC551F" w:rsidRPr="004C7646" w:rsidRDefault="009B7126" w:rsidP="00142579">
            <w:pPr>
              <w:rPr>
                <w:rFonts w:eastAsia="Calibri"/>
                <w:sz w:val="22"/>
                <w:szCs w:val="22"/>
              </w:rPr>
            </w:pPr>
            <w:r w:rsidRPr="004C7646">
              <w:rPr>
                <w:rFonts w:eastAsia="Calibri"/>
                <w:sz w:val="22"/>
                <w:szCs w:val="22"/>
              </w:rPr>
              <w:t xml:space="preserve">Evaluated cost, location, </w:t>
            </w:r>
            <w:r w:rsidR="00DC551F" w:rsidRPr="004C7646">
              <w:rPr>
                <w:rFonts w:eastAsia="Calibri"/>
                <w:sz w:val="22"/>
                <w:szCs w:val="22"/>
              </w:rPr>
              <w:t xml:space="preserve">and </w:t>
            </w:r>
            <w:r w:rsidRPr="004C7646">
              <w:rPr>
                <w:rFonts w:eastAsia="Calibri"/>
                <w:sz w:val="22"/>
                <w:szCs w:val="22"/>
              </w:rPr>
              <w:t xml:space="preserve">member feedback. </w:t>
            </w:r>
            <w:r w:rsidR="00142579">
              <w:rPr>
                <w:rFonts w:eastAsia="Calibri"/>
                <w:sz w:val="22"/>
                <w:szCs w:val="22"/>
              </w:rPr>
              <w:t>chose new location</w:t>
            </w:r>
            <w:r w:rsidR="00DC551F" w:rsidRPr="004C7646">
              <w:rPr>
                <w:rFonts w:eastAsia="Calibri"/>
                <w:sz w:val="22"/>
                <w:szCs w:val="22"/>
              </w:rPr>
              <w:t xml:space="preserve">  </w:t>
            </w:r>
          </w:p>
        </w:tc>
        <w:tc>
          <w:tcPr>
            <w:tcW w:w="630" w:type="dxa"/>
            <w:shd w:val="clear" w:color="auto" w:fill="auto"/>
          </w:tcPr>
          <w:p w14:paraId="5E0222F0" w14:textId="77777777" w:rsidR="00DC551F" w:rsidRPr="004C7646" w:rsidRDefault="009B7126" w:rsidP="00B40439">
            <w:pPr>
              <w:rPr>
                <w:rFonts w:eastAsia="Calibri"/>
                <w:sz w:val="22"/>
                <w:szCs w:val="22"/>
              </w:rPr>
            </w:pPr>
            <w:r w:rsidRPr="004C7646">
              <w:rPr>
                <w:rFonts w:eastAsia="Calibri"/>
                <w:sz w:val="22"/>
                <w:szCs w:val="22"/>
              </w:rPr>
              <w:t>39</w:t>
            </w:r>
          </w:p>
        </w:tc>
        <w:tc>
          <w:tcPr>
            <w:tcW w:w="686" w:type="dxa"/>
            <w:shd w:val="clear" w:color="auto" w:fill="auto"/>
          </w:tcPr>
          <w:p w14:paraId="130329E8" w14:textId="77777777" w:rsidR="00DC551F" w:rsidRPr="004C7646" w:rsidRDefault="009B7126" w:rsidP="00B40439">
            <w:pPr>
              <w:rPr>
                <w:rFonts w:eastAsia="Calibri"/>
                <w:sz w:val="22"/>
                <w:szCs w:val="22"/>
              </w:rPr>
            </w:pPr>
            <w:r w:rsidRPr="004C7646">
              <w:rPr>
                <w:rFonts w:eastAsia="Calibri"/>
                <w:sz w:val="22"/>
                <w:szCs w:val="22"/>
              </w:rPr>
              <w:t>31</w:t>
            </w:r>
          </w:p>
        </w:tc>
        <w:tc>
          <w:tcPr>
            <w:tcW w:w="1080" w:type="dxa"/>
            <w:shd w:val="clear" w:color="auto" w:fill="auto"/>
          </w:tcPr>
          <w:p w14:paraId="7B6B5F27" w14:textId="77777777" w:rsidR="00C4469C" w:rsidRPr="004C7646" w:rsidRDefault="00142579" w:rsidP="00B40439">
            <w:pPr>
              <w:rPr>
                <w:rFonts w:eastAsia="Calibri"/>
                <w:sz w:val="22"/>
                <w:szCs w:val="22"/>
              </w:rPr>
            </w:pPr>
            <w:r>
              <w:rPr>
                <w:rFonts w:eastAsia="Calibri"/>
                <w:sz w:val="22"/>
                <w:szCs w:val="22"/>
              </w:rPr>
              <w:t>D</w:t>
            </w:r>
            <w:r w:rsidR="008055C4">
              <w:rPr>
                <w:rFonts w:eastAsia="Calibri"/>
                <w:sz w:val="22"/>
                <w:szCs w:val="22"/>
              </w:rPr>
              <w:t>eans fund, guests and rho chi funds</w:t>
            </w:r>
          </w:p>
        </w:tc>
      </w:tr>
      <w:tr w:rsidR="00142579" w:rsidRPr="007E2624" w14:paraId="481B10B5" w14:textId="77777777" w:rsidTr="00647E9C">
        <w:trPr>
          <w:trHeight w:val="791"/>
        </w:trPr>
        <w:tc>
          <w:tcPr>
            <w:tcW w:w="1260" w:type="dxa"/>
            <w:vMerge w:val="restart"/>
            <w:shd w:val="clear" w:color="auto" w:fill="FFC000"/>
          </w:tcPr>
          <w:p w14:paraId="4826D7D8" w14:textId="77777777" w:rsidR="00A0499E" w:rsidRPr="004C7646" w:rsidRDefault="00A0499E" w:rsidP="00A0499E">
            <w:pPr>
              <w:rPr>
                <w:rFonts w:eastAsia="Calibri"/>
                <w:sz w:val="22"/>
                <w:szCs w:val="22"/>
              </w:rPr>
            </w:pPr>
            <w:r w:rsidRPr="004C7646">
              <w:rPr>
                <w:rFonts w:eastAsia="Calibri"/>
                <w:sz w:val="22"/>
                <w:szCs w:val="22"/>
              </w:rPr>
              <w:t>Patient Outreach Events/ Community Service</w:t>
            </w:r>
          </w:p>
        </w:tc>
        <w:tc>
          <w:tcPr>
            <w:tcW w:w="1260" w:type="dxa"/>
            <w:shd w:val="clear" w:color="auto" w:fill="FFC000"/>
          </w:tcPr>
          <w:p w14:paraId="1533619F" w14:textId="50653559" w:rsidR="00A0499E" w:rsidRPr="004C7646" w:rsidRDefault="00A0499E" w:rsidP="00647E9C">
            <w:pPr>
              <w:rPr>
                <w:rFonts w:eastAsia="Calibri"/>
                <w:sz w:val="22"/>
                <w:szCs w:val="22"/>
              </w:rPr>
            </w:pPr>
            <w:r>
              <w:rPr>
                <w:rFonts w:eastAsia="Calibri"/>
                <w:sz w:val="22"/>
                <w:szCs w:val="22"/>
              </w:rPr>
              <w:t>Ronald McDonald Donation</w:t>
            </w:r>
          </w:p>
        </w:tc>
        <w:tc>
          <w:tcPr>
            <w:tcW w:w="3746" w:type="dxa"/>
            <w:shd w:val="clear" w:color="auto" w:fill="FFC000"/>
          </w:tcPr>
          <w:p w14:paraId="6F34D6AB" w14:textId="77777777" w:rsidR="00A0499E" w:rsidRPr="004C7646" w:rsidRDefault="00A0499E" w:rsidP="00D53D1A">
            <w:pPr>
              <w:rPr>
                <w:rFonts w:eastAsia="Calibri"/>
                <w:sz w:val="22"/>
                <w:szCs w:val="22"/>
              </w:rPr>
            </w:pPr>
            <w:r>
              <w:rPr>
                <w:rFonts w:eastAsia="Calibri"/>
                <w:sz w:val="22"/>
                <w:szCs w:val="22"/>
              </w:rPr>
              <w:t>Raised money to provide household supplies to the Ronald McDonald House near our campus</w:t>
            </w:r>
          </w:p>
        </w:tc>
        <w:tc>
          <w:tcPr>
            <w:tcW w:w="2644" w:type="dxa"/>
            <w:shd w:val="clear" w:color="auto" w:fill="FFC000"/>
          </w:tcPr>
          <w:p w14:paraId="591C4A04" w14:textId="77777777" w:rsidR="00A0499E" w:rsidRPr="004C7646" w:rsidRDefault="00A0499E" w:rsidP="00D53D1A">
            <w:pPr>
              <w:rPr>
                <w:rFonts w:eastAsia="Calibri"/>
                <w:sz w:val="22"/>
                <w:szCs w:val="22"/>
              </w:rPr>
            </w:pPr>
            <w:r>
              <w:rPr>
                <w:rFonts w:eastAsia="Calibri"/>
                <w:sz w:val="22"/>
                <w:szCs w:val="22"/>
              </w:rPr>
              <w:t>Promotes high ethical standards</w:t>
            </w:r>
          </w:p>
        </w:tc>
        <w:tc>
          <w:tcPr>
            <w:tcW w:w="776" w:type="dxa"/>
            <w:shd w:val="clear" w:color="auto" w:fill="FFC000"/>
          </w:tcPr>
          <w:p w14:paraId="2D506ADF" w14:textId="77777777" w:rsidR="00A0499E" w:rsidRPr="004C7646" w:rsidRDefault="00A0499E" w:rsidP="00D53D1A">
            <w:pPr>
              <w:rPr>
                <w:rFonts w:eastAsia="Calibri"/>
                <w:sz w:val="22"/>
                <w:szCs w:val="22"/>
              </w:rPr>
            </w:pPr>
            <w:r>
              <w:rPr>
                <w:rFonts w:eastAsia="Calibri"/>
                <w:sz w:val="22"/>
                <w:szCs w:val="22"/>
              </w:rPr>
              <w:t>1</w:t>
            </w:r>
            <w:r w:rsidRPr="00A0499E">
              <w:rPr>
                <w:rFonts w:eastAsia="Calibri"/>
                <w:sz w:val="22"/>
                <w:szCs w:val="22"/>
                <w:vertAlign w:val="superscript"/>
              </w:rPr>
              <w:t>st</w:t>
            </w:r>
            <w:r>
              <w:rPr>
                <w:rFonts w:eastAsia="Calibri"/>
                <w:sz w:val="22"/>
                <w:szCs w:val="22"/>
              </w:rPr>
              <w:t xml:space="preserve"> Year</w:t>
            </w:r>
          </w:p>
        </w:tc>
        <w:tc>
          <w:tcPr>
            <w:tcW w:w="2914" w:type="dxa"/>
            <w:shd w:val="clear" w:color="auto" w:fill="FFC000"/>
          </w:tcPr>
          <w:p w14:paraId="0120CAAD" w14:textId="77777777" w:rsidR="00A0499E" w:rsidRPr="004C7646" w:rsidRDefault="00A0499E" w:rsidP="00D53D1A">
            <w:pPr>
              <w:rPr>
                <w:rFonts w:eastAsia="Calibri"/>
                <w:sz w:val="22"/>
                <w:szCs w:val="22"/>
              </w:rPr>
            </w:pPr>
          </w:p>
        </w:tc>
        <w:tc>
          <w:tcPr>
            <w:tcW w:w="630" w:type="dxa"/>
            <w:shd w:val="clear" w:color="auto" w:fill="FFC000"/>
          </w:tcPr>
          <w:p w14:paraId="620C0445" w14:textId="77777777" w:rsidR="00A0499E" w:rsidRPr="004C7646" w:rsidRDefault="00A0499E" w:rsidP="00D53D1A">
            <w:pPr>
              <w:rPr>
                <w:rFonts w:eastAsia="Calibri"/>
                <w:sz w:val="22"/>
                <w:szCs w:val="22"/>
              </w:rPr>
            </w:pPr>
            <w:r>
              <w:rPr>
                <w:rFonts w:eastAsia="Calibri"/>
                <w:sz w:val="22"/>
                <w:szCs w:val="22"/>
              </w:rPr>
              <w:t>24</w:t>
            </w:r>
          </w:p>
        </w:tc>
        <w:tc>
          <w:tcPr>
            <w:tcW w:w="686" w:type="dxa"/>
            <w:shd w:val="clear" w:color="auto" w:fill="FFC000"/>
          </w:tcPr>
          <w:p w14:paraId="020CB878" w14:textId="77777777" w:rsidR="00A0499E" w:rsidRPr="004C7646" w:rsidRDefault="00A0499E" w:rsidP="00D53D1A">
            <w:pPr>
              <w:rPr>
                <w:rFonts w:eastAsia="Calibri"/>
                <w:sz w:val="22"/>
                <w:szCs w:val="22"/>
              </w:rPr>
            </w:pPr>
            <w:r>
              <w:rPr>
                <w:rFonts w:eastAsia="Calibri"/>
                <w:sz w:val="22"/>
                <w:szCs w:val="22"/>
              </w:rPr>
              <w:t>0</w:t>
            </w:r>
          </w:p>
        </w:tc>
        <w:tc>
          <w:tcPr>
            <w:tcW w:w="1080" w:type="dxa"/>
            <w:shd w:val="clear" w:color="auto" w:fill="FFC000"/>
          </w:tcPr>
          <w:p w14:paraId="3D0D73AA" w14:textId="77777777" w:rsidR="00A0499E" w:rsidRPr="004C7646" w:rsidRDefault="00A0499E" w:rsidP="00D53D1A">
            <w:pPr>
              <w:rPr>
                <w:rFonts w:eastAsia="Calibri"/>
                <w:sz w:val="22"/>
                <w:szCs w:val="22"/>
              </w:rPr>
            </w:pPr>
            <w:r>
              <w:rPr>
                <w:rFonts w:eastAsia="Calibri"/>
                <w:sz w:val="22"/>
                <w:szCs w:val="22"/>
              </w:rPr>
              <w:t xml:space="preserve">Donated $20 </w:t>
            </w:r>
          </w:p>
        </w:tc>
      </w:tr>
      <w:tr w:rsidR="00142579" w:rsidRPr="007E2624" w14:paraId="19097FE3" w14:textId="77777777" w:rsidTr="006D27C8">
        <w:trPr>
          <w:trHeight w:val="800"/>
        </w:trPr>
        <w:tc>
          <w:tcPr>
            <w:tcW w:w="1260" w:type="dxa"/>
            <w:vMerge/>
            <w:shd w:val="clear" w:color="auto" w:fill="FFC000"/>
          </w:tcPr>
          <w:p w14:paraId="515CD954" w14:textId="77777777" w:rsidR="00A0499E" w:rsidRPr="004C7646" w:rsidRDefault="00A0499E" w:rsidP="00D53D1A">
            <w:pPr>
              <w:rPr>
                <w:rFonts w:eastAsia="Calibri"/>
                <w:sz w:val="22"/>
                <w:szCs w:val="22"/>
              </w:rPr>
            </w:pPr>
          </w:p>
        </w:tc>
        <w:tc>
          <w:tcPr>
            <w:tcW w:w="1260" w:type="dxa"/>
            <w:shd w:val="clear" w:color="auto" w:fill="FFC000"/>
          </w:tcPr>
          <w:p w14:paraId="720A42BB" w14:textId="73E95A1A" w:rsidR="00A0499E" w:rsidRPr="004C7646" w:rsidRDefault="006D27C8" w:rsidP="00142579">
            <w:pPr>
              <w:rPr>
                <w:rFonts w:eastAsia="Calibri"/>
                <w:sz w:val="22"/>
                <w:szCs w:val="22"/>
              </w:rPr>
            </w:pPr>
            <w:r>
              <w:rPr>
                <w:rFonts w:eastAsia="Calibri"/>
                <w:sz w:val="22"/>
                <w:szCs w:val="22"/>
              </w:rPr>
              <w:t>Hope Happens Here 5K</w:t>
            </w:r>
          </w:p>
        </w:tc>
        <w:tc>
          <w:tcPr>
            <w:tcW w:w="3746" w:type="dxa"/>
            <w:shd w:val="clear" w:color="auto" w:fill="FFC000"/>
          </w:tcPr>
          <w:p w14:paraId="0EAEEA43" w14:textId="77777777" w:rsidR="00A0499E" w:rsidRPr="004C7646" w:rsidRDefault="00A0499E" w:rsidP="00D53D1A">
            <w:pPr>
              <w:rPr>
                <w:rFonts w:eastAsia="Calibri"/>
                <w:sz w:val="22"/>
                <w:szCs w:val="22"/>
              </w:rPr>
            </w:pPr>
            <w:r>
              <w:rPr>
                <w:rFonts w:eastAsia="Calibri"/>
                <w:sz w:val="22"/>
                <w:szCs w:val="22"/>
              </w:rPr>
              <w:t xml:space="preserve">Our team ran/donated to provide awareness and funding for Brain Tumor Research </w:t>
            </w:r>
          </w:p>
        </w:tc>
        <w:tc>
          <w:tcPr>
            <w:tcW w:w="2644" w:type="dxa"/>
            <w:shd w:val="clear" w:color="auto" w:fill="FFC000"/>
          </w:tcPr>
          <w:p w14:paraId="675DB639" w14:textId="77777777" w:rsidR="00A0499E" w:rsidRPr="004C7646" w:rsidRDefault="00A0499E" w:rsidP="00D53D1A">
            <w:pPr>
              <w:rPr>
                <w:rFonts w:eastAsia="Calibri"/>
                <w:sz w:val="22"/>
                <w:szCs w:val="22"/>
              </w:rPr>
            </w:pPr>
            <w:r>
              <w:rPr>
                <w:rFonts w:eastAsia="Calibri"/>
                <w:sz w:val="22"/>
                <w:szCs w:val="22"/>
              </w:rPr>
              <w:t>Stimulates critical inquiry to advance pharmacy</w:t>
            </w:r>
          </w:p>
        </w:tc>
        <w:tc>
          <w:tcPr>
            <w:tcW w:w="776" w:type="dxa"/>
            <w:shd w:val="clear" w:color="auto" w:fill="FFC000"/>
          </w:tcPr>
          <w:p w14:paraId="11249728" w14:textId="77777777" w:rsidR="00A0499E" w:rsidRPr="004C7646" w:rsidRDefault="00A0499E" w:rsidP="00D53D1A">
            <w:pPr>
              <w:rPr>
                <w:rFonts w:eastAsia="Calibri"/>
                <w:sz w:val="22"/>
                <w:szCs w:val="22"/>
              </w:rPr>
            </w:pPr>
            <w:r>
              <w:rPr>
                <w:rFonts w:eastAsia="Calibri"/>
                <w:sz w:val="22"/>
                <w:szCs w:val="22"/>
              </w:rPr>
              <w:t>1</w:t>
            </w:r>
            <w:r w:rsidRPr="00254DA1">
              <w:rPr>
                <w:rFonts w:eastAsia="Calibri"/>
                <w:sz w:val="22"/>
                <w:szCs w:val="22"/>
                <w:vertAlign w:val="superscript"/>
              </w:rPr>
              <w:t>st</w:t>
            </w:r>
            <w:r>
              <w:rPr>
                <w:rFonts w:eastAsia="Calibri"/>
                <w:sz w:val="22"/>
                <w:szCs w:val="22"/>
              </w:rPr>
              <w:t xml:space="preserve"> year</w:t>
            </w:r>
          </w:p>
        </w:tc>
        <w:tc>
          <w:tcPr>
            <w:tcW w:w="2914" w:type="dxa"/>
            <w:shd w:val="clear" w:color="auto" w:fill="FFC000"/>
          </w:tcPr>
          <w:p w14:paraId="43C782F7" w14:textId="77777777" w:rsidR="00A0499E" w:rsidRPr="004C7646" w:rsidRDefault="00A0499E" w:rsidP="00D53D1A">
            <w:pPr>
              <w:rPr>
                <w:rFonts w:eastAsia="Calibri"/>
                <w:sz w:val="22"/>
                <w:szCs w:val="22"/>
              </w:rPr>
            </w:pPr>
          </w:p>
        </w:tc>
        <w:tc>
          <w:tcPr>
            <w:tcW w:w="630" w:type="dxa"/>
            <w:shd w:val="clear" w:color="auto" w:fill="FFC000"/>
          </w:tcPr>
          <w:p w14:paraId="57F828BA" w14:textId="77777777" w:rsidR="00A0499E" w:rsidRPr="004C7646" w:rsidRDefault="00A0499E" w:rsidP="00D53D1A">
            <w:pPr>
              <w:rPr>
                <w:rFonts w:eastAsia="Calibri"/>
                <w:sz w:val="22"/>
                <w:szCs w:val="22"/>
              </w:rPr>
            </w:pPr>
            <w:r>
              <w:rPr>
                <w:rFonts w:eastAsia="Calibri"/>
                <w:sz w:val="22"/>
                <w:szCs w:val="22"/>
              </w:rPr>
              <w:t>3</w:t>
            </w:r>
          </w:p>
        </w:tc>
        <w:tc>
          <w:tcPr>
            <w:tcW w:w="686" w:type="dxa"/>
            <w:shd w:val="clear" w:color="auto" w:fill="FFC000"/>
          </w:tcPr>
          <w:p w14:paraId="663F5018" w14:textId="77777777" w:rsidR="00A0499E" w:rsidRPr="004C7646" w:rsidRDefault="00A0499E" w:rsidP="00D53D1A">
            <w:pPr>
              <w:rPr>
                <w:rFonts w:eastAsia="Calibri"/>
                <w:sz w:val="22"/>
                <w:szCs w:val="22"/>
              </w:rPr>
            </w:pPr>
            <w:r>
              <w:rPr>
                <w:rFonts w:eastAsia="Calibri"/>
                <w:sz w:val="22"/>
                <w:szCs w:val="22"/>
              </w:rPr>
              <w:t>0</w:t>
            </w:r>
          </w:p>
        </w:tc>
        <w:tc>
          <w:tcPr>
            <w:tcW w:w="1080" w:type="dxa"/>
            <w:shd w:val="clear" w:color="auto" w:fill="FFC000"/>
          </w:tcPr>
          <w:p w14:paraId="25F09178" w14:textId="77777777" w:rsidR="00A0499E" w:rsidRPr="004C7646" w:rsidRDefault="00A0499E" w:rsidP="00D53D1A">
            <w:pPr>
              <w:rPr>
                <w:rFonts w:eastAsia="Calibri"/>
                <w:sz w:val="22"/>
                <w:szCs w:val="22"/>
              </w:rPr>
            </w:pPr>
            <w:r>
              <w:rPr>
                <w:rFonts w:eastAsia="Calibri"/>
                <w:sz w:val="22"/>
                <w:szCs w:val="22"/>
              </w:rPr>
              <w:t>NA</w:t>
            </w:r>
          </w:p>
        </w:tc>
      </w:tr>
      <w:tr w:rsidR="00D11FA8" w:rsidRPr="007E2624" w14:paraId="4A59142B" w14:textId="77777777" w:rsidTr="00CD1747">
        <w:trPr>
          <w:trHeight w:val="779"/>
        </w:trPr>
        <w:tc>
          <w:tcPr>
            <w:tcW w:w="1260" w:type="dxa"/>
            <w:shd w:val="clear" w:color="auto" w:fill="FFFFFF"/>
          </w:tcPr>
          <w:p w14:paraId="0CCF5E6A" w14:textId="77777777" w:rsidR="00D11FA8" w:rsidRPr="004C7646" w:rsidRDefault="00D11FA8" w:rsidP="00CD1747">
            <w:pPr>
              <w:rPr>
                <w:rFonts w:eastAsia="Calibri"/>
                <w:sz w:val="22"/>
                <w:szCs w:val="22"/>
              </w:rPr>
            </w:pPr>
            <w:r w:rsidRPr="004C7646">
              <w:rPr>
                <w:rFonts w:eastAsia="Calibri"/>
                <w:sz w:val="22"/>
                <w:szCs w:val="22"/>
              </w:rPr>
              <w:t>Fundraising Events</w:t>
            </w:r>
            <w:r>
              <w:rPr>
                <w:rFonts w:eastAsia="Calibri"/>
                <w:sz w:val="22"/>
                <w:szCs w:val="22"/>
              </w:rPr>
              <w:t xml:space="preserve"> </w:t>
            </w:r>
          </w:p>
        </w:tc>
        <w:tc>
          <w:tcPr>
            <w:tcW w:w="1260" w:type="dxa"/>
            <w:shd w:val="clear" w:color="auto" w:fill="FFFFFF"/>
          </w:tcPr>
          <w:p w14:paraId="0A65C401" w14:textId="77777777" w:rsidR="00D11FA8" w:rsidRPr="004C7646" w:rsidRDefault="00D11FA8" w:rsidP="00CD1747">
            <w:pPr>
              <w:rPr>
                <w:rFonts w:eastAsia="Calibri"/>
                <w:sz w:val="22"/>
                <w:szCs w:val="22"/>
              </w:rPr>
            </w:pPr>
            <w:r>
              <w:rPr>
                <w:rFonts w:eastAsia="Calibri"/>
                <w:sz w:val="22"/>
                <w:szCs w:val="22"/>
              </w:rPr>
              <w:t xml:space="preserve">T-shirt fundraiser </w:t>
            </w:r>
          </w:p>
        </w:tc>
        <w:tc>
          <w:tcPr>
            <w:tcW w:w="3746" w:type="dxa"/>
            <w:shd w:val="clear" w:color="auto" w:fill="FFFFFF"/>
          </w:tcPr>
          <w:p w14:paraId="7D1D1661" w14:textId="77777777" w:rsidR="00D11FA8" w:rsidRPr="004C7646" w:rsidRDefault="00D11FA8" w:rsidP="00CD1747">
            <w:pPr>
              <w:rPr>
                <w:rFonts w:eastAsia="Calibri"/>
                <w:sz w:val="22"/>
                <w:szCs w:val="22"/>
              </w:rPr>
            </w:pPr>
            <w:r>
              <w:rPr>
                <w:rFonts w:eastAsia="Calibri"/>
                <w:sz w:val="22"/>
                <w:szCs w:val="22"/>
              </w:rPr>
              <w:t xml:space="preserve">Rho Chi Alpha Theta T-shirt created and sold to members </w:t>
            </w:r>
          </w:p>
        </w:tc>
        <w:tc>
          <w:tcPr>
            <w:tcW w:w="2644" w:type="dxa"/>
            <w:shd w:val="clear" w:color="auto" w:fill="FFFFFF"/>
          </w:tcPr>
          <w:p w14:paraId="5FF07408" w14:textId="77777777" w:rsidR="00D11FA8" w:rsidRPr="004C7646" w:rsidRDefault="00D11FA8" w:rsidP="00CD1747">
            <w:pPr>
              <w:rPr>
                <w:rFonts w:eastAsia="Calibri"/>
                <w:sz w:val="22"/>
                <w:szCs w:val="22"/>
              </w:rPr>
            </w:pPr>
            <w:r>
              <w:rPr>
                <w:rFonts w:eastAsia="Calibri"/>
                <w:sz w:val="22"/>
                <w:szCs w:val="22"/>
              </w:rPr>
              <w:t xml:space="preserve">Encourages pride in membership </w:t>
            </w:r>
          </w:p>
        </w:tc>
        <w:tc>
          <w:tcPr>
            <w:tcW w:w="776" w:type="dxa"/>
            <w:shd w:val="clear" w:color="auto" w:fill="FFFFFF"/>
          </w:tcPr>
          <w:p w14:paraId="26A04D38" w14:textId="77777777" w:rsidR="00D11FA8" w:rsidRPr="004C7646" w:rsidRDefault="00D11FA8" w:rsidP="00CD1747">
            <w:pPr>
              <w:rPr>
                <w:rFonts w:eastAsia="Calibri"/>
                <w:sz w:val="22"/>
                <w:szCs w:val="22"/>
              </w:rPr>
            </w:pPr>
            <w:r>
              <w:rPr>
                <w:rFonts w:eastAsia="Calibri"/>
                <w:sz w:val="22"/>
                <w:szCs w:val="22"/>
              </w:rPr>
              <w:t>Annual</w:t>
            </w:r>
          </w:p>
        </w:tc>
        <w:tc>
          <w:tcPr>
            <w:tcW w:w="2914" w:type="dxa"/>
            <w:shd w:val="clear" w:color="auto" w:fill="FFFFFF"/>
          </w:tcPr>
          <w:p w14:paraId="6EBF2FEA" w14:textId="77777777" w:rsidR="00D11FA8" w:rsidRPr="004C7646" w:rsidRDefault="00D11FA8" w:rsidP="00CD1747">
            <w:pPr>
              <w:rPr>
                <w:rFonts w:eastAsia="Calibri"/>
                <w:sz w:val="22"/>
                <w:szCs w:val="22"/>
              </w:rPr>
            </w:pPr>
            <w:r>
              <w:rPr>
                <w:rFonts w:eastAsia="Calibri"/>
                <w:sz w:val="22"/>
                <w:szCs w:val="22"/>
              </w:rPr>
              <w:t xml:space="preserve">Unsuccessful, not enough new members to purchase a shirt and profit for fundraising would have been negative </w:t>
            </w:r>
          </w:p>
        </w:tc>
        <w:tc>
          <w:tcPr>
            <w:tcW w:w="630" w:type="dxa"/>
            <w:shd w:val="clear" w:color="auto" w:fill="FFFFFF"/>
          </w:tcPr>
          <w:p w14:paraId="379E044B" w14:textId="77777777" w:rsidR="00D11FA8" w:rsidRPr="004C7646" w:rsidRDefault="00D11FA8" w:rsidP="00CD1747">
            <w:pPr>
              <w:rPr>
                <w:rFonts w:eastAsia="Calibri"/>
                <w:sz w:val="22"/>
                <w:szCs w:val="22"/>
              </w:rPr>
            </w:pPr>
            <w:r>
              <w:rPr>
                <w:rFonts w:eastAsia="Calibri"/>
                <w:sz w:val="22"/>
                <w:szCs w:val="22"/>
              </w:rPr>
              <w:t>0</w:t>
            </w:r>
          </w:p>
        </w:tc>
        <w:tc>
          <w:tcPr>
            <w:tcW w:w="686" w:type="dxa"/>
            <w:shd w:val="clear" w:color="auto" w:fill="FFFFFF"/>
          </w:tcPr>
          <w:p w14:paraId="44177475" w14:textId="77777777" w:rsidR="00D11FA8" w:rsidRPr="004C7646" w:rsidRDefault="00D11FA8" w:rsidP="00CD1747">
            <w:pPr>
              <w:rPr>
                <w:rFonts w:eastAsia="Calibri"/>
                <w:sz w:val="22"/>
                <w:szCs w:val="22"/>
              </w:rPr>
            </w:pPr>
            <w:r>
              <w:rPr>
                <w:rFonts w:eastAsia="Calibri"/>
                <w:sz w:val="22"/>
                <w:szCs w:val="22"/>
              </w:rPr>
              <w:t>0</w:t>
            </w:r>
          </w:p>
        </w:tc>
        <w:tc>
          <w:tcPr>
            <w:tcW w:w="1080" w:type="dxa"/>
            <w:shd w:val="clear" w:color="auto" w:fill="FFFFFF"/>
          </w:tcPr>
          <w:p w14:paraId="52DB83B8" w14:textId="77777777" w:rsidR="00D11FA8" w:rsidRPr="004C7646" w:rsidRDefault="00D11FA8" w:rsidP="00CD1747">
            <w:pPr>
              <w:rPr>
                <w:rFonts w:eastAsia="Calibri"/>
                <w:sz w:val="22"/>
                <w:szCs w:val="22"/>
              </w:rPr>
            </w:pPr>
          </w:p>
        </w:tc>
      </w:tr>
    </w:tbl>
    <w:p w14:paraId="5D6DD75B" w14:textId="77777777" w:rsidR="00B40439" w:rsidRPr="007E2624" w:rsidRDefault="00B40439" w:rsidP="00F749FB">
      <w:pPr>
        <w:spacing w:after="200" w:line="276" w:lineRule="auto"/>
        <w:ind w:hanging="810"/>
        <w:rPr>
          <w:rFonts w:eastAsia="Calibri"/>
          <w:sz w:val="22"/>
          <w:szCs w:val="22"/>
        </w:rPr>
      </w:pPr>
      <w:r w:rsidRPr="007E2624">
        <w:rPr>
          <w:rFonts w:eastAsia="Calibri"/>
          <w:sz w:val="22"/>
          <w:szCs w:val="22"/>
        </w:rPr>
        <w:t>Guidelines:</w:t>
      </w:r>
    </w:p>
    <w:p w14:paraId="59EBB485" w14:textId="77777777" w:rsidR="00B40439" w:rsidRPr="007E2624" w:rsidRDefault="00B40439" w:rsidP="00F749FB">
      <w:pPr>
        <w:numPr>
          <w:ilvl w:val="0"/>
          <w:numId w:val="2"/>
        </w:numPr>
        <w:spacing w:after="200" w:line="276" w:lineRule="auto"/>
        <w:ind w:left="270"/>
        <w:contextualSpacing/>
        <w:rPr>
          <w:rFonts w:eastAsia="Calibri"/>
          <w:sz w:val="22"/>
          <w:szCs w:val="22"/>
        </w:rPr>
      </w:pPr>
      <w:r w:rsidRPr="007E2624">
        <w:rPr>
          <w:rFonts w:eastAsia="Calibri"/>
          <w:sz w:val="22"/>
          <w:szCs w:val="22"/>
        </w:rPr>
        <w:t>For each activity within a category use a separate line in the table (you may add more lines as you see fit)</w:t>
      </w:r>
    </w:p>
    <w:p w14:paraId="427932D3" w14:textId="77777777" w:rsidR="00B40439" w:rsidRPr="007E2624" w:rsidRDefault="00B40439" w:rsidP="00F749FB">
      <w:pPr>
        <w:numPr>
          <w:ilvl w:val="0"/>
          <w:numId w:val="2"/>
        </w:numPr>
        <w:spacing w:after="200" w:line="276" w:lineRule="auto"/>
        <w:ind w:left="270"/>
        <w:contextualSpacing/>
        <w:rPr>
          <w:rFonts w:eastAsia="Calibri"/>
          <w:sz w:val="22"/>
          <w:szCs w:val="22"/>
        </w:rPr>
      </w:pPr>
      <w:r w:rsidRPr="007E2624">
        <w:rPr>
          <w:rFonts w:eastAsia="Calibri"/>
          <w:sz w:val="22"/>
          <w:szCs w:val="22"/>
        </w:rPr>
        <w:t>Keep your descriptions of each activity brief</w:t>
      </w:r>
      <w:r w:rsidR="00EE3BF7" w:rsidRPr="007E2624">
        <w:rPr>
          <w:rFonts w:eastAsia="Calibri"/>
          <w:sz w:val="22"/>
          <w:szCs w:val="22"/>
        </w:rPr>
        <w:t xml:space="preserve"> limiting overall table to 3 pages or less.</w:t>
      </w:r>
    </w:p>
    <w:p w14:paraId="3E9FA0B2" w14:textId="77777777" w:rsidR="00DE54F0" w:rsidRPr="007E2624" w:rsidRDefault="00DE54F0" w:rsidP="00E81C01">
      <w:pPr>
        <w:jc w:val="center"/>
      </w:pPr>
    </w:p>
    <w:p w14:paraId="0CE4908D" w14:textId="7E0DF624" w:rsidR="000327D6" w:rsidRPr="007E2624" w:rsidRDefault="00B40439" w:rsidP="00E81C01">
      <w:pPr>
        <w:jc w:val="center"/>
      </w:pPr>
      <w:r w:rsidRPr="007E2624">
        <w:br w:type="page"/>
      </w:r>
      <w:r w:rsidR="00A272F8" w:rsidRPr="007E2624">
        <w:t>Appendix</w:t>
      </w:r>
      <w:r w:rsidRPr="007E2624">
        <w:t xml:space="preserve"> 2</w:t>
      </w:r>
      <w:r w:rsidR="008213E8">
        <w:t xml:space="preserve"> </w:t>
      </w:r>
    </w:p>
    <w:p w14:paraId="378A3A6E" w14:textId="77777777" w:rsidR="00A272F8" w:rsidRPr="007E2624" w:rsidRDefault="00A272F8" w:rsidP="00E81C01">
      <w:pPr>
        <w:jc w:val="center"/>
      </w:pPr>
    </w:p>
    <w:p w14:paraId="4CF05332" w14:textId="77777777" w:rsidR="00A272F8" w:rsidRPr="007E2624" w:rsidRDefault="00A272F8" w:rsidP="00E81C01">
      <w:pPr>
        <w:jc w:val="center"/>
      </w:pPr>
      <w:r w:rsidRPr="007E2624">
        <w:t>Rho Chi Chapter Annual Report Template and Example.</w:t>
      </w:r>
    </w:p>
    <w:p w14:paraId="3AB478B6" w14:textId="77777777" w:rsidR="00A272F8" w:rsidRPr="007E2624" w:rsidRDefault="00A272F8" w:rsidP="00E81C01">
      <w:pPr>
        <w:jc w:val="center"/>
      </w:pPr>
    </w:p>
    <w:tbl>
      <w:tblPr>
        <w:tblW w:w="12020" w:type="dxa"/>
        <w:tblInd w:w="93" w:type="dxa"/>
        <w:tblLook w:val="04A0" w:firstRow="1" w:lastRow="0" w:firstColumn="1" w:lastColumn="0" w:noHBand="0" w:noVBand="1"/>
      </w:tblPr>
      <w:tblGrid>
        <w:gridCol w:w="4360"/>
        <w:gridCol w:w="1640"/>
        <w:gridCol w:w="1580"/>
        <w:gridCol w:w="1440"/>
        <w:gridCol w:w="3000"/>
      </w:tblGrid>
      <w:tr w:rsidR="00D11FA8" w:rsidRPr="007E2624" w14:paraId="0F73C25D" w14:textId="77777777" w:rsidTr="00CD1747">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14:paraId="2E2E87F3" w14:textId="77777777" w:rsidR="00D11FA8" w:rsidRPr="007E2624" w:rsidRDefault="00D11FA8" w:rsidP="00CD1747">
            <w:pPr>
              <w:jc w:val="center"/>
              <w:rPr>
                <w:b/>
                <w:bCs/>
                <w:color w:val="FFFFFF"/>
                <w:sz w:val="22"/>
                <w:szCs w:val="22"/>
              </w:rPr>
            </w:pPr>
            <w:r w:rsidRPr="007E2624">
              <w:rPr>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14:paraId="4A223BDC" w14:textId="77777777" w:rsidR="00D11FA8" w:rsidRPr="007E2624" w:rsidRDefault="00D11FA8" w:rsidP="00CD1747">
            <w:pPr>
              <w:jc w:val="center"/>
              <w:rPr>
                <w:b/>
                <w:bCs/>
                <w:color w:val="FFFFFF"/>
                <w:sz w:val="22"/>
                <w:szCs w:val="22"/>
              </w:rPr>
            </w:pPr>
            <w:r w:rsidRPr="007E2624">
              <w:rPr>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14:paraId="1E5F44CF" w14:textId="77777777" w:rsidR="00D11FA8" w:rsidRPr="007E2624" w:rsidRDefault="00D11FA8" w:rsidP="00CD1747">
            <w:pPr>
              <w:jc w:val="center"/>
              <w:rPr>
                <w:b/>
                <w:bCs/>
                <w:color w:val="FFFFFF"/>
                <w:sz w:val="22"/>
                <w:szCs w:val="22"/>
              </w:rPr>
            </w:pPr>
            <w:r w:rsidRPr="007E2624">
              <w:rPr>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14:paraId="47DF8387" w14:textId="77777777" w:rsidR="00D11FA8" w:rsidRPr="007E2624" w:rsidRDefault="00D11FA8" w:rsidP="00CD1747">
            <w:pPr>
              <w:jc w:val="center"/>
              <w:rPr>
                <w:b/>
                <w:bCs/>
                <w:color w:val="FFFFFF"/>
                <w:sz w:val="22"/>
                <w:szCs w:val="22"/>
              </w:rPr>
            </w:pPr>
            <w:r w:rsidRPr="007E2624">
              <w:rPr>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14:paraId="64C5B313" w14:textId="77777777" w:rsidR="00D11FA8" w:rsidRPr="007E2624" w:rsidRDefault="00D11FA8" w:rsidP="00CD1747">
            <w:pPr>
              <w:jc w:val="center"/>
              <w:rPr>
                <w:b/>
                <w:bCs/>
                <w:color w:val="FFFFFF"/>
                <w:sz w:val="22"/>
                <w:szCs w:val="22"/>
              </w:rPr>
            </w:pPr>
            <w:r w:rsidRPr="007E2624">
              <w:rPr>
                <w:b/>
                <w:bCs/>
                <w:color w:val="FFFFFF"/>
                <w:sz w:val="22"/>
                <w:szCs w:val="22"/>
              </w:rPr>
              <w:t>Comment</w:t>
            </w:r>
          </w:p>
        </w:tc>
      </w:tr>
      <w:tr w:rsidR="00D11FA8" w:rsidRPr="007E2624" w14:paraId="6712DD90" w14:textId="77777777" w:rsidTr="00CD1747">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66F410D2" w14:textId="77777777" w:rsidR="00D11FA8" w:rsidRPr="007E2624" w:rsidRDefault="00D11FA8" w:rsidP="00CD1747">
            <w:pPr>
              <w:jc w:val="center"/>
              <w:rPr>
                <w:color w:val="000000"/>
                <w:sz w:val="22"/>
                <w:szCs w:val="22"/>
              </w:rPr>
            </w:pPr>
          </w:p>
        </w:tc>
        <w:tc>
          <w:tcPr>
            <w:tcW w:w="1640" w:type="dxa"/>
            <w:tcBorders>
              <w:top w:val="single" w:sz="4" w:space="0" w:color="5B9BD5"/>
              <w:left w:val="nil"/>
              <w:bottom w:val="nil"/>
              <w:right w:val="nil"/>
            </w:tcBorders>
            <w:shd w:val="clear" w:color="auto" w:fill="auto"/>
            <w:vAlign w:val="bottom"/>
            <w:hideMark/>
          </w:tcPr>
          <w:p w14:paraId="3C363A7B" w14:textId="77777777" w:rsidR="00D11FA8" w:rsidRPr="007E2624" w:rsidRDefault="00D11FA8" w:rsidP="00CD1747">
            <w:pPr>
              <w:jc w:val="center"/>
              <w:rPr>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076E53A2" w14:textId="77777777" w:rsidR="00D11FA8" w:rsidRPr="007E2624" w:rsidRDefault="00D11FA8" w:rsidP="00CD1747">
            <w:pPr>
              <w:jc w:val="center"/>
              <w:rPr>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2E8B2440" w14:textId="77777777" w:rsidR="00D11FA8" w:rsidRPr="007E2624" w:rsidRDefault="00D11FA8" w:rsidP="00CD1747">
            <w:pPr>
              <w:jc w:val="center"/>
              <w:rPr>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14:paraId="2AFA8025" w14:textId="77777777" w:rsidR="00D11FA8" w:rsidRPr="007E2624" w:rsidRDefault="00D11FA8" w:rsidP="00CD1747">
            <w:pPr>
              <w:jc w:val="center"/>
              <w:rPr>
                <w:color w:val="000000"/>
                <w:sz w:val="22"/>
                <w:szCs w:val="22"/>
              </w:rPr>
            </w:pPr>
          </w:p>
        </w:tc>
      </w:tr>
      <w:tr w:rsidR="00D11FA8" w:rsidRPr="007E2624" w14:paraId="10049C5F" w14:textId="77777777" w:rsidTr="00CD1747">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59CABA26" w14:textId="77777777" w:rsidR="00D11FA8" w:rsidRPr="007E2624" w:rsidRDefault="00D11FA8" w:rsidP="00CD1747">
            <w:pPr>
              <w:rPr>
                <w:b/>
                <w:bCs/>
                <w:color w:val="000000"/>
                <w:sz w:val="22"/>
                <w:szCs w:val="22"/>
              </w:rPr>
            </w:pPr>
          </w:p>
        </w:tc>
        <w:tc>
          <w:tcPr>
            <w:tcW w:w="1640" w:type="dxa"/>
            <w:tcBorders>
              <w:top w:val="single" w:sz="4" w:space="0" w:color="5B9BD5"/>
              <w:left w:val="nil"/>
              <w:bottom w:val="nil"/>
              <w:right w:val="nil"/>
            </w:tcBorders>
            <w:shd w:val="clear" w:color="auto" w:fill="auto"/>
            <w:vAlign w:val="bottom"/>
            <w:hideMark/>
          </w:tcPr>
          <w:p w14:paraId="51541FAB" w14:textId="77777777" w:rsidR="00D11FA8" w:rsidRPr="007E2624" w:rsidRDefault="00D11FA8" w:rsidP="00CD1747">
            <w:pPr>
              <w:jc w:val="center"/>
              <w:rPr>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234FB120" w14:textId="77777777" w:rsidR="00D11FA8" w:rsidRPr="007E2624" w:rsidRDefault="00D11FA8" w:rsidP="00CD1747">
            <w:pPr>
              <w:rPr>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434ACF79" w14:textId="77777777" w:rsidR="00D11FA8" w:rsidRPr="007E2624" w:rsidRDefault="00D11FA8" w:rsidP="00CD1747">
            <w:pPr>
              <w:rPr>
                <w:b/>
                <w:bCs/>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14:paraId="28062D4D" w14:textId="77777777" w:rsidR="00D11FA8" w:rsidRPr="007E2624" w:rsidRDefault="00D11FA8" w:rsidP="00CD1747">
            <w:pPr>
              <w:rPr>
                <w:b/>
                <w:bCs/>
                <w:color w:val="000000"/>
                <w:sz w:val="22"/>
                <w:szCs w:val="22"/>
              </w:rPr>
            </w:pPr>
          </w:p>
        </w:tc>
      </w:tr>
      <w:tr w:rsidR="00D11FA8" w:rsidRPr="007E2624" w14:paraId="3FA975AE"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1BEFA13C" w14:textId="77777777" w:rsidR="00D11FA8" w:rsidRPr="007E2624" w:rsidRDefault="00D11FA8" w:rsidP="00CD1747">
            <w:pPr>
              <w:rPr>
                <w:b/>
                <w:bCs/>
                <w:color w:val="000000"/>
                <w:sz w:val="22"/>
                <w:szCs w:val="22"/>
              </w:rPr>
            </w:pPr>
            <w:r w:rsidRPr="007E2624">
              <w:rPr>
                <w:b/>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14:paraId="53094187" w14:textId="77777777" w:rsidR="00D11FA8" w:rsidRPr="007E2624" w:rsidRDefault="00D11FA8" w:rsidP="00CD1747">
            <w:pPr>
              <w:jc w:val="center"/>
              <w:rPr>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2523C3DE" w14:textId="77777777" w:rsidR="00D11FA8" w:rsidRPr="007E2624" w:rsidRDefault="00D11FA8" w:rsidP="00CD1747">
            <w:pPr>
              <w:jc w:val="right"/>
              <w:rPr>
                <w:b/>
                <w:bCs/>
                <w:color w:val="000000"/>
                <w:sz w:val="22"/>
                <w:szCs w:val="22"/>
              </w:rPr>
            </w:pPr>
            <w:r>
              <w:rPr>
                <w:b/>
                <w:bCs/>
                <w:color w:val="000000"/>
                <w:sz w:val="22"/>
                <w:szCs w:val="22"/>
              </w:rPr>
              <w:t>$1,405</w:t>
            </w:r>
            <w:r w:rsidRPr="007E2624">
              <w:rPr>
                <w:b/>
                <w:bCs/>
                <w:color w:val="000000"/>
                <w:sz w:val="22"/>
                <w:szCs w:val="22"/>
              </w:rPr>
              <w:t>.</w:t>
            </w:r>
            <w:r>
              <w:rPr>
                <w:b/>
                <w:bCs/>
                <w:color w:val="000000"/>
                <w:sz w:val="22"/>
                <w:szCs w:val="22"/>
              </w:rPr>
              <w:t>64</w:t>
            </w:r>
          </w:p>
        </w:tc>
        <w:tc>
          <w:tcPr>
            <w:tcW w:w="1440" w:type="dxa"/>
            <w:tcBorders>
              <w:top w:val="single" w:sz="4" w:space="0" w:color="5B9BD5"/>
              <w:left w:val="nil"/>
              <w:bottom w:val="nil"/>
              <w:right w:val="nil"/>
            </w:tcBorders>
            <w:shd w:val="clear" w:color="auto" w:fill="auto"/>
            <w:vAlign w:val="bottom"/>
            <w:hideMark/>
          </w:tcPr>
          <w:p w14:paraId="681DDDBC" w14:textId="77777777" w:rsidR="00D11FA8" w:rsidRPr="007E2624" w:rsidRDefault="00D11FA8" w:rsidP="00CD1747">
            <w:pPr>
              <w:jc w:val="right"/>
              <w:rPr>
                <w:b/>
                <w:bCs/>
                <w:color w:val="000000"/>
                <w:sz w:val="22"/>
                <w:szCs w:val="22"/>
              </w:rPr>
            </w:pPr>
            <w:r>
              <w:rPr>
                <w:b/>
                <w:bCs/>
                <w:color w:val="000000"/>
                <w:sz w:val="22"/>
                <w:szCs w:val="22"/>
              </w:rPr>
              <w:t>$1,405.64</w:t>
            </w:r>
          </w:p>
        </w:tc>
        <w:tc>
          <w:tcPr>
            <w:tcW w:w="3000" w:type="dxa"/>
            <w:tcBorders>
              <w:top w:val="single" w:sz="4" w:space="0" w:color="5B9BD5"/>
              <w:left w:val="nil"/>
              <w:bottom w:val="nil"/>
              <w:right w:val="single" w:sz="4" w:space="0" w:color="5B9BD5"/>
            </w:tcBorders>
            <w:shd w:val="clear" w:color="auto" w:fill="auto"/>
            <w:vAlign w:val="bottom"/>
            <w:hideMark/>
          </w:tcPr>
          <w:p w14:paraId="5CD05714" w14:textId="77777777" w:rsidR="00D11FA8" w:rsidRPr="007E2624" w:rsidRDefault="00D11FA8" w:rsidP="00CD1747">
            <w:pPr>
              <w:rPr>
                <w:b/>
                <w:bCs/>
                <w:color w:val="000000"/>
                <w:sz w:val="22"/>
                <w:szCs w:val="22"/>
              </w:rPr>
            </w:pPr>
            <w:r w:rsidRPr="007E2624">
              <w:rPr>
                <w:b/>
                <w:bCs/>
                <w:color w:val="000000"/>
                <w:sz w:val="22"/>
                <w:szCs w:val="22"/>
              </w:rPr>
              <w:t>Balance from last year</w:t>
            </w:r>
          </w:p>
        </w:tc>
      </w:tr>
      <w:tr w:rsidR="00D11FA8" w:rsidRPr="007E2624" w14:paraId="00701234"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63145EC3" w14:textId="77777777" w:rsidR="00D11FA8" w:rsidRPr="007E2624" w:rsidRDefault="00D11FA8" w:rsidP="00CD1747">
            <w:pPr>
              <w:rPr>
                <w:b/>
                <w:bCs/>
                <w:color w:val="000000"/>
                <w:sz w:val="22"/>
                <w:szCs w:val="22"/>
              </w:rPr>
            </w:pPr>
            <w:r>
              <w:rPr>
                <w:b/>
                <w:bCs/>
                <w:color w:val="000000"/>
                <w:sz w:val="22"/>
                <w:szCs w:val="22"/>
              </w:rPr>
              <w:t xml:space="preserve">Pizza for meeting #1 </w:t>
            </w:r>
          </w:p>
        </w:tc>
        <w:tc>
          <w:tcPr>
            <w:tcW w:w="1640" w:type="dxa"/>
            <w:tcBorders>
              <w:top w:val="single" w:sz="4" w:space="0" w:color="5B9BD5"/>
              <w:left w:val="nil"/>
              <w:bottom w:val="nil"/>
              <w:right w:val="nil"/>
            </w:tcBorders>
            <w:shd w:val="clear" w:color="auto" w:fill="auto"/>
            <w:vAlign w:val="bottom"/>
            <w:hideMark/>
          </w:tcPr>
          <w:p w14:paraId="1F8454C7" w14:textId="77777777" w:rsidR="00D11FA8" w:rsidRPr="007E2624" w:rsidRDefault="00D11FA8" w:rsidP="00CD1747">
            <w:pPr>
              <w:jc w:val="center"/>
              <w:rPr>
                <w:b/>
                <w:bCs/>
                <w:color w:val="000000"/>
                <w:sz w:val="22"/>
                <w:szCs w:val="22"/>
              </w:rPr>
            </w:pPr>
            <w:r>
              <w:rPr>
                <w:b/>
                <w:bCs/>
                <w:color w:val="000000"/>
                <w:sz w:val="22"/>
                <w:szCs w:val="22"/>
              </w:rPr>
              <w:t>$124.46</w:t>
            </w:r>
          </w:p>
        </w:tc>
        <w:tc>
          <w:tcPr>
            <w:tcW w:w="1580" w:type="dxa"/>
            <w:tcBorders>
              <w:top w:val="single" w:sz="4" w:space="0" w:color="5B9BD5"/>
              <w:left w:val="nil"/>
              <w:bottom w:val="nil"/>
              <w:right w:val="nil"/>
            </w:tcBorders>
            <w:shd w:val="clear" w:color="auto" w:fill="auto"/>
            <w:vAlign w:val="bottom"/>
            <w:hideMark/>
          </w:tcPr>
          <w:p w14:paraId="32B52C63" w14:textId="77777777" w:rsidR="00D11FA8" w:rsidRPr="007E2624" w:rsidRDefault="00D11FA8" w:rsidP="00CD1747">
            <w:pPr>
              <w:jc w:val="right"/>
              <w:rPr>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6B74A07D" w14:textId="77777777" w:rsidR="00D11FA8" w:rsidRPr="007E2624" w:rsidRDefault="00D11FA8" w:rsidP="00CD1747">
            <w:pPr>
              <w:jc w:val="right"/>
              <w:rPr>
                <w:b/>
                <w:bCs/>
                <w:color w:val="000000"/>
                <w:sz w:val="22"/>
                <w:szCs w:val="22"/>
              </w:rPr>
            </w:pPr>
            <w:r>
              <w:rPr>
                <w:b/>
                <w:bCs/>
                <w:color w:val="000000"/>
                <w:sz w:val="22"/>
                <w:szCs w:val="22"/>
              </w:rPr>
              <w:t>$1,281.13</w:t>
            </w:r>
          </w:p>
        </w:tc>
        <w:tc>
          <w:tcPr>
            <w:tcW w:w="3000" w:type="dxa"/>
            <w:tcBorders>
              <w:top w:val="single" w:sz="4" w:space="0" w:color="5B9BD5"/>
              <w:left w:val="nil"/>
              <w:bottom w:val="nil"/>
              <w:right w:val="single" w:sz="4" w:space="0" w:color="5B9BD5"/>
            </w:tcBorders>
            <w:shd w:val="clear" w:color="auto" w:fill="auto"/>
            <w:vAlign w:val="bottom"/>
            <w:hideMark/>
          </w:tcPr>
          <w:p w14:paraId="743DC308" w14:textId="2FE4DF3B" w:rsidR="00D11FA8" w:rsidRPr="007E2624" w:rsidRDefault="00D11FA8" w:rsidP="00CD1747">
            <w:pPr>
              <w:rPr>
                <w:b/>
                <w:bCs/>
                <w:color w:val="000000"/>
                <w:sz w:val="22"/>
                <w:szCs w:val="22"/>
              </w:rPr>
            </w:pPr>
            <w:r>
              <w:rPr>
                <w:b/>
                <w:bCs/>
                <w:color w:val="000000"/>
                <w:sz w:val="22"/>
                <w:szCs w:val="22"/>
              </w:rPr>
              <w:t>~22 members attended</w:t>
            </w:r>
          </w:p>
        </w:tc>
      </w:tr>
      <w:tr w:rsidR="00D11FA8" w:rsidRPr="007E2624" w14:paraId="00BC7FE4" w14:textId="77777777" w:rsidTr="00CD1747">
        <w:trPr>
          <w:trHeight w:val="368"/>
        </w:trPr>
        <w:tc>
          <w:tcPr>
            <w:tcW w:w="4360" w:type="dxa"/>
            <w:tcBorders>
              <w:top w:val="single" w:sz="4" w:space="0" w:color="5B9BD5"/>
              <w:left w:val="single" w:sz="4" w:space="0" w:color="5B9BD5"/>
              <w:bottom w:val="nil"/>
              <w:right w:val="nil"/>
            </w:tcBorders>
            <w:shd w:val="clear" w:color="auto" w:fill="auto"/>
            <w:vAlign w:val="bottom"/>
            <w:hideMark/>
          </w:tcPr>
          <w:p w14:paraId="667717F3" w14:textId="77777777" w:rsidR="00D11FA8" w:rsidRPr="007E2624" w:rsidRDefault="00D11FA8" w:rsidP="00CD1747">
            <w:pPr>
              <w:rPr>
                <w:b/>
                <w:bCs/>
                <w:color w:val="000000"/>
                <w:sz w:val="22"/>
                <w:szCs w:val="22"/>
              </w:rPr>
            </w:pPr>
            <w:r>
              <w:rPr>
                <w:b/>
                <w:bCs/>
                <w:color w:val="000000"/>
                <w:sz w:val="22"/>
                <w:szCs w:val="22"/>
              </w:rPr>
              <w:t xml:space="preserve">Check from Dean’s Fund </w:t>
            </w:r>
          </w:p>
        </w:tc>
        <w:tc>
          <w:tcPr>
            <w:tcW w:w="1640" w:type="dxa"/>
            <w:tcBorders>
              <w:top w:val="single" w:sz="4" w:space="0" w:color="5B9BD5"/>
              <w:left w:val="nil"/>
              <w:bottom w:val="nil"/>
              <w:right w:val="nil"/>
            </w:tcBorders>
            <w:shd w:val="clear" w:color="auto" w:fill="auto"/>
            <w:vAlign w:val="bottom"/>
            <w:hideMark/>
          </w:tcPr>
          <w:p w14:paraId="01DEB4ED" w14:textId="77777777" w:rsidR="00D11FA8" w:rsidRPr="007E2624" w:rsidRDefault="00D11FA8" w:rsidP="00CD1747">
            <w:pPr>
              <w:rPr>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57CF9966" w14:textId="77777777" w:rsidR="00D11FA8" w:rsidRPr="007E2624" w:rsidRDefault="00D11FA8" w:rsidP="00CD1747">
            <w:pPr>
              <w:rPr>
                <w:b/>
                <w:bCs/>
                <w:color w:val="000000"/>
                <w:sz w:val="22"/>
                <w:szCs w:val="22"/>
              </w:rPr>
            </w:pPr>
            <w:r>
              <w:rPr>
                <w:b/>
                <w:bCs/>
                <w:color w:val="000000"/>
                <w:sz w:val="22"/>
                <w:szCs w:val="22"/>
              </w:rPr>
              <w:t xml:space="preserve">        $1,890.00</w:t>
            </w:r>
          </w:p>
        </w:tc>
        <w:tc>
          <w:tcPr>
            <w:tcW w:w="1440" w:type="dxa"/>
            <w:tcBorders>
              <w:top w:val="single" w:sz="4" w:space="0" w:color="5B9BD5"/>
              <w:left w:val="nil"/>
              <w:bottom w:val="nil"/>
              <w:right w:val="nil"/>
            </w:tcBorders>
            <w:shd w:val="clear" w:color="auto" w:fill="auto"/>
            <w:vAlign w:val="bottom"/>
            <w:hideMark/>
          </w:tcPr>
          <w:p w14:paraId="523CCBD4" w14:textId="77777777" w:rsidR="00D11FA8" w:rsidRPr="007E2624" w:rsidRDefault="00D11FA8" w:rsidP="00CD1747">
            <w:pPr>
              <w:jc w:val="right"/>
              <w:rPr>
                <w:b/>
                <w:bCs/>
                <w:color w:val="000000"/>
                <w:sz w:val="22"/>
                <w:szCs w:val="22"/>
              </w:rPr>
            </w:pPr>
            <w:r>
              <w:rPr>
                <w:b/>
                <w:bCs/>
                <w:color w:val="000000"/>
                <w:sz w:val="22"/>
                <w:szCs w:val="22"/>
              </w:rPr>
              <w:t>$3,171.18</w:t>
            </w:r>
          </w:p>
        </w:tc>
        <w:tc>
          <w:tcPr>
            <w:tcW w:w="3000" w:type="dxa"/>
            <w:tcBorders>
              <w:top w:val="single" w:sz="4" w:space="0" w:color="5B9BD5"/>
              <w:left w:val="nil"/>
              <w:bottom w:val="nil"/>
              <w:right w:val="single" w:sz="4" w:space="0" w:color="5B9BD5"/>
            </w:tcBorders>
            <w:shd w:val="clear" w:color="auto" w:fill="auto"/>
            <w:vAlign w:val="bottom"/>
            <w:hideMark/>
          </w:tcPr>
          <w:p w14:paraId="01645278" w14:textId="77777777" w:rsidR="00D11FA8" w:rsidRPr="007E2624" w:rsidRDefault="00D11FA8" w:rsidP="00CD1747">
            <w:pPr>
              <w:rPr>
                <w:b/>
                <w:bCs/>
                <w:color w:val="000000"/>
                <w:sz w:val="22"/>
                <w:szCs w:val="22"/>
              </w:rPr>
            </w:pPr>
            <w:r>
              <w:rPr>
                <w:b/>
                <w:bCs/>
                <w:color w:val="000000"/>
                <w:sz w:val="22"/>
                <w:szCs w:val="22"/>
              </w:rPr>
              <w:t xml:space="preserve">Late check for 2015-2016 </w:t>
            </w:r>
          </w:p>
        </w:tc>
      </w:tr>
      <w:tr w:rsidR="00D11FA8" w:rsidRPr="007E2624" w14:paraId="25E6E60E"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5A830D71" w14:textId="77777777" w:rsidR="00D11FA8" w:rsidRPr="001B1AB0" w:rsidRDefault="00D11FA8" w:rsidP="00CD1747">
            <w:pPr>
              <w:rPr>
                <w:b/>
                <w:color w:val="000000"/>
                <w:sz w:val="22"/>
                <w:szCs w:val="22"/>
              </w:rPr>
            </w:pPr>
            <w:r>
              <w:rPr>
                <w:b/>
                <w:color w:val="000000"/>
                <w:sz w:val="22"/>
                <w:szCs w:val="22"/>
              </w:rPr>
              <w:t xml:space="preserve">Pizza for meeting #2 </w:t>
            </w:r>
          </w:p>
        </w:tc>
        <w:tc>
          <w:tcPr>
            <w:tcW w:w="1640" w:type="dxa"/>
            <w:tcBorders>
              <w:top w:val="single" w:sz="4" w:space="0" w:color="5B9BD5"/>
              <w:left w:val="nil"/>
              <w:bottom w:val="nil"/>
              <w:right w:val="nil"/>
            </w:tcBorders>
            <w:shd w:val="clear" w:color="auto" w:fill="auto"/>
            <w:vAlign w:val="bottom"/>
            <w:hideMark/>
          </w:tcPr>
          <w:p w14:paraId="70A7958E" w14:textId="77777777" w:rsidR="00D11FA8" w:rsidRPr="001B1AB0" w:rsidRDefault="00D11FA8" w:rsidP="00CD1747">
            <w:pPr>
              <w:jc w:val="center"/>
              <w:rPr>
                <w:b/>
                <w:color w:val="000000"/>
                <w:sz w:val="22"/>
                <w:szCs w:val="22"/>
              </w:rPr>
            </w:pPr>
            <w:r w:rsidRPr="001B1AB0">
              <w:rPr>
                <w:b/>
                <w:color w:val="000000"/>
                <w:sz w:val="22"/>
                <w:szCs w:val="22"/>
              </w:rPr>
              <w:t>$72.52</w:t>
            </w:r>
          </w:p>
        </w:tc>
        <w:tc>
          <w:tcPr>
            <w:tcW w:w="1580" w:type="dxa"/>
            <w:tcBorders>
              <w:top w:val="single" w:sz="4" w:space="0" w:color="5B9BD5"/>
              <w:left w:val="nil"/>
              <w:bottom w:val="nil"/>
              <w:right w:val="nil"/>
            </w:tcBorders>
            <w:shd w:val="clear" w:color="auto" w:fill="auto"/>
            <w:vAlign w:val="bottom"/>
            <w:hideMark/>
          </w:tcPr>
          <w:p w14:paraId="68215096" w14:textId="77777777" w:rsidR="00D11FA8" w:rsidRPr="001B1AB0"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611D68D3" w14:textId="77777777" w:rsidR="00D11FA8" w:rsidRPr="001B1AB0" w:rsidRDefault="00D11FA8" w:rsidP="00CD1747">
            <w:pPr>
              <w:rPr>
                <w:b/>
                <w:color w:val="000000"/>
                <w:sz w:val="22"/>
                <w:szCs w:val="22"/>
              </w:rPr>
            </w:pPr>
            <w:r w:rsidRPr="001B1AB0">
              <w:rPr>
                <w:b/>
                <w:color w:val="000000"/>
                <w:sz w:val="22"/>
                <w:szCs w:val="22"/>
              </w:rPr>
              <w:t xml:space="preserve">      $3,098.66</w:t>
            </w:r>
          </w:p>
        </w:tc>
        <w:tc>
          <w:tcPr>
            <w:tcW w:w="3000" w:type="dxa"/>
            <w:tcBorders>
              <w:top w:val="single" w:sz="4" w:space="0" w:color="5B9BD5"/>
              <w:left w:val="nil"/>
              <w:bottom w:val="nil"/>
              <w:right w:val="single" w:sz="4" w:space="0" w:color="5B9BD5"/>
            </w:tcBorders>
            <w:shd w:val="clear" w:color="auto" w:fill="auto"/>
            <w:vAlign w:val="bottom"/>
            <w:hideMark/>
          </w:tcPr>
          <w:p w14:paraId="404B5ACB" w14:textId="1F46EB16" w:rsidR="00D11FA8" w:rsidRPr="001B1AB0" w:rsidRDefault="00D11FA8" w:rsidP="00CD1747">
            <w:pPr>
              <w:rPr>
                <w:b/>
                <w:color w:val="000000"/>
                <w:sz w:val="22"/>
                <w:szCs w:val="22"/>
              </w:rPr>
            </w:pPr>
            <w:r>
              <w:rPr>
                <w:b/>
                <w:color w:val="000000"/>
                <w:sz w:val="22"/>
                <w:szCs w:val="22"/>
              </w:rPr>
              <w:t>~17</w:t>
            </w:r>
            <w:r w:rsidRPr="001B1AB0">
              <w:rPr>
                <w:b/>
                <w:color w:val="000000"/>
                <w:sz w:val="22"/>
                <w:szCs w:val="22"/>
              </w:rPr>
              <w:t xml:space="preserve"> members attended </w:t>
            </w:r>
          </w:p>
        </w:tc>
      </w:tr>
      <w:tr w:rsidR="00D11FA8" w:rsidRPr="007E2624" w14:paraId="0D0E4589"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2614656E" w14:textId="77777777" w:rsidR="00D11FA8" w:rsidRPr="001B1AB0" w:rsidRDefault="00D11FA8" w:rsidP="00CD1747">
            <w:pPr>
              <w:rPr>
                <w:b/>
                <w:color w:val="000000"/>
                <w:sz w:val="22"/>
                <w:szCs w:val="22"/>
              </w:rPr>
            </w:pPr>
            <w:r w:rsidRPr="001B1AB0">
              <w:rPr>
                <w:b/>
                <w:color w:val="000000"/>
                <w:sz w:val="22"/>
                <w:szCs w:val="22"/>
              </w:rPr>
              <w:t xml:space="preserve">Check to CSSHP </w:t>
            </w:r>
          </w:p>
        </w:tc>
        <w:tc>
          <w:tcPr>
            <w:tcW w:w="1640" w:type="dxa"/>
            <w:tcBorders>
              <w:top w:val="single" w:sz="4" w:space="0" w:color="5B9BD5"/>
              <w:left w:val="nil"/>
              <w:bottom w:val="nil"/>
              <w:right w:val="nil"/>
            </w:tcBorders>
            <w:shd w:val="clear" w:color="auto" w:fill="auto"/>
            <w:vAlign w:val="bottom"/>
            <w:hideMark/>
          </w:tcPr>
          <w:p w14:paraId="7783E53B" w14:textId="77777777" w:rsidR="00D11FA8" w:rsidRPr="001B1AB0" w:rsidRDefault="00D11FA8" w:rsidP="00CD1747">
            <w:pPr>
              <w:jc w:val="center"/>
              <w:rPr>
                <w:b/>
                <w:color w:val="000000"/>
                <w:sz w:val="22"/>
                <w:szCs w:val="22"/>
              </w:rPr>
            </w:pPr>
            <w:r w:rsidRPr="001B1AB0">
              <w:rPr>
                <w:b/>
                <w:color w:val="000000"/>
                <w:sz w:val="22"/>
                <w:szCs w:val="22"/>
              </w:rPr>
              <w:t>$74.72</w:t>
            </w:r>
          </w:p>
        </w:tc>
        <w:tc>
          <w:tcPr>
            <w:tcW w:w="1580" w:type="dxa"/>
            <w:tcBorders>
              <w:top w:val="single" w:sz="4" w:space="0" w:color="5B9BD5"/>
              <w:left w:val="nil"/>
              <w:bottom w:val="nil"/>
              <w:right w:val="nil"/>
            </w:tcBorders>
            <w:shd w:val="clear" w:color="auto" w:fill="auto"/>
            <w:vAlign w:val="bottom"/>
            <w:hideMark/>
          </w:tcPr>
          <w:p w14:paraId="19FDF216" w14:textId="77777777" w:rsidR="00D11FA8" w:rsidRPr="001B1AB0"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3E3CEDF7" w14:textId="77777777" w:rsidR="00D11FA8" w:rsidRPr="001B1AB0" w:rsidRDefault="00D11FA8" w:rsidP="00CD1747">
            <w:pPr>
              <w:rPr>
                <w:b/>
                <w:color w:val="000000"/>
                <w:sz w:val="22"/>
                <w:szCs w:val="22"/>
              </w:rPr>
            </w:pPr>
            <w:r w:rsidRPr="001B1AB0">
              <w:rPr>
                <w:b/>
                <w:color w:val="000000"/>
                <w:sz w:val="22"/>
                <w:szCs w:val="22"/>
              </w:rPr>
              <w:t xml:space="preserve">      $3,023.94</w:t>
            </w:r>
          </w:p>
        </w:tc>
        <w:tc>
          <w:tcPr>
            <w:tcW w:w="3000" w:type="dxa"/>
            <w:tcBorders>
              <w:top w:val="single" w:sz="4" w:space="0" w:color="5B9BD5"/>
              <w:left w:val="nil"/>
              <w:bottom w:val="nil"/>
              <w:right w:val="single" w:sz="4" w:space="0" w:color="5B9BD5"/>
            </w:tcBorders>
            <w:shd w:val="clear" w:color="auto" w:fill="auto"/>
            <w:vAlign w:val="bottom"/>
            <w:hideMark/>
          </w:tcPr>
          <w:p w14:paraId="4281EA82" w14:textId="6443BA3C" w:rsidR="00D11FA8" w:rsidRPr="001B1AB0" w:rsidRDefault="00D11FA8" w:rsidP="00D11FA8">
            <w:pPr>
              <w:rPr>
                <w:b/>
                <w:color w:val="000000"/>
                <w:sz w:val="22"/>
                <w:szCs w:val="22"/>
              </w:rPr>
            </w:pPr>
            <w:r>
              <w:rPr>
                <w:b/>
                <w:color w:val="000000"/>
                <w:sz w:val="22"/>
                <w:szCs w:val="22"/>
              </w:rPr>
              <w:t>CSSHP/ACCP Residency series and mock interviews</w:t>
            </w:r>
            <w:r w:rsidRPr="001B1AB0">
              <w:rPr>
                <w:b/>
                <w:color w:val="000000"/>
                <w:sz w:val="22"/>
                <w:szCs w:val="22"/>
              </w:rPr>
              <w:t xml:space="preserve"> </w:t>
            </w:r>
          </w:p>
        </w:tc>
      </w:tr>
      <w:tr w:rsidR="00D11FA8" w:rsidRPr="007E2624" w14:paraId="632104F7"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778E571B" w14:textId="77777777" w:rsidR="00D11FA8" w:rsidRPr="00103115" w:rsidRDefault="00D11FA8" w:rsidP="00CD1747">
            <w:pPr>
              <w:rPr>
                <w:b/>
                <w:color w:val="000000"/>
                <w:sz w:val="22"/>
                <w:szCs w:val="22"/>
              </w:rPr>
            </w:pPr>
            <w:r w:rsidRPr="00103115">
              <w:rPr>
                <w:b/>
                <w:color w:val="000000"/>
                <w:sz w:val="22"/>
                <w:szCs w:val="22"/>
              </w:rPr>
              <w:t xml:space="preserve">Deposit check to </w:t>
            </w:r>
            <w:proofErr w:type="spellStart"/>
            <w:r w:rsidRPr="00103115">
              <w:rPr>
                <w:b/>
                <w:color w:val="000000"/>
                <w:sz w:val="22"/>
                <w:szCs w:val="22"/>
              </w:rPr>
              <w:t>DoubleTree</w:t>
            </w:r>
            <w:proofErr w:type="spellEnd"/>
            <w:r w:rsidRPr="00103115">
              <w:rPr>
                <w:b/>
                <w:color w:val="000000"/>
                <w:sz w:val="22"/>
                <w:szCs w:val="22"/>
              </w:rPr>
              <w:t xml:space="preserve"> Hilton </w:t>
            </w:r>
          </w:p>
        </w:tc>
        <w:tc>
          <w:tcPr>
            <w:tcW w:w="1640" w:type="dxa"/>
            <w:tcBorders>
              <w:top w:val="single" w:sz="4" w:space="0" w:color="5B9BD5"/>
              <w:left w:val="nil"/>
              <w:bottom w:val="nil"/>
              <w:right w:val="nil"/>
            </w:tcBorders>
            <w:shd w:val="clear" w:color="auto" w:fill="auto"/>
            <w:vAlign w:val="bottom"/>
            <w:hideMark/>
          </w:tcPr>
          <w:p w14:paraId="2AB0ABCF" w14:textId="77777777" w:rsidR="00D11FA8" w:rsidRPr="00103115" w:rsidRDefault="00D11FA8" w:rsidP="00CD1747">
            <w:pPr>
              <w:jc w:val="center"/>
              <w:rPr>
                <w:b/>
                <w:color w:val="000000"/>
                <w:sz w:val="22"/>
                <w:szCs w:val="22"/>
              </w:rPr>
            </w:pPr>
            <w:r w:rsidRPr="00103115">
              <w:rPr>
                <w:b/>
                <w:color w:val="000000"/>
                <w:sz w:val="22"/>
                <w:szCs w:val="22"/>
              </w:rPr>
              <w:t>$600.00</w:t>
            </w:r>
          </w:p>
        </w:tc>
        <w:tc>
          <w:tcPr>
            <w:tcW w:w="1580" w:type="dxa"/>
            <w:tcBorders>
              <w:top w:val="single" w:sz="4" w:space="0" w:color="5B9BD5"/>
              <w:left w:val="nil"/>
              <w:bottom w:val="nil"/>
              <w:right w:val="nil"/>
            </w:tcBorders>
            <w:shd w:val="clear" w:color="auto" w:fill="auto"/>
            <w:vAlign w:val="bottom"/>
            <w:hideMark/>
          </w:tcPr>
          <w:p w14:paraId="56BBE78F" w14:textId="77777777" w:rsidR="00D11FA8" w:rsidRPr="00103115"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01AF3E1B" w14:textId="77777777" w:rsidR="00D11FA8" w:rsidRPr="00103115" w:rsidRDefault="00D11FA8" w:rsidP="00CD1747">
            <w:pPr>
              <w:rPr>
                <w:b/>
                <w:color w:val="000000"/>
                <w:sz w:val="22"/>
                <w:szCs w:val="22"/>
              </w:rPr>
            </w:pPr>
            <w:r w:rsidRPr="00103115">
              <w:rPr>
                <w:b/>
                <w:color w:val="000000"/>
                <w:sz w:val="22"/>
                <w:szCs w:val="22"/>
              </w:rPr>
              <w:t xml:space="preserve">      $2,423.94</w:t>
            </w:r>
          </w:p>
        </w:tc>
        <w:tc>
          <w:tcPr>
            <w:tcW w:w="3000" w:type="dxa"/>
            <w:tcBorders>
              <w:top w:val="single" w:sz="4" w:space="0" w:color="5B9BD5"/>
              <w:left w:val="nil"/>
              <w:bottom w:val="nil"/>
              <w:right w:val="single" w:sz="4" w:space="0" w:color="5B9BD5"/>
            </w:tcBorders>
            <w:shd w:val="clear" w:color="auto" w:fill="auto"/>
            <w:vAlign w:val="bottom"/>
            <w:hideMark/>
          </w:tcPr>
          <w:p w14:paraId="3AEE4D87" w14:textId="77777777" w:rsidR="00D11FA8" w:rsidRPr="00103115" w:rsidRDefault="00D11FA8" w:rsidP="00CD1747">
            <w:pPr>
              <w:rPr>
                <w:b/>
                <w:color w:val="000000"/>
                <w:sz w:val="22"/>
                <w:szCs w:val="22"/>
              </w:rPr>
            </w:pPr>
            <w:r w:rsidRPr="00103115">
              <w:rPr>
                <w:b/>
                <w:color w:val="000000"/>
                <w:sz w:val="22"/>
                <w:szCs w:val="22"/>
              </w:rPr>
              <w:t xml:space="preserve">Deposit for induction dinner ceremony </w:t>
            </w:r>
          </w:p>
        </w:tc>
      </w:tr>
      <w:tr w:rsidR="00D11FA8" w:rsidRPr="007E2624" w14:paraId="1FBBED37"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04C86F2C" w14:textId="77777777" w:rsidR="00D11FA8" w:rsidRPr="00103115" w:rsidRDefault="00D11FA8" w:rsidP="00CD1747">
            <w:pPr>
              <w:rPr>
                <w:b/>
                <w:color w:val="000000"/>
                <w:sz w:val="22"/>
                <w:szCs w:val="22"/>
              </w:rPr>
            </w:pPr>
            <w:r w:rsidRPr="00103115">
              <w:rPr>
                <w:b/>
                <w:color w:val="000000"/>
                <w:sz w:val="22"/>
                <w:szCs w:val="22"/>
              </w:rPr>
              <w:t xml:space="preserve">Pizza for meeting #3 </w:t>
            </w:r>
          </w:p>
        </w:tc>
        <w:tc>
          <w:tcPr>
            <w:tcW w:w="1640" w:type="dxa"/>
            <w:tcBorders>
              <w:top w:val="single" w:sz="4" w:space="0" w:color="5B9BD5"/>
              <w:left w:val="nil"/>
              <w:bottom w:val="nil"/>
              <w:right w:val="nil"/>
            </w:tcBorders>
            <w:shd w:val="clear" w:color="auto" w:fill="auto"/>
            <w:vAlign w:val="bottom"/>
            <w:hideMark/>
          </w:tcPr>
          <w:p w14:paraId="185D8CA1" w14:textId="77777777" w:rsidR="00D11FA8" w:rsidRPr="00103115" w:rsidRDefault="00D11FA8" w:rsidP="00CD1747">
            <w:pPr>
              <w:jc w:val="center"/>
              <w:rPr>
                <w:b/>
                <w:color w:val="000000"/>
                <w:sz w:val="22"/>
                <w:szCs w:val="22"/>
              </w:rPr>
            </w:pPr>
            <w:r w:rsidRPr="00103115">
              <w:rPr>
                <w:b/>
                <w:color w:val="000000"/>
                <w:sz w:val="22"/>
                <w:szCs w:val="22"/>
              </w:rPr>
              <w:t>$161.67</w:t>
            </w:r>
          </w:p>
        </w:tc>
        <w:tc>
          <w:tcPr>
            <w:tcW w:w="1580" w:type="dxa"/>
            <w:tcBorders>
              <w:top w:val="single" w:sz="4" w:space="0" w:color="5B9BD5"/>
              <w:left w:val="nil"/>
              <w:bottom w:val="nil"/>
              <w:right w:val="nil"/>
            </w:tcBorders>
            <w:shd w:val="clear" w:color="auto" w:fill="auto"/>
            <w:vAlign w:val="bottom"/>
            <w:hideMark/>
          </w:tcPr>
          <w:p w14:paraId="57E8C551" w14:textId="77777777" w:rsidR="00D11FA8" w:rsidRPr="00103115"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17E6A38C" w14:textId="77777777" w:rsidR="00D11FA8" w:rsidRPr="00103115" w:rsidRDefault="00D11FA8" w:rsidP="00CD1747">
            <w:pPr>
              <w:rPr>
                <w:b/>
                <w:color w:val="000000"/>
                <w:sz w:val="22"/>
                <w:szCs w:val="22"/>
              </w:rPr>
            </w:pPr>
            <w:r w:rsidRPr="00103115">
              <w:rPr>
                <w:b/>
                <w:color w:val="000000"/>
                <w:sz w:val="22"/>
                <w:szCs w:val="22"/>
              </w:rPr>
              <w:t xml:space="preserve">      $2,262,27</w:t>
            </w:r>
          </w:p>
        </w:tc>
        <w:tc>
          <w:tcPr>
            <w:tcW w:w="3000" w:type="dxa"/>
            <w:tcBorders>
              <w:top w:val="single" w:sz="4" w:space="0" w:color="5B9BD5"/>
              <w:left w:val="nil"/>
              <w:bottom w:val="nil"/>
              <w:right w:val="single" w:sz="4" w:space="0" w:color="5B9BD5"/>
            </w:tcBorders>
            <w:shd w:val="clear" w:color="auto" w:fill="auto"/>
            <w:vAlign w:val="bottom"/>
            <w:hideMark/>
          </w:tcPr>
          <w:p w14:paraId="061CF3A6" w14:textId="10D8DD8B" w:rsidR="00D11FA8" w:rsidRPr="00103115" w:rsidRDefault="00D11FA8" w:rsidP="00CD1747">
            <w:pPr>
              <w:rPr>
                <w:b/>
                <w:color w:val="000000"/>
                <w:sz w:val="22"/>
                <w:szCs w:val="22"/>
              </w:rPr>
            </w:pPr>
            <w:r>
              <w:rPr>
                <w:b/>
                <w:color w:val="000000"/>
                <w:sz w:val="22"/>
                <w:szCs w:val="22"/>
              </w:rPr>
              <w:t>~43</w:t>
            </w:r>
            <w:r w:rsidRPr="00103115">
              <w:rPr>
                <w:b/>
                <w:color w:val="000000"/>
                <w:sz w:val="22"/>
                <w:szCs w:val="22"/>
              </w:rPr>
              <w:t xml:space="preserve"> members attended </w:t>
            </w:r>
          </w:p>
        </w:tc>
      </w:tr>
      <w:tr w:rsidR="00D11FA8" w:rsidRPr="007E2624" w14:paraId="36C68BC6"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07881C85" w14:textId="77777777" w:rsidR="00D11FA8" w:rsidRPr="00103115" w:rsidRDefault="00D11FA8" w:rsidP="00CD1747">
            <w:pPr>
              <w:rPr>
                <w:b/>
                <w:color w:val="000000"/>
                <w:sz w:val="22"/>
                <w:szCs w:val="22"/>
              </w:rPr>
            </w:pPr>
            <w:r w:rsidRPr="00103115">
              <w:rPr>
                <w:b/>
                <w:color w:val="000000"/>
                <w:sz w:val="22"/>
                <w:szCs w:val="22"/>
              </w:rPr>
              <w:t xml:space="preserve">New membership dues </w:t>
            </w:r>
          </w:p>
        </w:tc>
        <w:tc>
          <w:tcPr>
            <w:tcW w:w="1640" w:type="dxa"/>
            <w:tcBorders>
              <w:top w:val="single" w:sz="4" w:space="0" w:color="5B9BD5"/>
              <w:left w:val="nil"/>
              <w:bottom w:val="nil"/>
              <w:right w:val="nil"/>
            </w:tcBorders>
            <w:shd w:val="clear" w:color="auto" w:fill="auto"/>
            <w:vAlign w:val="bottom"/>
            <w:hideMark/>
          </w:tcPr>
          <w:p w14:paraId="0BBABD03" w14:textId="77777777" w:rsidR="00D11FA8" w:rsidRPr="00103115" w:rsidRDefault="00D11FA8" w:rsidP="00CD1747">
            <w:pPr>
              <w:jc w:val="center"/>
              <w:rPr>
                <w:b/>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15F1D364" w14:textId="77777777" w:rsidR="00D11FA8" w:rsidRPr="00103115" w:rsidRDefault="00D11FA8" w:rsidP="00CD1747">
            <w:pPr>
              <w:rPr>
                <w:b/>
                <w:color w:val="000000"/>
                <w:sz w:val="22"/>
                <w:szCs w:val="22"/>
              </w:rPr>
            </w:pPr>
            <w:r w:rsidRPr="00103115">
              <w:rPr>
                <w:b/>
                <w:color w:val="000000"/>
                <w:sz w:val="22"/>
                <w:szCs w:val="22"/>
              </w:rPr>
              <w:t xml:space="preserve">        $2,880.00</w:t>
            </w:r>
          </w:p>
        </w:tc>
        <w:tc>
          <w:tcPr>
            <w:tcW w:w="1440" w:type="dxa"/>
            <w:tcBorders>
              <w:top w:val="single" w:sz="4" w:space="0" w:color="5B9BD5"/>
              <w:left w:val="nil"/>
              <w:bottom w:val="nil"/>
              <w:right w:val="nil"/>
            </w:tcBorders>
            <w:shd w:val="clear" w:color="auto" w:fill="auto"/>
            <w:vAlign w:val="bottom"/>
            <w:hideMark/>
          </w:tcPr>
          <w:p w14:paraId="794758C0" w14:textId="77777777" w:rsidR="00D11FA8" w:rsidRPr="00103115" w:rsidRDefault="00D11FA8" w:rsidP="00CD1747">
            <w:pPr>
              <w:rPr>
                <w:b/>
                <w:color w:val="000000"/>
                <w:sz w:val="22"/>
                <w:szCs w:val="22"/>
              </w:rPr>
            </w:pPr>
            <w:r w:rsidRPr="00103115">
              <w:rPr>
                <w:b/>
                <w:color w:val="000000"/>
                <w:sz w:val="22"/>
                <w:szCs w:val="22"/>
              </w:rPr>
              <w:t xml:space="preserve">      $5,142.27</w:t>
            </w:r>
          </w:p>
        </w:tc>
        <w:tc>
          <w:tcPr>
            <w:tcW w:w="3000" w:type="dxa"/>
            <w:tcBorders>
              <w:top w:val="single" w:sz="4" w:space="0" w:color="5B9BD5"/>
              <w:left w:val="nil"/>
              <w:bottom w:val="nil"/>
              <w:right w:val="single" w:sz="4" w:space="0" w:color="5B9BD5"/>
            </w:tcBorders>
            <w:shd w:val="clear" w:color="auto" w:fill="auto"/>
            <w:vAlign w:val="bottom"/>
            <w:hideMark/>
          </w:tcPr>
          <w:p w14:paraId="4124AB25" w14:textId="77777777" w:rsidR="00D11FA8" w:rsidRPr="00103115" w:rsidRDefault="00D11FA8" w:rsidP="00CD1747">
            <w:pPr>
              <w:rPr>
                <w:b/>
                <w:color w:val="000000"/>
                <w:sz w:val="22"/>
                <w:szCs w:val="22"/>
              </w:rPr>
            </w:pPr>
            <w:r w:rsidRPr="00103115">
              <w:rPr>
                <w:b/>
                <w:color w:val="000000"/>
                <w:sz w:val="22"/>
                <w:szCs w:val="22"/>
              </w:rPr>
              <w:t xml:space="preserve">32 new members </w:t>
            </w:r>
          </w:p>
        </w:tc>
      </w:tr>
      <w:tr w:rsidR="00D11FA8" w:rsidRPr="007E2624" w14:paraId="017FD2EE"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79ED02E4" w14:textId="77777777" w:rsidR="00D11FA8" w:rsidRPr="00103115" w:rsidRDefault="00D11FA8" w:rsidP="00CD1747">
            <w:pPr>
              <w:rPr>
                <w:b/>
                <w:color w:val="000000"/>
                <w:sz w:val="22"/>
                <w:szCs w:val="22"/>
              </w:rPr>
            </w:pPr>
            <w:r w:rsidRPr="00103115">
              <w:rPr>
                <w:b/>
                <w:color w:val="000000"/>
                <w:sz w:val="22"/>
                <w:szCs w:val="22"/>
              </w:rPr>
              <w:t xml:space="preserve">Check to </w:t>
            </w:r>
            <w:proofErr w:type="spellStart"/>
            <w:r w:rsidRPr="00103115">
              <w:rPr>
                <w:b/>
                <w:color w:val="000000"/>
                <w:sz w:val="22"/>
                <w:szCs w:val="22"/>
              </w:rPr>
              <w:t>DoubleTree</w:t>
            </w:r>
            <w:proofErr w:type="spellEnd"/>
            <w:r w:rsidRPr="00103115">
              <w:rPr>
                <w:b/>
                <w:color w:val="000000"/>
                <w:sz w:val="22"/>
                <w:szCs w:val="22"/>
              </w:rPr>
              <w:t xml:space="preserve"> Hilton </w:t>
            </w:r>
          </w:p>
        </w:tc>
        <w:tc>
          <w:tcPr>
            <w:tcW w:w="1640" w:type="dxa"/>
            <w:tcBorders>
              <w:top w:val="single" w:sz="4" w:space="0" w:color="5B9BD5"/>
              <w:left w:val="nil"/>
              <w:bottom w:val="nil"/>
              <w:right w:val="nil"/>
            </w:tcBorders>
            <w:shd w:val="clear" w:color="auto" w:fill="auto"/>
            <w:vAlign w:val="bottom"/>
            <w:hideMark/>
          </w:tcPr>
          <w:p w14:paraId="1494EE79" w14:textId="77777777" w:rsidR="00D11FA8" w:rsidRPr="00103115" w:rsidRDefault="00D11FA8" w:rsidP="00CD1747">
            <w:pPr>
              <w:jc w:val="center"/>
              <w:rPr>
                <w:b/>
                <w:color w:val="000000"/>
                <w:sz w:val="22"/>
                <w:szCs w:val="22"/>
              </w:rPr>
            </w:pPr>
            <w:r>
              <w:rPr>
                <w:b/>
                <w:color w:val="000000"/>
                <w:sz w:val="22"/>
                <w:szCs w:val="22"/>
              </w:rPr>
              <w:t>$3,679.43</w:t>
            </w:r>
          </w:p>
        </w:tc>
        <w:tc>
          <w:tcPr>
            <w:tcW w:w="1580" w:type="dxa"/>
            <w:tcBorders>
              <w:top w:val="single" w:sz="4" w:space="0" w:color="5B9BD5"/>
              <w:left w:val="nil"/>
              <w:bottom w:val="nil"/>
              <w:right w:val="nil"/>
            </w:tcBorders>
            <w:shd w:val="clear" w:color="auto" w:fill="auto"/>
            <w:vAlign w:val="bottom"/>
            <w:hideMark/>
          </w:tcPr>
          <w:p w14:paraId="308D655C" w14:textId="77777777" w:rsidR="00D11FA8" w:rsidRPr="00103115"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3B764640" w14:textId="77777777" w:rsidR="00D11FA8" w:rsidRPr="00103115" w:rsidRDefault="00D11FA8" w:rsidP="00CD1747">
            <w:pPr>
              <w:rPr>
                <w:b/>
                <w:color w:val="000000"/>
                <w:sz w:val="22"/>
                <w:szCs w:val="22"/>
              </w:rPr>
            </w:pPr>
            <w:r>
              <w:rPr>
                <w:b/>
                <w:color w:val="000000"/>
                <w:sz w:val="22"/>
                <w:szCs w:val="22"/>
              </w:rPr>
              <w:t xml:space="preserve">      $1,462.</w:t>
            </w:r>
            <w:r w:rsidRPr="00103115">
              <w:rPr>
                <w:b/>
                <w:color w:val="000000"/>
                <w:sz w:val="22"/>
                <w:szCs w:val="22"/>
              </w:rPr>
              <w:t>8</w:t>
            </w:r>
            <w:r>
              <w:rPr>
                <w:b/>
                <w:color w:val="000000"/>
                <w:sz w:val="22"/>
                <w:szCs w:val="22"/>
              </w:rPr>
              <w:t>4</w:t>
            </w:r>
            <w:r w:rsidRPr="00103115">
              <w:rPr>
                <w:b/>
                <w:color w:val="000000"/>
                <w:sz w:val="22"/>
                <w:szCs w:val="22"/>
              </w:rPr>
              <w:t xml:space="preserve"> </w:t>
            </w:r>
          </w:p>
        </w:tc>
        <w:tc>
          <w:tcPr>
            <w:tcW w:w="3000" w:type="dxa"/>
            <w:tcBorders>
              <w:top w:val="single" w:sz="4" w:space="0" w:color="5B9BD5"/>
              <w:left w:val="nil"/>
              <w:bottom w:val="nil"/>
              <w:right w:val="single" w:sz="4" w:space="0" w:color="5B9BD5"/>
            </w:tcBorders>
            <w:shd w:val="clear" w:color="auto" w:fill="auto"/>
            <w:vAlign w:val="bottom"/>
            <w:hideMark/>
          </w:tcPr>
          <w:p w14:paraId="4371D832" w14:textId="77777777" w:rsidR="00D11FA8" w:rsidRPr="00103115" w:rsidRDefault="00D11FA8" w:rsidP="00CD1747">
            <w:pPr>
              <w:rPr>
                <w:b/>
                <w:color w:val="000000"/>
                <w:sz w:val="22"/>
                <w:szCs w:val="22"/>
              </w:rPr>
            </w:pPr>
            <w:r w:rsidRPr="00103115">
              <w:rPr>
                <w:b/>
                <w:color w:val="000000"/>
                <w:sz w:val="22"/>
                <w:szCs w:val="22"/>
              </w:rPr>
              <w:t xml:space="preserve">Final check for induction dinner ceremony </w:t>
            </w:r>
          </w:p>
        </w:tc>
      </w:tr>
      <w:tr w:rsidR="00D11FA8" w:rsidRPr="007E2624" w14:paraId="3862BA70"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tcPr>
          <w:p w14:paraId="1FCBA2FE" w14:textId="77777777" w:rsidR="00D11FA8" w:rsidRPr="00103115" w:rsidRDefault="00D11FA8" w:rsidP="00CD1747">
            <w:pPr>
              <w:rPr>
                <w:b/>
                <w:color w:val="000000"/>
                <w:sz w:val="22"/>
                <w:szCs w:val="22"/>
              </w:rPr>
            </w:pPr>
            <w:r>
              <w:rPr>
                <w:b/>
                <w:color w:val="000000"/>
                <w:sz w:val="22"/>
                <w:szCs w:val="22"/>
              </w:rPr>
              <w:t xml:space="preserve">Money for Induction Dinner </w:t>
            </w:r>
          </w:p>
        </w:tc>
        <w:tc>
          <w:tcPr>
            <w:tcW w:w="1640" w:type="dxa"/>
            <w:tcBorders>
              <w:top w:val="single" w:sz="4" w:space="0" w:color="5B9BD5"/>
              <w:left w:val="nil"/>
              <w:bottom w:val="nil"/>
              <w:right w:val="nil"/>
            </w:tcBorders>
            <w:shd w:val="clear" w:color="auto" w:fill="auto"/>
            <w:vAlign w:val="bottom"/>
          </w:tcPr>
          <w:p w14:paraId="6238BC65" w14:textId="77777777" w:rsidR="00D11FA8" w:rsidRPr="00103115" w:rsidRDefault="00D11FA8" w:rsidP="00CD1747">
            <w:pPr>
              <w:jc w:val="center"/>
              <w:rPr>
                <w:b/>
                <w:color w:val="000000"/>
                <w:sz w:val="22"/>
                <w:szCs w:val="22"/>
              </w:rPr>
            </w:pPr>
          </w:p>
        </w:tc>
        <w:tc>
          <w:tcPr>
            <w:tcW w:w="1580" w:type="dxa"/>
            <w:tcBorders>
              <w:top w:val="single" w:sz="4" w:space="0" w:color="5B9BD5"/>
              <w:left w:val="nil"/>
              <w:bottom w:val="nil"/>
              <w:right w:val="nil"/>
            </w:tcBorders>
            <w:shd w:val="clear" w:color="auto" w:fill="auto"/>
            <w:vAlign w:val="bottom"/>
          </w:tcPr>
          <w:p w14:paraId="35A05708" w14:textId="77777777" w:rsidR="00D11FA8" w:rsidRPr="00103115" w:rsidRDefault="00D11FA8" w:rsidP="00CD1747">
            <w:pPr>
              <w:rPr>
                <w:b/>
                <w:color w:val="000000"/>
                <w:sz w:val="22"/>
                <w:szCs w:val="22"/>
              </w:rPr>
            </w:pPr>
            <w:r>
              <w:rPr>
                <w:b/>
                <w:color w:val="000000"/>
                <w:sz w:val="22"/>
                <w:szCs w:val="22"/>
              </w:rPr>
              <w:t xml:space="preserve">        $1,435.00</w:t>
            </w:r>
          </w:p>
        </w:tc>
        <w:tc>
          <w:tcPr>
            <w:tcW w:w="1440" w:type="dxa"/>
            <w:tcBorders>
              <w:top w:val="single" w:sz="4" w:space="0" w:color="5B9BD5"/>
              <w:left w:val="nil"/>
              <w:bottom w:val="nil"/>
              <w:right w:val="nil"/>
            </w:tcBorders>
            <w:shd w:val="clear" w:color="auto" w:fill="auto"/>
            <w:vAlign w:val="bottom"/>
          </w:tcPr>
          <w:p w14:paraId="63379217" w14:textId="77777777" w:rsidR="00D11FA8" w:rsidRPr="00103115" w:rsidRDefault="00D11FA8" w:rsidP="00CD1747">
            <w:pPr>
              <w:rPr>
                <w:b/>
                <w:color w:val="000000"/>
                <w:sz w:val="22"/>
                <w:szCs w:val="22"/>
              </w:rPr>
            </w:pPr>
            <w:r>
              <w:rPr>
                <w:b/>
                <w:color w:val="000000"/>
                <w:sz w:val="22"/>
                <w:szCs w:val="22"/>
              </w:rPr>
              <w:t xml:space="preserve">      $2,897.84</w:t>
            </w:r>
          </w:p>
        </w:tc>
        <w:tc>
          <w:tcPr>
            <w:tcW w:w="3000" w:type="dxa"/>
            <w:tcBorders>
              <w:top w:val="single" w:sz="4" w:space="0" w:color="5B9BD5"/>
              <w:left w:val="nil"/>
              <w:bottom w:val="nil"/>
              <w:right w:val="single" w:sz="4" w:space="0" w:color="5B9BD5"/>
            </w:tcBorders>
            <w:shd w:val="clear" w:color="auto" w:fill="auto"/>
            <w:vAlign w:val="bottom"/>
          </w:tcPr>
          <w:p w14:paraId="65EC616F" w14:textId="77777777" w:rsidR="00D11FA8" w:rsidRPr="00103115" w:rsidRDefault="00D11FA8" w:rsidP="00CD1747">
            <w:pPr>
              <w:rPr>
                <w:b/>
                <w:color w:val="000000"/>
                <w:sz w:val="22"/>
                <w:szCs w:val="22"/>
              </w:rPr>
            </w:pPr>
            <w:r>
              <w:rPr>
                <w:b/>
                <w:color w:val="000000"/>
                <w:sz w:val="22"/>
                <w:szCs w:val="22"/>
              </w:rPr>
              <w:t xml:space="preserve">Money for guests and already-inducted members </w:t>
            </w:r>
          </w:p>
        </w:tc>
      </w:tr>
      <w:tr w:rsidR="00D11FA8" w:rsidRPr="007E2624" w14:paraId="3B1C000C"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tcPr>
          <w:p w14:paraId="3E972FBB" w14:textId="77777777" w:rsidR="00D11FA8" w:rsidRPr="00103115" w:rsidRDefault="00D11FA8" w:rsidP="00CD1747">
            <w:pPr>
              <w:rPr>
                <w:b/>
                <w:color w:val="000000"/>
                <w:sz w:val="22"/>
                <w:szCs w:val="22"/>
              </w:rPr>
            </w:pPr>
            <w:r>
              <w:rPr>
                <w:b/>
                <w:color w:val="000000"/>
                <w:sz w:val="22"/>
                <w:szCs w:val="22"/>
              </w:rPr>
              <w:t xml:space="preserve">Check for Conference Series </w:t>
            </w:r>
          </w:p>
        </w:tc>
        <w:tc>
          <w:tcPr>
            <w:tcW w:w="1640" w:type="dxa"/>
            <w:tcBorders>
              <w:top w:val="single" w:sz="4" w:space="0" w:color="5B9BD5"/>
              <w:left w:val="nil"/>
              <w:bottom w:val="nil"/>
              <w:right w:val="nil"/>
            </w:tcBorders>
            <w:shd w:val="clear" w:color="auto" w:fill="auto"/>
            <w:vAlign w:val="bottom"/>
          </w:tcPr>
          <w:p w14:paraId="490EF8FE" w14:textId="77777777" w:rsidR="00D11FA8" w:rsidRPr="00103115" w:rsidRDefault="00D11FA8" w:rsidP="00CD1747">
            <w:pPr>
              <w:jc w:val="center"/>
              <w:rPr>
                <w:b/>
                <w:color w:val="000000"/>
                <w:sz w:val="22"/>
                <w:szCs w:val="22"/>
              </w:rPr>
            </w:pPr>
            <w:r>
              <w:rPr>
                <w:b/>
                <w:color w:val="000000"/>
                <w:sz w:val="22"/>
                <w:szCs w:val="22"/>
              </w:rPr>
              <w:t>$67.23</w:t>
            </w:r>
          </w:p>
        </w:tc>
        <w:tc>
          <w:tcPr>
            <w:tcW w:w="1580" w:type="dxa"/>
            <w:tcBorders>
              <w:top w:val="single" w:sz="4" w:space="0" w:color="5B9BD5"/>
              <w:left w:val="nil"/>
              <w:bottom w:val="nil"/>
              <w:right w:val="nil"/>
            </w:tcBorders>
            <w:shd w:val="clear" w:color="auto" w:fill="auto"/>
            <w:vAlign w:val="bottom"/>
          </w:tcPr>
          <w:p w14:paraId="5E72FCDE" w14:textId="77777777" w:rsidR="00D11FA8" w:rsidRPr="00103115"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tcPr>
          <w:p w14:paraId="7C5BAD42" w14:textId="77777777" w:rsidR="00D11FA8" w:rsidRPr="00103115" w:rsidRDefault="00D11FA8" w:rsidP="00CD1747">
            <w:pPr>
              <w:rPr>
                <w:b/>
                <w:color w:val="000000"/>
                <w:sz w:val="22"/>
                <w:szCs w:val="22"/>
              </w:rPr>
            </w:pPr>
            <w:r>
              <w:rPr>
                <w:b/>
                <w:color w:val="000000"/>
                <w:sz w:val="22"/>
                <w:szCs w:val="22"/>
              </w:rPr>
              <w:t xml:space="preserve">      $2,830.61</w:t>
            </w:r>
          </w:p>
        </w:tc>
        <w:tc>
          <w:tcPr>
            <w:tcW w:w="3000" w:type="dxa"/>
            <w:tcBorders>
              <w:top w:val="single" w:sz="4" w:space="0" w:color="5B9BD5"/>
              <w:left w:val="nil"/>
              <w:bottom w:val="nil"/>
              <w:right w:val="single" w:sz="4" w:space="0" w:color="5B9BD5"/>
            </w:tcBorders>
            <w:shd w:val="clear" w:color="auto" w:fill="auto"/>
            <w:vAlign w:val="bottom"/>
          </w:tcPr>
          <w:p w14:paraId="6412AA4C" w14:textId="77777777" w:rsidR="00D11FA8" w:rsidRPr="00103115" w:rsidRDefault="00D11FA8" w:rsidP="00CD1747">
            <w:pPr>
              <w:rPr>
                <w:b/>
                <w:color w:val="000000"/>
                <w:sz w:val="22"/>
                <w:szCs w:val="22"/>
              </w:rPr>
            </w:pPr>
            <w:r>
              <w:rPr>
                <w:b/>
                <w:color w:val="000000"/>
                <w:sz w:val="22"/>
                <w:szCs w:val="22"/>
              </w:rPr>
              <w:t>Conference Series meeting</w:t>
            </w:r>
          </w:p>
        </w:tc>
      </w:tr>
      <w:tr w:rsidR="00D11FA8" w:rsidRPr="007E2624" w14:paraId="64816BB6"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tcPr>
          <w:p w14:paraId="3C3AAF6A" w14:textId="77777777" w:rsidR="00D11FA8" w:rsidRDefault="00D11FA8" w:rsidP="00CD1747">
            <w:pPr>
              <w:rPr>
                <w:b/>
                <w:color w:val="000000"/>
                <w:sz w:val="22"/>
                <w:szCs w:val="22"/>
              </w:rPr>
            </w:pPr>
            <w:r>
              <w:rPr>
                <w:b/>
                <w:color w:val="000000"/>
                <w:sz w:val="22"/>
                <w:szCs w:val="22"/>
              </w:rPr>
              <w:t xml:space="preserve">Check for graduation cords </w:t>
            </w:r>
          </w:p>
        </w:tc>
        <w:tc>
          <w:tcPr>
            <w:tcW w:w="1640" w:type="dxa"/>
            <w:tcBorders>
              <w:top w:val="single" w:sz="4" w:space="0" w:color="5B9BD5"/>
              <w:left w:val="nil"/>
              <w:bottom w:val="nil"/>
              <w:right w:val="nil"/>
            </w:tcBorders>
            <w:shd w:val="clear" w:color="auto" w:fill="auto"/>
            <w:vAlign w:val="bottom"/>
          </w:tcPr>
          <w:p w14:paraId="3268544B" w14:textId="77777777" w:rsidR="00D11FA8" w:rsidRDefault="00D11FA8" w:rsidP="00CD1747">
            <w:pPr>
              <w:jc w:val="center"/>
              <w:rPr>
                <w:b/>
                <w:color w:val="000000"/>
                <w:sz w:val="22"/>
                <w:szCs w:val="22"/>
              </w:rPr>
            </w:pPr>
            <w:r>
              <w:rPr>
                <w:b/>
                <w:color w:val="000000"/>
                <w:sz w:val="22"/>
                <w:szCs w:val="22"/>
              </w:rPr>
              <w:t>$437.50</w:t>
            </w:r>
          </w:p>
        </w:tc>
        <w:tc>
          <w:tcPr>
            <w:tcW w:w="1580" w:type="dxa"/>
            <w:tcBorders>
              <w:top w:val="single" w:sz="4" w:space="0" w:color="5B9BD5"/>
              <w:left w:val="nil"/>
              <w:bottom w:val="nil"/>
              <w:right w:val="nil"/>
            </w:tcBorders>
            <w:shd w:val="clear" w:color="auto" w:fill="auto"/>
            <w:vAlign w:val="bottom"/>
          </w:tcPr>
          <w:p w14:paraId="67769277" w14:textId="77777777" w:rsidR="00D11FA8" w:rsidRPr="00103115" w:rsidRDefault="00D11FA8" w:rsidP="00CD1747">
            <w:pPr>
              <w:rPr>
                <w:b/>
                <w:color w:val="000000"/>
                <w:sz w:val="22"/>
                <w:szCs w:val="22"/>
              </w:rPr>
            </w:pPr>
          </w:p>
        </w:tc>
        <w:tc>
          <w:tcPr>
            <w:tcW w:w="1440" w:type="dxa"/>
            <w:tcBorders>
              <w:top w:val="single" w:sz="4" w:space="0" w:color="5B9BD5"/>
              <w:left w:val="nil"/>
              <w:bottom w:val="nil"/>
              <w:right w:val="nil"/>
            </w:tcBorders>
            <w:shd w:val="clear" w:color="auto" w:fill="auto"/>
            <w:vAlign w:val="bottom"/>
          </w:tcPr>
          <w:p w14:paraId="4ADDDB89" w14:textId="77777777" w:rsidR="00D11FA8" w:rsidRDefault="00D11FA8" w:rsidP="00CD1747">
            <w:pPr>
              <w:rPr>
                <w:b/>
                <w:color w:val="000000"/>
                <w:sz w:val="22"/>
                <w:szCs w:val="22"/>
              </w:rPr>
            </w:pPr>
            <w:r>
              <w:rPr>
                <w:b/>
                <w:color w:val="000000"/>
                <w:sz w:val="22"/>
                <w:szCs w:val="22"/>
              </w:rPr>
              <w:t xml:space="preserve">      $2,393.11</w:t>
            </w:r>
          </w:p>
        </w:tc>
        <w:tc>
          <w:tcPr>
            <w:tcW w:w="3000" w:type="dxa"/>
            <w:tcBorders>
              <w:top w:val="single" w:sz="4" w:space="0" w:color="5B9BD5"/>
              <w:left w:val="nil"/>
              <w:bottom w:val="nil"/>
              <w:right w:val="single" w:sz="4" w:space="0" w:color="5B9BD5"/>
            </w:tcBorders>
            <w:shd w:val="clear" w:color="auto" w:fill="auto"/>
            <w:vAlign w:val="bottom"/>
          </w:tcPr>
          <w:p w14:paraId="3C3BFDB9" w14:textId="77777777" w:rsidR="00D11FA8" w:rsidRPr="00103115" w:rsidRDefault="00D11FA8" w:rsidP="00CD1747">
            <w:pPr>
              <w:rPr>
                <w:b/>
                <w:color w:val="000000"/>
                <w:sz w:val="22"/>
                <w:szCs w:val="22"/>
              </w:rPr>
            </w:pPr>
            <w:r>
              <w:rPr>
                <w:b/>
                <w:color w:val="000000"/>
                <w:sz w:val="22"/>
                <w:szCs w:val="22"/>
              </w:rPr>
              <w:t xml:space="preserve">35 cords at $12.50 each </w:t>
            </w:r>
          </w:p>
        </w:tc>
      </w:tr>
      <w:tr w:rsidR="00D11FA8" w:rsidRPr="007E2624" w14:paraId="63D5239D"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tcPr>
          <w:p w14:paraId="540E0639" w14:textId="77777777" w:rsidR="00D11FA8" w:rsidRDefault="00D11FA8" w:rsidP="00CD1747">
            <w:pPr>
              <w:rPr>
                <w:b/>
                <w:color w:val="000000"/>
                <w:sz w:val="22"/>
                <w:szCs w:val="22"/>
              </w:rPr>
            </w:pPr>
            <w:r>
              <w:rPr>
                <w:b/>
                <w:color w:val="000000"/>
                <w:sz w:val="22"/>
                <w:szCs w:val="22"/>
              </w:rPr>
              <w:t xml:space="preserve">Check from Dean’s Fund </w:t>
            </w:r>
          </w:p>
        </w:tc>
        <w:tc>
          <w:tcPr>
            <w:tcW w:w="1640" w:type="dxa"/>
            <w:tcBorders>
              <w:top w:val="single" w:sz="4" w:space="0" w:color="5B9BD5"/>
              <w:left w:val="nil"/>
              <w:bottom w:val="nil"/>
              <w:right w:val="nil"/>
            </w:tcBorders>
            <w:shd w:val="clear" w:color="auto" w:fill="auto"/>
            <w:vAlign w:val="bottom"/>
          </w:tcPr>
          <w:p w14:paraId="3911A222" w14:textId="77777777" w:rsidR="00D11FA8" w:rsidRDefault="00D11FA8" w:rsidP="00CD1747">
            <w:pPr>
              <w:jc w:val="center"/>
              <w:rPr>
                <w:b/>
                <w:color w:val="000000"/>
                <w:sz w:val="22"/>
                <w:szCs w:val="22"/>
              </w:rPr>
            </w:pPr>
          </w:p>
        </w:tc>
        <w:tc>
          <w:tcPr>
            <w:tcW w:w="1580" w:type="dxa"/>
            <w:tcBorders>
              <w:top w:val="single" w:sz="4" w:space="0" w:color="5B9BD5"/>
              <w:left w:val="nil"/>
              <w:bottom w:val="nil"/>
              <w:right w:val="nil"/>
            </w:tcBorders>
            <w:shd w:val="clear" w:color="auto" w:fill="auto"/>
            <w:vAlign w:val="bottom"/>
          </w:tcPr>
          <w:p w14:paraId="7485BBA1" w14:textId="77777777" w:rsidR="00D11FA8" w:rsidRPr="00103115" w:rsidRDefault="00D11FA8" w:rsidP="00CD1747">
            <w:pPr>
              <w:rPr>
                <w:b/>
                <w:color w:val="000000"/>
                <w:sz w:val="22"/>
                <w:szCs w:val="22"/>
              </w:rPr>
            </w:pPr>
            <w:r>
              <w:rPr>
                <w:b/>
                <w:color w:val="000000"/>
                <w:sz w:val="22"/>
                <w:szCs w:val="22"/>
              </w:rPr>
              <w:t xml:space="preserve">       $1,600.00</w:t>
            </w:r>
          </w:p>
        </w:tc>
        <w:tc>
          <w:tcPr>
            <w:tcW w:w="1440" w:type="dxa"/>
            <w:tcBorders>
              <w:top w:val="single" w:sz="4" w:space="0" w:color="5B9BD5"/>
              <w:left w:val="nil"/>
              <w:bottom w:val="nil"/>
              <w:right w:val="nil"/>
            </w:tcBorders>
            <w:shd w:val="clear" w:color="auto" w:fill="auto"/>
            <w:vAlign w:val="bottom"/>
          </w:tcPr>
          <w:p w14:paraId="497C020E" w14:textId="77777777" w:rsidR="00D11FA8" w:rsidRDefault="00D11FA8" w:rsidP="00CD1747">
            <w:pPr>
              <w:rPr>
                <w:b/>
                <w:color w:val="000000"/>
                <w:sz w:val="22"/>
                <w:szCs w:val="22"/>
              </w:rPr>
            </w:pPr>
            <w:r>
              <w:rPr>
                <w:b/>
                <w:color w:val="000000"/>
                <w:sz w:val="22"/>
                <w:szCs w:val="22"/>
              </w:rPr>
              <w:t xml:space="preserve">      $3,993.11</w:t>
            </w:r>
          </w:p>
        </w:tc>
        <w:tc>
          <w:tcPr>
            <w:tcW w:w="3000" w:type="dxa"/>
            <w:tcBorders>
              <w:top w:val="single" w:sz="4" w:space="0" w:color="5B9BD5"/>
              <w:left w:val="nil"/>
              <w:bottom w:val="nil"/>
              <w:right w:val="single" w:sz="4" w:space="0" w:color="5B9BD5"/>
            </w:tcBorders>
            <w:shd w:val="clear" w:color="auto" w:fill="auto"/>
            <w:vAlign w:val="bottom"/>
          </w:tcPr>
          <w:p w14:paraId="3567A296" w14:textId="77777777" w:rsidR="00D11FA8" w:rsidRDefault="00D11FA8" w:rsidP="00CD1747">
            <w:pPr>
              <w:rPr>
                <w:b/>
                <w:color w:val="000000"/>
                <w:sz w:val="22"/>
                <w:szCs w:val="22"/>
              </w:rPr>
            </w:pPr>
            <w:r>
              <w:rPr>
                <w:b/>
                <w:color w:val="000000"/>
                <w:sz w:val="22"/>
                <w:szCs w:val="22"/>
              </w:rPr>
              <w:t xml:space="preserve">Check for 2016-2017 </w:t>
            </w:r>
          </w:p>
        </w:tc>
      </w:tr>
      <w:tr w:rsidR="00A121FE" w:rsidRPr="007E2624" w14:paraId="6D4C44E4" w14:textId="77777777" w:rsidTr="00CD1747">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02C4370C" w14:textId="6DA48485" w:rsidR="00A121FE" w:rsidRPr="007E2624" w:rsidRDefault="00A121FE" w:rsidP="00CD1747">
            <w:pPr>
              <w:rPr>
                <w:color w:val="000000"/>
                <w:sz w:val="22"/>
                <w:szCs w:val="22"/>
              </w:rPr>
            </w:pPr>
            <w:r>
              <w:rPr>
                <w:b/>
                <w:color w:val="000000"/>
                <w:sz w:val="22"/>
                <w:szCs w:val="22"/>
              </w:rPr>
              <w:t xml:space="preserve">Check from new chapter membership </w:t>
            </w:r>
          </w:p>
        </w:tc>
        <w:tc>
          <w:tcPr>
            <w:tcW w:w="1640" w:type="dxa"/>
            <w:tcBorders>
              <w:top w:val="single" w:sz="4" w:space="0" w:color="5B9BD5"/>
              <w:left w:val="nil"/>
              <w:bottom w:val="nil"/>
              <w:right w:val="nil"/>
            </w:tcBorders>
            <w:shd w:val="clear" w:color="auto" w:fill="auto"/>
            <w:vAlign w:val="bottom"/>
            <w:hideMark/>
          </w:tcPr>
          <w:p w14:paraId="3C80883F" w14:textId="567C6ED7" w:rsidR="00A121FE" w:rsidRPr="007E2624" w:rsidRDefault="00A121FE" w:rsidP="00CD1747">
            <w:pPr>
              <w:jc w:val="center"/>
              <w:rPr>
                <w:color w:val="000000"/>
                <w:sz w:val="22"/>
                <w:szCs w:val="22"/>
              </w:rPr>
            </w:pPr>
            <w:r>
              <w:rPr>
                <w:b/>
                <w:color w:val="000000"/>
                <w:sz w:val="22"/>
                <w:szCs w:val="22"/>
              </w:rPr>
              <w:t>$2080.00</w:t>
            </w:r>
          </w:p>
        </w:tc>
        <w:tc>
          <w:tcPr>
            <w:tcW w:w="1580" w:type="dxa"/>
            <w:tcBorders>
              <w:top w:val="single" w:sz="4" w:space="0" w:color="5B9BD5"/>
              <w:left w:val="nil"/>
              <w:bottom w:val="nil"/>
              <w:right w:val="nil"/>
            </w:tcBorders>
            <w:shd w:val="clear" w:color="auto" w:fill="auto"/>
            <w:vAlign w:val="bottom"/>
            <w:hideMark/>
          </w:tcPr>
          <w:p w14:paraId="29F7BE45" w14:textId="7BB80A40" w:rsidR="00A121FE" w:rsidRPr="007E2624" w:rsidRDefault="00A121FE" w:rsidP="00CD1747">
            <w:pPr>
              <w:rPr>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204B1E55" w14:textId="3126FD3B" w:rsidR="00A121FE" w:rsidRPr="007E2624" w:rsidRDefault="00A121FE" w:rsidP="00A121FE">
            <w:pPr>
              <w:jc w:val="right"/>
              <w:rPr>
                <w:color w:val="000000"/>
                <w:sz w:val="22"/>
                <w:szCs w:val="22"/>
              </w:rPr>
            </w:pPr>
            <w:r>
              <w:rPr>
                <w:b/>
                <w:color w:val="000000"/>
                <w:sz w:val="22"/>
                <w:szCs w:val="22"/>
              </w:rPr>
              <w:t>$1,913.11</w:t>
            </w:r>
          </w:p>
        </w:tc>
        <w:tc>
          <w:tcPr>
            <w:tcW w:w="3000" w:type="dxa"/>
            <w:tcBorders>
              <w:top w:val="single" w:sz="4" w:space="0" w:color="5B9BD5"/>
              <w:left w:val="nil"/>
              <w:bottom w:val="nil"/>
              <w:right w:val="single" w:sz="4" w:space="0" w:color="5B9BD5"/>
            </w:tcBorders>
            <w:shd w:val="clear" w:color="auto" w:fill="auto"/>
            <w:vAlign w:val="bottom"/>
            <w:hideMark/>
          </w:tcPr>
          <w:p w14:paraId="7CD75E5E" w14:textId="1B9152ED" w:rsidR="00A121FE" w:rsidRPr="007E2624" w:rsidRDefault="00A121FE" w:rsidP="00CD1747">
            <w:pPr>
              <w:rPr>
                <w:color w:val="000000"/>
                <w:sz w:val="22"/>
                <w:szCs w:val="22"/>
              </w:rPr>
            </w:pPr>
            <w:r>
              <w:rPr>
                <w:b/>
                <w:color w:val="000000"/>
                <w:sz w:val="22"/>
                <w:szCs w:val="22"/>
              </w:rPr>
              <w:t xml:space="preserve">Check for new inductees </w:t>
            </w:r>
          </w:p>
        </w:tc>
      </w:tr>
    </w:tbl>
    <w:p w14:paraId="3D2CFCBC" w14:textId="77777777" w:rsidR="00A272F8" w:rsidRPr="007E2624" w:rsidRDefault="00A272F8" w:rsidP="00A272F8"/>
    <w:sectPr w:rsidR="00A272F8" w:rsidRPr="007E2624"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D512" w14:textId="77777777" w:rsidR="00CD1747" w:rsidRDefault="00CD1747">
      <w:r>
        <w:separator/>
      </w:r>
    </w:p>
  </w:endnote>
  <w:endnote w:type="continuationSeparator" w:id="0">
    <w:p w14:paraId="6591656C" w14:textId="77777777" w:rsidR="00CD1747" w:rsidRDefault="00C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2C68" w14:textId="77777777" w:rsidR="00CD1747" w:rsidRPr="00C80DE7" w:rsidRDefault="00CD1747"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D6FD" w14:textId="77777777" w:rsidR="00CD1747" w:rsidRDefault="00CD1747" w:rsidP="00C80DE7">
    <w:pPr>
      <w:pStyle w:val="Footer"/>
      <w:jc w:val="center"/>
      <w:rPr>
        <w:b/>
        <w:sz w:val="20"/>
        <w:szCs w:val="20"/>
      </w:rPr>
    </w:pPr>
    <w:r w:rsidRPr="007A1B15">
      <w:rPr>
        <w:b/>
        <w:sz w:val="20"/>
        <w:szCs w:val="20"/>
      </w:rPr>
      <w:t>The Rho</w:t>
    </w:r>
    <w:r>
      <w:rPr>
        <w:b/>
        <w:sz w:val="20"/>
        <w:szCs w:val="20"/>
      </w:rPr>
      <w:t xml:space="preserve"> Chi Society</w:t>
    </w:r>
  </w:p>
  <w:p w14:paraId="1DAE72B1" w14:textId="77777777" w:rsidR="00CD1747" w:rsidRPr="007A1B15" w:rsidRDefault="00CD1747" w:rsidP="00C80DE7">
    <w:pPr>
      <w:pStyle w:val="Footer"/>
      <w:jc w:val="center"/>
      <w:rPr>
        <w:b/>
        <w:sz w:val="20"/>
        <w:szCs w:val="20"/>
      </w:rPr>
    </w:pPr>
    <w:r w:rsidRPr="007A1B15">
      <w:rPr>
        <w:b/>
        <w:sz w:val="20"/>
        <w:szCs w:val="20"/>
      </w:rPr>
      <w:t>National Office</w:t>
    </w:r>
    <w:r>
      <w:rPr>
        <w:b/>
        <w:sz w:val="20"/>
        <w:szCs w:val="20"/>
      </w:rPr>
      <w:t xml:space="preserve"> Contact Information:</w:t>
    </w:r>
  </w:p>
  <w:p w14:paraId="4872AE6B" w14:textId="77777777" w:rsidR="00CD1747" w:rsidRPr="00C80DE7" w:rsidRDefault="00CD1747"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729A0899" w14:textId="77777777" w:rsidR="00CD1747" w:rsidRPr="00C80DE7" w:rsidRDefault="00CD1747"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14:paraId="1A48CB99" w14:textId="77777777" w:rsidR="00CD1747" w:rsidRPr="00C80DE7" w:rsidRDefault="00CD1747"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8EFE" w14:textId="77777777" w:rsidR="00CD1747" w:rsidRDefault="00CD1747">
      <w:r>
        <w:separator/>
      </w:r>
    </w:p>
  </w:footnote>
  <w:footnote w:type="continuationSeparator" w:id="0">
    <w:p w14:paraId="28E2C1F3" w14:textId="77777777" w:rsidR="00CD1747" w:rsidRDefault="00CD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C8AB" w14:textId="77777777" w:rsidR="00CD1747" w:rsidRDefault="00CD1747"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E276F" w14:textId="77777777" w:rsidR="00CD1747" w:rsidRDefault="00CD1747"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070B" w14:textId="77777777" w:rsidR="00CD1747" w:rsidRPr="007A1B15" w:rsidRDefault="00CD1747" w:rsidP="007A1B15">
    <w:pPr>
      <w:pStyle w:val="Header"/>
      <w:ind w:right="360"/>
      <w:rPr>
        <w:b/>
        <w:sz w:val="20"/>
        <w:szCs w:val="20"/>
      </w:rPr>
    </w:pPr>
    <w:r w:rsidRPr="007A1B15">
      <w:rPr>
        <w:b/>
        <w:sz w:val="20"/>
        <w:szCs w:val="20"/>
      </w:rPr>
      <w:t>The Rho Chi Society</w:t>
    </w:r>
  </w:p>
  <w:p w14:paraId="57F0F435" w14:textId="77777777" w:rsidR="00CD1747" w:rsidRPr="007A1B15" w:rsidRDefault="00CD1747" w:rsidP="007A1B15">
    <w:pPr>
      <w:pStyle w:val="Header"/>
      <w:ind w:right="360"/>
      <w:rPr>
        <w:b/>
        <w:sz w:val="20"/>
        <w:szCs w:val="20"/>
      </w:rPr>
    </w:pPr>
    <w:r w:rsidRPr="007A1B15">
      <w:rPr>
        <w:b/>
        <w:sz w:val="20"/>
        <w:szCs w:val="20"/>
      </w:rPr>
      <w:t xml:space="preserve">Annual Chapter Report </w:t>
    </w:r>
  </w:p>
  <w:p w14:paraId="51D56C79" w14:textId="77777777" w:rsidR="00CD1747" w:rsidRDefault="00CD1747" w:rsidP="007A1B15">
    <w:pPr>
      <w:pStyle w:val="Header"/>
      <w:ind w:right="360"/>
      <w:rPr>
        <w:b/>
        <w:sz w:val="20"/>
        <w:szCs w:val="20"/>
      </w:rPr>
    </w:pPr>
  </w:p>
  <w:p w14:paraId="03AF38ED" w14:textId="77777777" w:rsidR="00CD1747" w:rsidRPr="007A1B15" w:rsidRDefault="00CD1747"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8EC9" w14:textId="77777777" w:rsidR="00CD1747" w:rsidRDefault="00CD1747" w:rsidP="00092C72">
    <w:pPr>
      <w:pStyle w:val="Header"/>
      <w:rPr>
        <w:sz w:val="20"/>
      </w:rPr>
    </w:pPr>
  </w:p>
  <w:p w14:paraId="6A325875" w14:textId="77777777" w:rsidR="00CD1747" w:rsidRPr="007A1B15" w:rsidRDefault="00CD1747"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6C4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857B1"/>
    <w:multiLevelType w:val="hybridMultilevel"/>
    <w:tmpl w:val="C97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5E9"/>
    <w:multiLevelType w:val="hybridMultilevel"/>
    <w:tmpl w:val="0E4A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20CE7"/>
    <w:multiLevelType w:val="hybridMultilevel"/>
    <w:tmpl w:val="89CA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AC3"/>
    <w:multiLevelType w:val="multilevel"/>
    <w:tmpl w:val="B2CCB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26AF3"/>
    <w:multiLevelType w:val="hybridMultilevel"/>
    <w:tmpl w:val="69C0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67452"/>
    <w:multiLevelType w:val="hybridMultilevel"/>
    <w:tmpl w:val="9F7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04B9C"/>
    <w:multiLevelType w:val="hybridMultilevel"/>
    <w:tmpl w:val="B45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67D0"/>
    <w:multiLevelType w:val="hybridMultilevel"/>
    <w:tmpl w:val="B566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9671F"/>
    <w:multiLevelType w:val="hybridMultilevel"/>
    <w:tmpl w:val="1FF6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250CB"/>
    <w:multiLevelType w:val="hybridMultilevel"/>
    <w:tmpl w:val="A7AA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9286E"/>
    <w:multiLevelType w:val="hybridMultilevel"/>
    <w:tmpl w:val="2E7C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A293D"/>
    <w:multiLevelType w:val="hybridMultilevel"/>
    <w:tmpl w:val="9DC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A1AD3"/>
    <w:multiLevelType w:val="hybridMultilevel"/>
    <w:tmpl w:val="B100C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13"/>
  </w:num>
  <w:num w:numId="6">
    <w:abstractNumId w:val="9"/>
  </w:num>
  <w:num w:numId="7">
    <w:abstractNumId w:val="14"/>
  </w:num>
  <w:num w:numId="8">
    <w:abstractNumId w:val="11"/>
  </w:num>
  <w:num w:numId="9">
    <w:abstractNumId w:val="4"/>
  </w:num>
  <w:num w:numId="10">
    <w:abstractNumId w:val="6"/>
  </w:num>
  <w:num w:numId="11">
    <w:abstractNumId w:val="12"/>
  </w:num>
  <w:num w:numId="12">
    <w:abstractNumId w:val="7"/>
  </w:num>
  <w:num w:numId="13">
    <w:abstractNumId w:val="5"/>
  </w:num>
  <w:num w:numId="14">
    <w:abstractNumId w:val="5"/>
    <w:lvlOverride w:ilvl="1">
      <w:lvl w:ilvl="1">
        <w:numFmt w:val="lowerLetter"/>
        <w:lvlText w:val="%2."/>
        <w:lvlJc w:val="left"/>
      </w:lvl>
    </w:lvlOverride>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0902"/>
    <w:rsid w:val="000327D6"/>
    <w:rsid w:val="0003299E"/>
    <w:rsid w:val="00032A22"/>
    <w:rsid w:val="00045BF9"/>
    <w:rsid w:val="00046F83"/>
    <w:rsid w:val="00064557"/>
    <w:rsid w:val="00092C72"/>
    <w:rsid w:val="00097988"/>
    <w:rsid w:val="000D40B6"/>
    <w:rsid w:val="001328F5"/>
    <w:rsid w:val="001333F1"/>
    <w:rsid w:val="00133B5F"/>
    <w:rsid w:val="00142579"/>
    <w:rsid w:val="00170EBF"/>
    <w:rsid w:val="0017504E"/>
    <w:rsid w:val="00180CC2"/>
    <w:rsid w:val="00183792"/>
    <w:rsid w:val="00193DF0"/>
    <w:rsid w:val="001C08EA"/>
    <w:rsid w:val="00200FD4"/>
    <w:rsid w:val="00222D73"/>
    <w:rsid w:val="00255D18"/>
    <w:rsid w:val="002B38C8"/>
    <w:rsid w:val="002D7053"/>
    <w:rsid w:val="002E7D43"/>
    <w:rsid w:val="002F3714"/>
    <w:rsid w:val="002F4AC3"/>
    <w:rsid w:val="00317A69"/>
    <w:rsid w:val="00326CD8"/>
    <w:rsid w:val="0033556A"/>
    <w:rsid w:val="00344EFF"/>
    <w:rsid w:val="00354E57"/>
    <w:rsid w:val="00361AFD"/>
    <w:rsid w:val="00376892"/>
    <w:rsid w:val="00390185"/>
    <w:rsid w:val="00397B4A"/>
    <w:rsid w:val="003C5287"/>
    <w:rsid w:val="003C66FA"/>
    <w:rsid w:val="003E1E95"/>
    <w:rsid w:val="003E6A91"/>
    <w:rsid w:val="00412741"/>
    <w:rsid w:val="00417417"/>
    <w:rsid w:val="00421DAB"/>
    <w:rsid w:val="00425D5E"/>
    <w:rsid w:val="00426BFC"/>
    <w:rsid w:val="00445F70"/>
    <w:rsid w:val="00472F29"/>
    <w:rsid w:val="004774D6"/>
    <w:rsid w:val="00486401"/>
    <w:rsid w:val="00492C1E"/>
    <w:rsid w:val="004968F5"/>
    <w:rsid w:val="004C47C8"/>
    <w:rsid w:val="004C7646"/>
    <w:rsid w:val="004F76EF"/>
    <w:rsid w:val="00504D80"/>
    <w:rsid w:val="00522791"/>
    <w:rsid w:val="005232E9"/>
    <w:rsid w:val="00530CB5"/>
    <w:rsid w:val="0053599E"/>
    <w:rsid w:val="00541FC9"/>
    <w:rsid w:val="00555066"/>
    <w:rsid w:val="00560DD0"/>
    <w:rsid w:val="005701F3"/>
    <w:rsid w:val="00577ABD"/>
    <w:rsid w:val="00596AAA"/>
    <w:rsid w:val="005C357A"/>
    <w:rsid w:val="005C6740"/>
    <w:rsid w:val="005D26EE"/>
    <w:rsid w:val="005D3E4F"/>
    <w:rsid w:val="005D74BA"/>
    <w:rsid w:val="005F3A28"/>
    <w:rsid w:val="00616A4A"/>
    <w:rsid w:val="00622D20"/>
    <w:rsid w:val="00636FF2"/>
    <w:rsid w:val="006415B6"/>
    <w:rsid w:val="00647E9C"/>
    <w:rsid w:val="00676DA3"/>
    <w:rsid w:val="006B0F97"/>
    <w:rsid w:val="006D27C8"/>
    <w:rsid w:val="006F764F"/>
    <w:rsid w:val="00703467"/>
    <w:rsid w:val="0072404F"/>
    <w:rsid w:val="00735A6A"/>
    <w:rsid w:val="00741034"/>
    <w:rsid w:val="007453FD"/>
    <w:rsid w:val="00755E55"/>
    <w:rsid w:val="00762EEC"/>
    <w:rsid w:val="00773090"/>
    <w:rsid w:val="00796F54"/>
    <w:rsid w:val="007A1B15"/>
    <w:rsid w:val="007C36FF"/>
    <w:rsid w:val="007C37EA"/>
    <w:rsid w:val="007D7D69"/>
    <w:rsid w:val="007E2624"/>
    <w:rsid w:val="007E3B2C"/>
    <w:rsid w:val="007E7ED8"/>
    <w:rsid w:val="007F2C68"/>
    <w:rsid w:val="007F4E59"/>
    <w:rsid w:val="008055C4"/>
    <w:rsid w:val="008213E8"/>
    <w:rsid w:val="00826FB4"/>
    <w:rsid w:val="0084242A"/>
    <w:rsid w:val="00847156"/>
    <w:rsid w:val="00856054"/>
    <w:rsid w:val="00880D04"/>
    <w:rsid w:val="00894460"/>
    <w:rsid w:val="00894A49"/>
    <w:rsid w:val="008A2566"/>
    <w:rsid w:val="008A46A9"/>
    <w:rsid w:val="00920936"/>
    <w:rsid w:val="00924B28"/>
    <w:rsid w:val="00942B41"/>
    <w:rsid w:val="0098118E"/>
    <w:rsid w:val="00987165"/>
    <w:rsid w:val="00996995"/>
    <w:rsid w:val="009A5B1C"/>
    <w:rsid w:val="009A726F"/>
    <w:rsid w:val="009B7126"/>
    <w:rsid w:val="009E4185"/>
    <w:rsid w:val="009E769E"/>
    <w:rsid w:val="00A00399"/>
    <w:rsid w:val="00A0499E"/>
    <w:rsid w:val="00A11178"/>
    <w:rsid w:val="00A121FE"/>
    <w:rsid w:val="00A228E2"/>
    <w:rsid w:val="00A22937"/>
    <w:rsid w:val="00A272F8"/>
    <w:rsid w:val="00A4009E"/>
    <w:rsid w:val="00A47F06"/>
    <w:rsid w:val="00A522CD"/>
    <w:rsid w:val="00A606DA"/>
    <w:rsid w:val="00A87200"/>
    <w:rsid w:val="00AB3772"/>
    <w:rsid w:val="00AC6797"/>
    <w:rsid w:val="00AD022E"/>
    <w:rsid w:val="00AE5F8F"/>
    <w:rsid w:val="00AF15A4"/>
    <w:rsid w:val="00B34FD4"/>
    <w:rsid w:val="00B37831"/>
    <w:rsid w:val="00B40439"/>
    <w:rsid w:val="00B451EF"/>
    <w:rsid w:val="00B52B99"/>
    <w:rsid w:val="00B656C3"/>
    <w:rsid w:val="00B77DA8"/>
    <w:rsid w:val="00B81F50"/>
    <w:rsid w:val="00B9203D"/>
    <w:rsid w:val="00BA75B1"/>
    <w:rsid w:val="00BC1D1B"/>
    <w:rsid w:val="00C0192C"/>
    <w:rsid w:val="00C033A5"/>
    <w:rsid w:val="00C14B7C"/>
    <w:rsid w:val="00C312B5"/>
    <w:rsid w:val="00C37C00"/>
    <w:rsid w:val="00C4469C"/>
    <w:rsid w:val="00C5222F"/>
    <w:rsid w:val="00C55EE7"/>
    <w:rsid w:val="00C61B8A"/>
    <w:rsid w:val="00C63179"/>
    <w:rsid w:val="00C63D76"/>
    <w:rsid w:val="00C66579"/>
    <w:rsid w:val="00C706C2"/>
    <w:rsid w:val="00C7617B"/>
    <w:rsid w:val="00C762F2"/>
    <w:rsid w:val="00C779A6"/>
    <w:rsid w:val="00C80DE7"/>
    <w:rsid w:val="00C91076"/>
    <w:rsid w:val="00CC454D"/>
    <w:rsid w:val="00CD1747"/>
    <w:rsid w:val="00CD397F"/>
    <w:rsid w:val="00CE1CD9"/>
    <w:rsid w:val="00D03865"/>
    <w:rsid w:val="00D11FA8"/>
    <w:rsid w:val="00D174BE"/>
    <w:rsid w:val="00D53D1A"/>
    <w:rsid w:val="00D657C6"/>
    <w:rsid w:val="00D81EBB"/>
    <w:rsid w:val="00DC551F"/>
    <w:rsid w:val="00DC6700"/>
    <w:rsid w:val="00DE0637"/>
    <w:rsid w:val="00DE54F0"/>
    <w:rsid w:val="00DF21B1"/>
    <w:rsid w:val="00E0253D"/>
    <w:rsid w:val="00E10E02"/>
    <w:rsid w:val="00E13E33"/>
    <w:rsid w:val="00E21795"/>
    <w:rsid w:val="00E23476"/>
    <w:rsid w:val="00E447D9"/>
    <w:rsid w:val="00E45854"/>
    <w:rsid w:val="00E60E82"/>
    <w:rsid w:val="00E80D35"/>
    <w:rsid w:val="00E81C01"/>
    <w:rsid w:val="00E87182"/>
    <w:rsid w:val="00E94C64"/>
    <w:rsid w:val="00EA24E1"/>
    <w:rsid w:val="00EB3609"/>
    <w:rsid w:val="00ED64D7"/>
    <w:rsid w:val="00EE1C47"/>
    <w:rsid w:val="00EE1D3D"/>
    <w:rsid w:val="00EE3BF7"/>
    <w:rsid w:val="00EF73C8"/>
    <w:rsid w:val="00F02CCC"/>
    <w:rsid w:val="00F34B42"/>
    <w:rsid w:val="00F36BEA"/>
    <w:rsid w:val="00F41BDB"/>
    <w:rsid w:val="00F56349"/>
    <w:rsid w:val="00F749FB"/>
    <w:rsid w:val="00F75F9F"/>
    <w:rsid w:val="00F91392"/>
    <w:rsid w:val="00FA0196"/>
    <w:rsid w:val="00FA4E46"/>
    <w:rsid w:val="00FA7C6B"/>
    <w:rsid w:val="00FB0B89"/>
    <w:rsid w:val="00FC466D"/>
    <w:rsid w:val="00FC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5C8E"/>
  <w15:docId w15:val="{D8885A88-B5AC-466F-94E2-5B38B303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ListParagraph">
    <w:name w:val="List Paragraph"/>
    <w:basedOn w:val="Normal"/>
    <w:uiPriority w:val="72"/>
    <w:rsid w:val="00647E9C"/>
    <w:pPr>
      <w:ind w:left="720"/>
      <w:contextualSpacing/>
    </w:pPr>
  </w:style>
  <w:style w:type="paragraph" w:styleId="NormalWeb">
    <w:name w:val="Normal (Web)"/>
    <w:basedOn w:val="Normal"/>
    <w:uiPriority w:val="99"/>
    <w:unhideWhenUsed/>
    <w:rsid w:val="00647E9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333071109">
      <w:bodyDiv w:val="1"/>
      <w:marLeft w:val="0"/>
      <w:marRight w:val="0"/>
      <w:marTop w:val="0"/>
      <w:marBottom w:val="0"/>
      <w:divBdr>
        <w:top w:val="none" w:sz="0" w:space="0" w:color="auto"/>
        <w:left w:val="none" w:sz="0" w:space="0" w:color="auto"/>
        <w:bottom w:val="none" w:sz="0" w:space="0" w:color="auto"/>
        <w:right w:val="none" w:sz="0" w:space="0" w:color="auto"/>
      </w:divBdr>
    </w:div>
    <w:div w:id="528026118">
      <w:bodyDiv w:val="1"/>
      <w:marLeft w:val="0"/>
      <w:marRight w:val="0"/>
      <w:marTop w:val="0"/>
      <w:marBottom w:val="0"/>
      <w:divBdr>
        <w:top w:val="none" w:sz="0" w:space="0" w:color="auto"/>
        <w:left w:val="none" w:sz="0" w:space="0" w:color="auto"/>
        <w:bottom w:val="none" w:sz="0" w:space="0" w:color="auto"/>
        <w:right w:val="none" w:sz="0" w:space="0" w:color="auto"/>
      </w:divBdr>
    </w:div>
    <w:div w:id="594095882">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788818152">
      <w:bodyDiv w:val="1"/>
      <w:marLeft w:val="0"/>
      <w:marRight w:val="0"/>
      <w:marTop w:val="0"/>
      <w:marBottom w:val="0"/>
      <w:divBdr>
        <w:top w:val="none" w:sz="0" w:space="0" w:color="auto"/>
        <w:left w:val="none" w:sz="0" w:space="0" w:color="auto"/>
        <w:bottom w:val="none" w:sz="0" w:space="0" w:color="auto"/>
        <w:right w:val="none" w:sz="0" w:space="0" w:color="auto"/>
      </w:divBdr>
    </w:div>
    <w:div w:id="187141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trujillo@ucdenver.edu" TargetMode="External"/><Relationship Id="rId13" Type="http://schemas.openxmlformats.org/officeDocument/2006/relationships/hyperlink" Target="mailto:Larisa.roybal@ucdenver.edu" TargetMode="External"/><Relationship Id="rId18" Type="http://schemas.openxmlformats.org/officeDocument/2006/relationships/hyperlink" Target="mailto:Julia.cahill@ucdenver.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ura.horan@ucdenver.edu" TargetMode="External"/><Relationship Id="rId17" Type="http://schemas.openxmlformats.org/officeDocument/2006/relationships/hyperlink" Target="mailto:hinna.zahid@ucdenver.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an.nettles@ucdenve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ball@ucdenver.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phanie.giangiuli@ucdenver.edu" TargetMode="External"/><Relationship Id="rId23" Type="http://schemas.openxmlformats.org/officeDocument/2006/relationships/footer" Target="footer2.xml"/><Relationship Id="rId10" Type="http://schemas.openxmlformats.org/officeDocument/2006/relationships/hyperlink" Target="mailto:Jennifer.tunoa@ucdenver.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smith@ucdenver.edu" TargetMode="External"/><Relationship Id="rId14" Type="http://schemas.openxmlformats.org/officeDocument/2006/relationships/hyperlink" Target="mailto:briana.williams@ucdenver.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BF3E-51FC-4E0E-BB0B-1572EC4D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4436</Words>
  <Characters>25286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29663</CharactersWithSpaces>
  <SharedDoc>false</SharedDoc>
  <HLinks>
    <vt:vector size="66" baseType="variant">
      <vt:variant>
        <vt:i4>3145804</vt:i4>
      </vt:variant>
      <vt:variant>
        <vt:i4>30</vt:i4>
      </vt:variant>
      <vt:variant>
        <vt:i4>0</vt:i4>
      </vt:variant>
      <vt:variant>
        <vt:i4>5</vt:i4>
      </vt:variant>
      <vt:variant>
        <vt:lpwstr>mailto:Julia.cahill@ucdenver.edu</vt:lpwstr>
      </vt:variant>
      <vt:variant>
        <vt:lpwstr/>
      </vt:variant>
      <vt:variant>
        <vt:i4>2293817</vt:i4>
      </vt:variant>
      <vt:variant>
        <vt:i4>27</vt:i4>
      </vt:variant>
      <vt:variant>
        <vt:i4>0</vt:i4>
      </vt:variant>
      <vt:variant>
        <vt:i4>5</vt:i4>
      </vt:variant>
      <vt:variant>
        <vt:lpwstr>mailto:hinna.zahid@ucdenver.edu</vt:lpwstr>
      </vt:variant>
      <vt:variant>
        <vt:lpwstr/>
      </vt:variant>
      <vt:variant>
        <vt:i4>5374033</vt:i4>
      </vt:variant>
      <vt:variant>
        <vt:i4>24</vt:i4>
      </vt:variant>
      <vt:variant>
        <vt:i4>0</vt:i4>
      </vt:variant>
      <vt:variant>
        <vt:i4>5</vt:i4>
      </vt:variant>
      <vt:variant>
        <vt:lpwstr>mailto:brian.nettles@ucdenver.edu</vt:lpwstr>
      </vt:variant>
      <vt:variant>
        <vt:lpwstr/>
      </vt:variant>
      <vt:variant>
        <vt:i4>3801144</vt:i4>
      </vt:variant>
      <vt:variant>
        <vt:i4>21</vt:i4>
      </vt:variant>
      <vt:variant>
        <vt:i4>0</vt:i4>
      </vt:variant>
      <vt:variant>
        <vt:i4>5</vt:i4>
      </vt:variant>
      <vt:variant>
        <vt:lpwstr>mailto:Stephanie.giangiuli@ucdenver.edu</vt:lpwstr>
      </vt:variant>
      <vt:variant>
        <vt:lpwstr/>
      </vt:variant>
      <vt:variant>
        <vt:i4>7209077</vt:i4>
      </vt:variant>
      <vt:variant>
        <vt:i4>18</vt:i4>
      </vt:variant>
      <vt:variant>
        <vt:i4>0</vt:i4>
      </vt:variant>
      <vt:variant>
        <vt:i4>5</vt:i4>
      </vt:variant>
      <vt:variant>
        <vt:lpwstr>mailto:briana.williams@ucdenver.edu</vt:lpwstr>
      </vt:variant>
      <vt:variant>
        <vt:lpwstr/>
      </vt:variant>
      <vt:variant>
        <vt:i4>1048603</vt:i4>
      </vt:variant>
      <vt:variant>
        <vt:i4>15</vt:i4>
      </vt:variant>
      <vt:variant>
        <vt:i4>0</vt:i4>
      </vt:variant>
      <vt:variant>
        <vt:i4>5</vt:i4>
      </vt:variant>
      <vt:variant>
        <vt:lpwstr>mailto:Larisa.roybal@ucdenver.edu</vt:lpwstr>
      </vt:variant>
      <vt:variant>
        <vt:lpwstr/>
      </vt:variant>
      <vt:variant>
        <vt:i4>4063275</vt:i4>
      </vt:variant>
      <vt:variant>
        <vt:i4>12</vt:i4>
      </vt:variant>
      <vt:variant>
        <vt:i4>0</vt:i4>
      </vt:variant>
      <vt:variant>
        <vt:i4>5</vt:i4>
      </vt:variant>
      <vt:variant>
        <vt:lpwstr>mailto:laura.horan@ucdenver.edu</vt:lpwstr>
      </vt:variant>
      <vt:variant>
        <vt:lpwstr/>
      </vt:variant>
      <vt:variant>
        <vt:i4>5832819</vt:i4>
      </vt:variant>
      <vt:variant>
        <vt:i4>9</vt:i4>
      </vt:variant>
      <vt:variant>
        <vt:i4>0</vt:i4>
      </vt:variant>
      <vt:variant>
        <vt:i4>5</vt:i4>
      </vt:variant>
      <vt:variant>
        <vt:lpwstr>mailto:Michael.d.ball@ucdenver.edu</vt:lpwstr>
      </vt:variant>
      <vt:variant>
        <vt:lpwstr/>
      </vt:variant>
      <vt:variant>
        <vt:i4>786558</vt:i4>
      </vt:variant>
      <vt:variant>
        <vt:i4>6</vt:i4>
      </vt:variant>
      <vt:variant>
        <vt:i4>0</vt:i4>
      </vt:variant>
      <vt:variant>
        <vt:i4>5</vt:i4>
      </vt:variant>
      <vt:variant>
        <vt:lpwstr>mailto:Jennifer.tunoa@ucdenver.edu</vt:lpwstr>
      </vt:variant>
      <vt:variant>
        <vt:lpwstr/>
      </vt:variant>
      <vt:variant>
        <vt:i4>7405568</vt:i4>
      </vt:variant>
      <vt:variant>
        <vt:i4>3</vt:i4>
      </vt:variant>
      <vt:variant>
        <vt:i4>0</vt:i4>
      </vt:variant>
      <vt:variant>
        <vt:i4>5</vt:i4>
      </vt:variant>
      <vt:variant>
        <vt:lpwstr>mailto:Kristi.smith@ucdenver.edu</vt:lpwstr>
      </vt:variant>
      <vt:variant>
        <vt:lpwstr/>
      </vt:variant>
      <vt:variant>
        <vt:i4>983043</vt:i4>
      </vt:variant>
      <vt:variant>
        <vt:i4>0</vt:i4>
      </vt:variant>
      <vt:variant>
        <vt:i4>0</vt:i4>
      </vt:variant>
      <vt:variant>
        <vt:i4>5</vt:i4>
      </vt:variant>
      <vt:variant>
        <vt:lpwstr>mailto:Jennifer.trujillo@ucdenver.edu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2014-09-12T15:44:00Z</cp:lastPrinted>
  <dcterms:created xsi:type="dcterms:W3CDTF">2017-05-11T16:27:00Z</dcterms:created>
  <dcterms:modified xsi:type="dcterms:W3CDTF">2017-05-11T16:27:00Z</dcterms:modified>
</cp:coreProperties>
</file>