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2F" w:rsidRPr="00CC2912" w:rsidRDefault="003B6F2F" w:rsidP="003B6F2F">
      <w:pPr>
        <w:jc w:val="center"/>
      </w:pPr>
      <w:bookmarkStart w:id="0" w:name="_GoBack"/>
      <w:bookmarkEnd w:id="0"/>
      <w:r w:rsidRPr="00CC2912">
        <w:rPr>
          <w:noProof/>
          <w:sz w:val="20"/>
        </w:rPr>
        <w:drawing>
          <wp:inline distT="0" distB="0" distL="0" distR="0" wp14:anchorId="7187CAD7" wp14:editId="017D8901">
            <wp:extent cx="1316990" cy="914400"/>
            <wp:effectExtent l="0" t="0" r="0" b="0"/>
            <wp:docPr id="3" name="Picture 3"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OCHI"/>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316990" cy="914400"/>
                    </a:xfrm>
                    <a:prstGeom prst="rect">
                      <a:avLst/>
                    </a:prstGeom>
                    <a:solidFill>
                      <a:srgbClr val="FFFFFF"/>
                    </a:solidFill>
                    <a:ln>
                      <a:noFill/>
                    </a:ln>
                  </pic:spPr>
                </pic:pic>
              </a:graphicData>
            </a:graphic>
          </wp:inline>
        </w:drawing>
      </w:r>
    </w:p>
    <w:p w:rsidR="003B6F2F" w:rsidRPr="00CC2912" w:rsidRDefault="003B6F2F" w:rsidP="003B6F2F">
      <w:pPr>
        <w:tabs>
          <w:tab w:val="left" w:pos="3858"/>
        </w:tabs>
        <w:jc w:val="center"/>
      </w:pPr>
    </w:p>
    <w:p w:rsidR="003B6F2F" w:rsidRPr="00832500" w:rsidRDefault="003B6F2F" w:rsidP="003B6F2F">
      <w:pPr>
        <w:tabs>
          <w:tab w:val="left" w:pos="3858"/>
        </w:tabs>
        <w:jc w:val="center"/>
        <w:rPr>
          <w:b/>
          <w:u w:val="single"/>
        </w:rPr>
      </w:pPr>
      <w:r w:rsidRPr="00832500">
        <w:rPr>
          <w:b/>
          <w:u w:val="single"/>
        </w:rPr>
        <w:t>Annual Chapter Report 2014-2015</w:t>
      </w:r>
    </w:p>
    <w:p w:rsidR="003B6F2F" w:rsidRPr="00CC2912" w:rsidRDefault="003B6F2F" w:rsidP="003B6F2F">
      <w:pPr>
        <w:pStyle w:val="Subtitle"/>
        <w:rPr>
          <w:b w:val="0"/>
          <w:bCs w:val="0"/>
          <w:sz w:val="24"/>
        </w:rPr>
      </w:pPr>
    </w:p>
    <w:p w:rsidR="003B6F2F" w:rsidRPr="00CC2912" w:rsidRDefault="003B6F2F" w:rsidP="003B6F2F">
      <w:pPr>
        <w:pStyle w:val="Subtitle"/>
        <w:rPr>
          <w:b w:val="0"/>
          <w:bCs w:val="0"/>
          <w:sz w:val="24"/>
        </w:rPr>
      </w:pPr>
      <w:r w:rsidRPr="00CC2912">
        <w:rPr>
          <w:bCs w:val="0"/>
          <w:sz w:val="24"/>
        </w:rPr>
        <w:t>Date of report submission:</w:t>
      </w:r>
      <w:r w:rsidRPr="00CC2912">
        <w:rPr>
          <w:b w:val="0"/>
          <w:bCs w:val="0"/>
          <w:sz w:val="24"/>
        </w:rPr>
        <w:t xml:space="preserve"> May 15, 2015</w:t>
      </w:r>
    </w:p>
    <w:p w:rsidR="003B6F2F" w:rsidRPr="00CC2912" w:rsidRDefault="003B6F2F" w:rsidP="003B6F2F">
      <w:pPr>
        <w:tabs>
          <w:tab w:val="left" w:pos="2214"/>
        </w:tabs>
      </w:pPr>
      <w:r>
        <w:tab/>
      </w:r>
    </w:p>
    <w:p w:rsidR="003B6F2F" w:rsidRDefault="003B6F2F" w:rsidP="003B6F2F">
      <w:pPr>
        <w:ind w:left="2610" w:hanging="2610"/>
      </w:pPr>
      <w:r w:rsidRPr="00CC2912">
        <w:rPr>
          <w:b/>
        </w:rPr>
        <w:t>Name of School/College:</w:t>
      </w:r>
      <w:r w:rsidRPr="00CC2912">
        <w:t xml:space="preserve"> University of the Pacific, Thomas J. Long School</w:t>
      </w:r>
      <w:r>
        <w:t xml:space="preserve"> of Pharmacy and</w:t>
      </w:r>
    </w:p>
    <w:p w:rsidR="003B6F2F" w:rsidRPr="00CC2912" w:rsidRDefault="003B6F2F" w:rsidP="003B6F2F">
      <w:pPr>
        <w:ind w:left="2610" w:hanging="450"/>
      </w:pPr>
      <w:r>
        <w:rPr>
          <w:b/>
        </w:rPr>
        <w:t xml:space="preserve">       </w:t>
      </w:r>
      <w:r w:rsidRPr="00CC2912">
        <w:t xml:space="preserve">Health Sciences </w:t>
      </w:r>
    </w:p>
    <w:p w:rsidR="003B6F2F" w:rsidRDefault="003B6F2F" w:rsidP="003B6F2F">
      <w:pPr>
        <w:rPr>
          <w:b/>
        </w:rPr>
      </w:pPr>
    </w:p>
    <w:p w:rsidR="003B6F2F" w:rsidRPr="00CC2912" w:rsidRDefault="003B6F2F" w:rsidP="003B6F2F">
      <w:r w:rsidRPr="00CC2912">
        <w:rPr>
          <w:b/>
        </w:rPr>
        <w:t>Chapter name and region:</w:t>
      </w:r>
      <w:r w:rsidRPr="00CC2912">
        <w:t xml:space="preserve"> Beta Omega Chapter, Region VIII – West Coast</w:t>
      </w:r>
    </w:p>
    <w:p w:rsidR="003B6F2F" w:rsidRPr="00CC2912" w:rsidRDefault="003B6F2F" w:rsidP="003B6F2F"/>
    <w:p w:rsidR="003B6F2F" w:rsidRDefault="003B6F2F" w:rsidP="003B6F2F">
      <w:pPr>
        <w:ind w:left="4590" w:hanging="4590"/>
      </w:pPr>
      <w:r w:rsidRPr="00CC2912">
        <w:rPr>
          <w:b/>
        </w:rPr>
        <w:t xml:space="preserve">Chapter advisor’s name and e-mail address: </w:t>
      </w:r>
      <w:r>
        <w:t>Dr. Xin Guo (</w:t>
      </w:r>
      <w:r w:rsidRPr="00CC2912">
        <w:t>xguo@pacific.edu</w:t>
      </w:r>
      <w:r>
        <w:t xml:space="preserve">) </w:t>
      </w:r>
    </w:p>
    <w:p w:rsidR="003B6F2F" w:rsidRDefault="003B6F2F" w:rsidP="003B6F2F">
      <w:pPr>
        <w:ind w:left="4590"/>
      </w:pPr>
      <w:r>
        <w:t>Dr. Veronica Bandy (</w:t>
      </w:r>
      <w:r w:rsidRPr="00CC2912">
        <w:t>vbandy@pacific.edu</w:t>
      </w:r>
      <w:r>
        <w:t xml:space="preserve">) </w:t>
      </w:r>
    </w:p>
    <w:p w:rsidR="003B6F2F" w:rsidRDefault="003B6F2F" w:rsidP="003B6F2F"/>
    <w:p w:rsidR="003B6F2F" w:rsidRDefault="003B6F2F" w:rsidP="003B6F2F">
      <w:r>
        <w:rPr>
          <w:b/>
        </w:rPr>
        <w:t>Rho Chi Annual Meeting Delegate</w:t>
      </w:r>
      <w:r>
        <w:t>: Nilam Patel</w:t>
      </w:r>
    </w:p>
    <w:p w:rsidR="003B6F2F" w:rsidRDefault="003B6F2F" w:rsidP="003B6F2F"/>
    <w:p w:rsidR="003B6F2F" w:rsidRPr="000875BD" w:rsidRDefault="003B6F2F" w:rsidP="003B6F2F">
      <w:r w:rsidRPr="00CC2912">
        <w:rPr>
          <w:b/>
        </w:rPr>
        <w:t xml:space="preserve">Date Delegate’s name was submitted: </w:t>
      </w:r>
      <w:r w:rsidR="006C7E35">
        <w:t>January</w:t>
      </w:r>
      <w:r w:rsidR="000875BD">
        <w:t xml:space="preserve"> 2015</w:t>
      </w:r>
    </w:p>
    <w:p w:rsidR="003B6F2F" w:rsidRDefault="003B6F2F" w:rsidP="003B6F2F">
      <w:pPr>
        <w:tabs>
          <w:tab w:val="left" w:pos="3858"/>
        </w:tabs>
      </w:pPr>
    </w:p>
    <w:p w:rsidR="003B6F2F" w:rsidRPr="00C125F1" w:rsidRDefault="003B6F2F" w:rsidP="003B6F2F">
      <w:pPr>
        <w:tabs>
          <w:tab w:val="left" w:pos="3858"/>
        </w:tabs>
        <w:rPr>
          <w:b/>
        </w:rPr>
      </w:pPr>
      <w:r w:rsidRPr="00C125F1">
        <w:rPr>
          <w:b/>
        </w:rPr>
        <w:t>2014 – 2015 Rho Chi Officers</w:t>
      </w:r>
    </w:p>
    <w:p w:rsidR="003B6F2F" w:rsidRDefault="003B6F2F" w:rsidP="003B6F2F">
      <w:pPr>
        <w:tabs>
          <w:tab w:val="left" w:pos="720"/>
        </w:tabs>
      </w:pPr>
      <w:r>
        <w:tab/>
        <w:t>President</w:t>
      </w:r>
      <w:r>
        <w:tab/>
      </w:r>
      <w:r>
        <w:tab/>
        <w:t>Beckie Siu</w:t>
      </w:r>
      <w:r>
        <w:tab/>
      </w:r>
      <w:r>
        <w:tab/>
      </w:r>
      <w:r w:rsidRPr="00AC7EE8">
        <w:t>bsiu1@u.pacific.edu</w:t>
      </w:r>
    </w:p>
    <w:p w:rsidR="003B6F2F" w:rsidRDefault="003B6F2F" w:rsidP="003B6F2F">
      <w:pPr>
        <w:tabs>
          <w:tab w:val="left" w:pos="720"/>
        </w:tabs>
      </w:pPr>
      <w:r>
        <w:tab/>
        <w:t>Vice President</w:t>
      </w:r>
      <w:r>
        <w:tab/>
      </w:r>
      <w:r>
        <w:tab/>
        <w:t>Patrick Lee</w:t>
      </w:r>
      <w:r>
        <w:tab/>
      </w:r>
      <w:r>
        <w:tab/>
        <w:t>p_lee24@u.pacific.edu</w:t>
      </w:r>
    </w:p>
    <w:p w:rsidR="003B6F2F" w:rsidRDefault="003B6F2F" w:rsidP="003B6F2F">
      <w:pPr>
        <w:tabs>
          <w:tab w:val="left" w:pos="720"/>
        </w:tabs>
      </w:pPr>
      <w:r>
        <w:tab/>
        <w:t>Secretary</w:t>
      </w:r>
      <w:r>
        <w:tab/>
      </w:r>
      <w:r>
        <w:tab/>
        <w:t>Nilam Patel</w:t>
      </w:r>
      <w:r>
        <w:tab/>
      </w:r>
      <w:r>
        <w:tab/>
      </w:r>
      <w:r w:rsidRPr="00AC7EE8">
        <w:t>n_patel22@u.pacific.edu</w:t>
      </w:r>
    </w:p>
    <w:p w:rsidR="003B6F2F" w:rsidRDefault="003B6F2F" w:rsidP="003B6F2F">
      <w:pPr>
        <w:tabs>
          <w:tab w:val="left" w:pos="720"/>
        </w:tabs>
      </w:pPr>
      <w:r>
        <w:tab/>
        <w:t>Treasurer</w:t>
      </w:r>
      <w:r>
        <w:tab/>
      </w:r>
      <w:r>
        <w:tab/>
        <w:t>Judy Lin</w:t>
      </w:r>
      <w:r>
        <w:tab/>
      </w:r>
      <w:r>
        <w:tab/>
        <w:t>j_lin10@u.pacific.edu</w:t>
      </w:r>
    </w:p>
    <w:p w:rsidR="003B6F2F" w:rsidRDefault="003B6F2F" w:rsidP="003B6F2F">
      <w:pPr>
        <w:tabs>
          <w:tab w:val="left" w:pos="720"/>
        </w:tabs>
      </w:pPr>
      <w:r>
        <w:tab/>
        <w:t>Historian</w:t>
      </w:r>
      <w:r>
        <w:tab/>
      </w:r>
      <w:r>
        <w:tab/>
        <w:t>Sarah Sung</w:t>
      </w:r>
      <w:r>
        <w:tab/>
      </w:r>
      <w:r>
        <w:tab/>
      </w:r>
      <w:r w:rsidRPr="00AC7EE8">
        <w:t>s_sung@u.pacific.edu</w:t>
      </w:r>
    </w:p>
    <w:p w:rsidR="003B6F2F" w:rsidRDefault="003B6F2F" w:rsidP="003B6F2F">
      <w:pPr>
        <w:tabs>
          <w:tab w:val="left" w:pos="720"/>
        </w:tabs>
      </w:pPr>
    </w:p>
    <w:p w:rsidR="003B6F2F" w:rsidRPr="00C125F1" w:rsidRDefault="003B6F2F" w:rsidP="003B6F2F">
      <w:pPr>
        <w:tabs>
          <w:tab w:val="left" w:pos="720"/>
        </w:tabs>
        <w:rPr>
          <w:b/>
        </w:rPr>
      </w:pPr>
      <w:r w:rsidRPr="00C125F1">
        <w:rPr>
          <w:b/>
        </w:rPr>
        <w:t xml:space="preserve">2015 – 2015 Rho Chi Officers </w:t>
      </w:r>
    </w:p>
    <w:p w:rsidR="003B6F2F" w:rsidRDefault="003B6F2F" w:rsidP="003B6F2F">
      <w:pPr>
        <w:tabs>
          <w:tab w:val="left" w:pos="720"/>
        </w:tabs>
      </w:pPr>
      <w:r>
        <w:tab/>
        <w:t>Date of anticipated elections: September 2015</w:t>
      </w:r>
    </w:p>
    <w:p w:rsidR="003B6F2F" w:rsidRDefault="003B6F2F" w:rsidP="003B6F2F">
      <w:pPr>
        <w:tabs>
          <w:tab w:val="left" w:pos="720"/>
        </w:tabs>
      </w:pPr>
    </w:p>
    <w:p w:rsidR="003B6F2F" w:rsidRPr="00C125F1" w:rsidRDefault="003B6F2F" w:rsidP="003B6F2F">
      <w:pPr>
        <w:tabs>
          <w:tab w:val="left" w:pos="720"/>
        </w:tabs>
        <w:rPr>
          <w:b/>
        </w:rPr>
      </w:pPr>
      <w:r w:rsidRPr="00C125F1">
        <w:rPr>
          <w:b/>
        </w:rPr>
        <w:t>Rho Chi Student Members 2014 – 2015</w:t>
      </w:r>
    </w:p>
    <w:p w:rsidR="003B6F2F" w:rsidRDefault="003B6F2F" w:rsidP="003B6F2F">
      <w:pPr>
        <w:tabs>
          <w:tab w:val="left" w:pos="720"/>
        </w:tabs>
      </w:pPr>
      <w:r>
        <w:t>Second Years, Pharmacy</w:t>
      </w:r>
      <w:r>
        <w:tab/>
      </w:r>
      <w:r>
        <w:tab/>
        <w:t>41 members</w:t>
      </w:r>
    </w:p>
    <w:p w:rsidR="003B6F2F" w:rsidRDefault="003B6F2F" w:rsidP="003B6F2F">
      <w:pPr>
        <w:tabs>
          <w:tab w:val="left" w:pos="720"/>
        </w:tabs>
      </w:pPr>
      <w:r>
        <w:t>Third Years, Pharmacy</w:t>
      </w:r>
      <w:r>
        <w:tab/>
      </w:r>
      <w:r>
        <w:tab/>
        <w:t>54 members</w:t>
      </w:r>
    </w:p>
    <w:p w:rsidR="003B6F2F" w:rsidRDefault="003C06C7" w:rsidP="003B6F2F">
      <w:pPr>
        <w:tabs>
          <w:tab w:val="left" w:pos="720"/>
        </w:tabs>
      </w:pPr>
      <w:r>
        <w:t>Graduate Students</w:t>
      </w:r>
      <w:r>
        <w:tab/>
      </w:r>
      <w:r>
        <w:tab/>
      </w:r>
      <w:r>
        <w:tab/>
        <w:t>11 members</w:t>
      </w: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Default="003B6F2F" w:rsidP="003B6F2F">
      <w:pPr>
        <w:tabs>
          <w:tab w:val="left" w:pos="720"/>
        </w:tabs>
      </w:pPr>
    </w:p>
    <w:p w:rsidR="003B6F2F" w:rsidRPr="00306772" w:rsidRDefault="003B6F2F" w:rsidP="003B6F2F">
      <w:pPr>
        <w:tabs>
          <w:tab w:val="left" w:pos="720"/>
        </w:tabs>
        <w:rPr>
          <w:b/>
        </w:rPr>
      </w:pPr>
      <w:r>
        <w:rPr>
          <w:b/>
        </w:rPr>
        <w:lastRenderedPageBreak/>
        <w:t>Meetings (Sept. 2014-August 2015)</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780"/>
        <w:gridCol w:w="4590"/>
      </w:tblGrid>
      <w:tr w:rsidR="003B6F2F" w:rsidRPr="005E752A" w:rsidTr="004A3596">
        <w:tc>
          <w:tcPr>
            <w:tcW w:w="2250" w:type="dxa"/>
          </w:tcPr>
          <w:p w:rsidR="003B6F2F" w:rsidRPr="005E752A" w:rsidRDefault="003B6F2F" w:rsidP="004A3596">
            <w:pPr>
              <w:pStyle w:val="BodyTextIndent"/>
              <w:ind w:left="0"/>
              <w:rPr>
                <w:b/>
              </w:rPr>
            </w:pPr>
            <w:r w:rsidRPr="005E752A">
              <w:rPr>
                <w:b/>
              </w:rPr>
              <w:t>Date</w:t>
            </w:r>
          </w:p>
        </w:tc>
        <w:tc>
          <w:tcPr>
            <w:tcW w:w="3780" w:type="dxa"/>
          </w:tcPr>
          <w:p w:rsidR="003B6F2F" w:rsidRPr="005E752A" w:rsidRDefault="003B6F2F" w:rsidP="004A3596">
            <w:pPr>
              <w:pStyle w:val="BodyTextIndent"/>
              <w:ind w:left="0"/>
              <w:rPr>
                <w:b/>
              </w:rPr>
            </w:pPr>
            <w:r w:rsidRPr="005E752A">
              <w:rPr>
                <w:b/>
              </w:rPr>
              <w:t>Agenda</w:t>
            </w:r>
          </w:p>
        </w:tc>
        <w:tc>
          <w:tcPr>
            <w:tcW w:w="4590" w:type="dxa"/>
          </w:tcPr>
          <w:p w:rsidR="003B6F2F" w:rsidRPr="005E752A" w:rsidRDefault="003B6F2F" w:rsidP="004A3596">
            <w:pPr>
              <w:pStyle w:val="BodyTextIndent"/>
              <w:ind w:left="0"/>
              <w:rPr>
                <w:b/>
              </w:rPr>
            </w:pPr>
            <w:r w:rsidRPr="005E752A">
              <w:rPr>
                <w:b/>
              </w:rPr>
              <w:t>Action Steps</w:t>
            </w:r>
          </w:p>
        </w:tc>
      </w:tr>
      <w:tr w:rsidR="003B6F2F" w:rsidRPr="005E752A" w:rsidTr="004A3596">
        <w:tc>
          <w:tcPr>
            <w:tcW w:w="2250" w:type="dxa"/>
          </w:tcPr>
          <w:p w:rsidR="003B6F2F" w:rsidRDefault="003B6F2F" w:rsidP="004A3596">
            <w:pPr>
              <w:pStyle w:val="BodyTextIndent"/>
              <w:ind w:left="0"/>
            </w:pPr>
            <w:r>
              <w:t>September 18, 2015</w:t>
            </w:r>
          </w:p>
          <w:p w:rsidR="003B6F2F" w:rsidRDefault="003B6F2F" w:rsidP="004A3596">
            <w:pPr>
              <w:pStyle w:val="BodyTextIndent"/>
              <w:ind w:left="0"/>
            </w:pPr>
          </w:p>
          <w:p w:rsidR="003B6F2F" w:rsidRPr="00277096" w:rsidRDefault="003B6F2F" w:rsidP="004A3596">
            <w:pPr>
              <w:pStyle w:val="BodyTextIndent"/>
              <w:ind w:left="0"/>
            </w:pPr>
            <w:r>
              <w:t>All new members and chapter advisor</w:t>
            </w:r>
          </w:p>
        </w:tc>
        <w:tc>
          <w:tcPr>
            <w:tcW w:w="3780" w:type="dxa"/>
          </w:tcPr>
          <w:p w:rsidR="003B6F2F" w:rsidRPr="00277096" w:rsidRDefault="003B6F2F" w:rsidP="004A3596">
            <w:pPr>
              <w:pStyle w:val="BodyTextIndent"/>
              <w:numPr>
                <w:ilvl w:val="0"/>
                <w:numId w:val="3"/>
              </w:numPr>
              <w:rPr>
                <w:b/>
              </w:rPr>
            </w:pPr>
            <w:r>
              <w:t>New officer elections</w:t>
            </w:r>
          </w:p>
          <w:p w:rsidR="003B6F2F" w:rsidRPr="005E752A" w:rsidRDefault="003B6F2F" w:rsidP="004A3596">
            <w:pPr>
              <w:pStyle w:val="BodyTextIndent"/>
              <w:numPr>
                <w:ilvl w:val="0"/>
                <w:numId w:val="3"/>
              </w:numPr>
              <w:rPr>
                <w:b/>
              </w:rPr>
            </w:pPr>
            <w:r>
              <w:t>Introduction to tutoring program</w:t>
            </w:r>
          </w:p>
        </w:tc>
        <w:tc>
          <w:tcPr>
            <w:tcW w:w="4590" w:type="dxa"/>
          </w:tcPr>
          <w:p w:rsidR="003B6F2F" w:rsidRPr="00F17B52" w:rsidRDefault="003B6F2F" w:rsidP="004A3596">
            <w:pPr>
              <w:pStyle w:val="BodyTextIndent"/>
              <w:numPr>
                <w:ilvl w:val="0"/>
                <w:numId w:val="3"/>
              </w:numPr>
              <w:rPr>
                <w:b/>
              </w:rPr>
            </w:pPr>
            <w:r>
              <w:t>Ran new officer elections</w:t>
            </w:r>
          </w:p>
          <w:p w:rsidR="003B6F2F" w:rsidRPr="005E752A" w:rsidRDefault="003B6F2F" w:rsidP="004A3596">
            <w:pPr>
              <w:pStyle w:val="BodyTextIndent"/>
              <w:numPr>
                <w:ilvl w:val="0"/>
                <w:numId w:val="3"/>
              </w:numPr>
              <w:rPr>
                <w:b/>
              </w:rPr>
            </w:pPr>
            <w:r>
              <w:t>Introduced tutoring program requirements and goals</w:t>
            </w:r>
          </w:p>
        </w:tc>
      </w:tr>
      <w:tr w:rsidR="003B6F2F" w:rsidRPr="005E752A" w:rsidTr="004A3596">
        <w:tc>
          <w:tcPr>
            <w:tcW w:w="2250" w:type="dxa"/>
          </w:tcPr>
          <w:p w:rsidR="003B6F2F" w:rsidRDefault="003B6F2F" w:rsidP="004A3596">
            <w:pPr>
              <w:pStyle w:val="BodyTextIndent"/>
              <w:ind w:left="0"/>
            </w:pPr>
            <w:r w:rsidRPr="005E752A">
              <w:t xml:space="preserve">September 25, 2015 </w:t>
            </w:r>
          </w:p>
          <w:p w:rsidR="003B6F2F" w:rsidRDefault="003B6F2F" w:rsidP="004A3596">
            <w:pPr>
              <w:pStyle w:val="BodyTextIndent"/>
              <w:ind w:left="0"/>
            </w:pPr>
          </w:p>
          <w:p w:rsidR="003B6F2F" w:rsidRDefault="003B6F2F" w:rsidP="004A3596">
            <w:pPr>
              <w:pStyle w:val="BodyTextIndent"/>
              <w:ind w:left="0"/>
            </w:pPr>
            <w:r>
              <w:t>Executive board, a</w:t>
            </w:r>
            <w:r w:rsidRPr="005E752A">
              <w:t xml:space="preserve">ll </w:t>
            </w:r>
          </w:p>
          <w:p w:rsidR="003B6F2F" w:rsidRPr="005E752A" w:rsidRDefault="003B6F2F" w:rsidP="004A3596">
            <w:pPr>
              <w:pStyle w:val="BodyTextIndent"/>
              <w:ind w:left="0"/>
            </w:pPr>
            <w:r w:rsidRPr="005E752A">
              <w:t>new members and chapter advisors</w:t>
            </w:r>
          </w:p>
        </w:tc>
        <w:tc>
          <w:tcPr>
            <w:tcW w:w="3780" w:type="dxa"/>
          </w:tcPr>
          <w:p w:rsidR="003B6F2F" w:rsidRDefault="003B6F2F" w:rsidP="004A3596">
            <w:pPr>
              <w:pStyle w:val="BodyTextIndent"/>
              <w:numPr>
                <w:ilvl w:val="0"/>
                <w:numId w:val="1"/>
              </w:numPr>
              <w:ind w:left="398" w:hanging="270"/>
            </w:pPr>
            <w:r>
              <w:t>Tutoring Procedures + Trainings</w:t>
            </w:r>
          </w:p>
          <w:p w:rsidR="003B6F2F" w:rsidRDefault="003B6F2F" w:rsidP="004A3596">
            <w:pPr>
              <w:pStyle w:val="BodyTextIndent"/>
              <w:numPr>
                <w:ilvl w:val="0"/>
                <w:numId w:val="1"/>
              </w:numPr>
              <w:ind w:left="398" w:hanging="270"/>
            </w:pPr>
            <w:r>
              <w:t xml:space="preserve">Rho Chi polos </w:t>
            </w:r>
          </w:p>
          <w:p w:rsidR="003B6F2F" w:rsidRDefault="003B6F2F" w:rsidP="004A3596">
            <w:pPr>
              <w:pStyle w:val="BodyTextIndent"/>
              <w:numPr>
                <w:ilvl w:val="0"/>
                <w:numId w:val="1"/>
              </w:numPr>
              <w:ind w:left="398" w:hanging="270"/>
            </w:pPr>
            <w:r>
              <w:t>Stoles/Medallions</w:t>
            </w:r>
          </w:p>
          <w:p w:rsidR="003B6F2F" w:rsidRDefault="003B6F2F" w:rsidP="004A3596">
            <w:pPr>
              <w:pStyle w:val="BodyTextIndent"/>
              <w:numPr>
                <w:ilvl w:val="0"/>
                <w:numId w:val="1"/>
              </w:numPr>
              <w:ind w:left="398" w:hanging="270"/>
            </w:pPr>
            <w:r>
              <w:t>Improving communications between board and members</w:t>
            </w:r>
          </w:p>
          <w:p w:rsidR="003B6F2F" w:rsidRPr="005E752A" w:rsidRDefault="003B6F2F" w:rsidP="004A3596">
            <w:pPr>
              <w:pStyle w:val="BodyTextIndent"/>
              <w:numPr>
                <w:ilvl w:val="0"/>
                <w:numId w:val="1"/>
              </w:numPr>
              <w:ind w:left="398" w:hanging="270"/>
            </w:pPr>
            <w:r>
              <w:t>Website updates</w:t>
            </w:r>
          </w:p>
        </w:tc>
        <w:tc>
          <w:tcPr>
            <w:tcW w:w="4590" w:type="dxa"/>
          </w:tcPr>
          <w:p w:rsidR="003B6F2F" w:rsidRDefault="003B6F2F" w:rsidP="004A3596">
            <w:pPr>
              <w:pStyle w:val="BodyTextIndent"/>
              <w:numPr>
                <w:ilvl w:val="0"/>
                <w:numId w:val="1"/>
              </w:numPr>
            </w:pPr>
            <w:r>
              <w:t xml:space="preserve">Presented FERPA training and necessary paperwork for tutoring to members </w:t>
            </w:r>
          </w:p>
          <w:p w:rsidR="003B6F2F" w:rsidRDefault="003B6F2F" w:rsidP="004A3596">
            <w:pPr>
              <w:pStyle w:val="BodyTextIndent"/>
              <w:numPr>
                <w:ilvl w:val="0"/>
                <w:numId w:val="1"/>
              </w:numPr>
            </w:pPr>
            <w:r>
              <w:t>Successfully voted on Rho Chi polo design and cost</w:t>
            </w:r>
          </w:p>
          <w:p w:rsidR="003B6F2F" w:rsidRDefault="003B6F2F" w:rsidP="004A3596">
            <w:pPr>
              <w:pStyle w:val="BodyTextIndent"/>
              <w:numPr>
                <w:ilvl w:val="0"/>
                <w:numId w:val="1"/>
              </w:numPr>
            </w:pPr>
            <w:r>
              <w:t>Created Rho Chi Member Facebook group as a means of communication for members and executive board</w:t>
            </w:r>
          </w:p>
          <w:p w:rsidR="003B6F2F" w:rsidRPr="005E752A" w:rsidRDefault="003B6F2F" w:rsidP="004A3596">
            <w:pPr>
              <w:pStyle w:val="BodyTextIndent"/>
              <w:numPr>
                <w:ilvl w:val="0"/>
                <w:numId w:val="1"/>
              </w:numPr>
            </w:pPr>
            <w:r>
              <w:t>Updated website will be be done soon with tutoring information and news for new school year (i.e. member list)</w:t>
            </w:r>
          </w:p>
        </w:tc>
      </w:tr>
      <w:tr w:rsidR="003B6F2F" w:rsidRPr="005E752A" w:rsidTr="004A3596">
        <w:tc>
          <w:tcPr>
            <w:tcW w:w="2250" w:type="dxa"/>
          </w:tcPr>
          <w:p w:rsidR="003B6F2F" w:rsidRDefault="003B6F2F" w:rsidP="004A3596">
            <w:pPr>
              <w:pStyle w:val="BodyTextIndent"/>
              <w:ind w:left="0"/>
            </w:pPr>
            <w:r w:rsidRPr="005E752A">
              <w:t>October 21, 2015</w:t>
            </w:r>
          </w:p>
          <w:p w:rsidR="003B6F2F" w:rsidRDefault="003B6F2F" w:rsidP="004A3596">
            <w:pPr>
              <w:pStyle w:val="BodyTextIndent"/>
              <w:ind w:left="0"/>
            </w:pPr>
            <w:r w:rsidRPr="005E752A">
              <w:t xml:space="preserve"> </w:t>
            </w:r>
          </w:p>
          <w:p w:rsidR="003B6F2F" w:rsidRDefault="003B6F2F" w:rsidP="004A3596">
            <w:pPr>
              <w:pStyle w:val="BodyTextIndent"/>
              <w:ind w:left="0"/>
            </w:pPr>
            <w:r w:rsidRPr="005E752A">
              <w:t>Executive board members</w:t>
            </w:r>
          </w:p>
          <w:p w:rsidR="003B6F2F" w:rsidRPr="007F430E" w:rsidRDefault="003B6F2F" w:rsidP="004A3596"/>
          <w:p w:rsidR="003B6F2F" w:rsidRPr="007F430E" w:rsidRDefault="003B6F2F" w:rsidP="004A3596"/>
          <w:p w:rsidR="003B6F2F" w:rsidRPr="007F430E" w:rsidRDefault="003B6F2F" w:rsidP="004A3596"/>
          <w:p w:rsidR="003B6F2F" w:rsidRPr="007F430E" w:rsidRDefault="003B6F2F" w:rsidP="004A3596"/>
          <w:p w:rsidR="003B6F2F" w:rsidRPr="007F430E" w:rsidRDefault="003B6F2F" w:rsidP="004A3596"/>
          <w:p w:rsidR="003B6F2F" w:rsidRDefault="003B6F2F" w:rsidP="004A3596"/>
          <w:p w:rsidR="003B6F2F" w:rsidRPr="007F430E" w:rsidRDefault="003B6F2F" w:rsidP="004A3596">
            <w:pPr>
              <w:jc w:val="center"/>
            </w:pPr>
          </w:p>
        </w:tc>
        <w:tc>
          <w:tcPr>
            <w:tcW w:w="3780" w:type="dxa"/>
          </w:tcPr>
          <w:p w:rsidR="003B6F2F" w:rsidRDefault="003B6F2F" w:rsidP="004A3596">
            <w:pPr>
              <w:pStyle w:val="BodyTextIndent"/>
              <w:numPr>
                <w:ilvl w:val="0"/>
                <w:numId w:val="2"/>
              </w:numPr>
              <w:ind w:left="398" w:hanging="270"/>
            </w:pPr>
            <w:r>
              <w:t>Scholarship and Awards ideas</w:t>
            </w:r>
          </w:p>
          <w:p w:rsidR="003B6F2F" w:rsidRDefault="003B6F2F" w:rsidP="004A3596">
            <w:pPr>
              <w:pStyle w:val="BodyTextIndent"/>
              <w:numPr>
                <w:ilvl w:val="0"/>
                <w:numId w:val="2"/>
              </w:numPr>
              <w:ind w:left="398" w:hanging="270"/>
            </w:pPr>
            <w:r>
              <w:t>Fundraising ideas</w:t>
            </w:r>
          </w:p>
          <w:p w:rsidR="003B6F2F" w:rsidRDefault="003B6F2F" w:rsidP="004A3596">
            <w:pPr>
              <w:pStyle w:val="BodyTextIndent"/>
              <w:numPr>
                <w:ilvl w:val="0"/>
                <w:numId w:val="2"/>
              </w:numPr>
              <w:ind w:left="398" w:hanging="270"/>
            </w:pPr>
            <w:r>
              <w:t xml:space="preserve">Medallion requirements </w:t>
            </w:r>
          </w:p>
          <w:p w:rsidR="003B6F2F" w:rsidRPr="005E752A" w:rsidRDefault="003B6F2F" w:rsidP="004A3596">
            <w:pPr>
              <w:pStyle w:val="BodyTextIndent"/>
              <w:numPr>
                <w:ilvl w:val="0"/>
                <w:numId w:val="2"/>
              </w:numPr>
              <w:ind w:left="398" w:hanging="270"/>
            </w:pPr>
            <w:r>
              <w:t>Mentorship program</w:t>
            </w:r>
          </w:p>
        </w:tc>
        <w:tc>
          <w:tcPr>
            <w:tcW w:w="4590" w:type="dxa"/>
          </w:tcPr>
          <w:p w:rsidR="003B6F2F" w:rsidRDefault="003B6F2F" w:rsidP="004A3596">
            <w:pPr>
              <w:pStyle w:val="BodyTextIndent"/>
              <w:numPr>
                <w:ilvl w:val="0"/>
                <w:numId w:val="2"/>
              </w:numPr>
            </w:pPr>
            <w:r>
              <w:t>Decided to carry out two scholarships/awards for this year: Rho Chi Tutor Award and 1</w:t>
            </w:r>
            <w:r w:rsidRPr="00277096">
              <w:rPr>
                <w:vertAlign w:val="superscript"/>
              </w:rPr>
              <w:t>st</w:t>
            </w:r>
            <w:r>
              <w:t xml:space="preserve"> year $200 scholarship based on grades and financial need</w:t>
            </w:r>
          </w:p>
          <w:p w:rsidR="003B6F2F" w:rsidRDefault="003B6F2F" w:rsidP="004A3596">
            <w:pPr>
              <w:pStyle w:val="BodyTextIndent"/>
              <w:numPr>
                <w:ilvl w:val="0"/>
                <w:numId w:val="2"/>
              </w:numPr>
            </w:pPr>
            <w:r>
              <w:t xml:space="preserve">Decided to design Mother’s/Father’s Day pharmacy school mugs to fundraise </w:t>
            </w:r>
          </w:p>
          <w:p w:rsidR="003B6F2F" w:rsidRDefault="003B6F2F" w:rsidP="004A3596">
            <w:pPr>
              <w:pStyle w:val="BodyTextIndent"/>
              <w:numPr>
                <w:ilvl w:val="0"/>
                <w:numId w:val="2"/>
              </w:numPr>
            </w:pPr>
            <w:r>
              <w:t xml:space="preserve">Set medallions requirements </w:t>
            </w:r>
          </w:p>
          <w:p w:rsidR="003B6F2F" w:rsidRPr="005E752A" w:rsidRDefault="003B6F2F" w:rsidP="004A3596">
            <w:pPr>
              <w:pStyle w:val="BodyTextIndent"/>
              <w:numPr>
                <w:ilvl w:val="0"/>
                <w:numId w:val="2"/>
              </w:numPr>
            </w:pPr>
            <w:r>
              <w:t xml:space="preserve">Decided to offer mentorship between all class years </w:t>
            </w:r>
          </w:p>
        </w:tc>
      </w:tr>
      <w:tr w:rsidR="003B6F2F" w:rsidRPr="005E752A" w:rsidTr="004A3596">
        <w:tc>
          <w:tcPr>
            <w:tcW w:w="2250" w:type="dxa"/>
          </w:tcPr>
          <w:p w:rsidR="003B6F2F" w:rsidRDefault="003B6F2F" w:rsidP="004A3596">
            <w:pPr>
              <w:pStyle w:val="BodyTextIndent"/>
              <w:ind w:left="0"/>
            </w:pPr>
            <w:r>
              <w:t>October 22, 2015</w:t>
            </w:r>
          </w:p>
          <w:p w:rsidR="003B6F2F" w:rsidRDefault="003B6F2F" w:rsidP="004A3596">
            <w:pPr>
              <w:pStyle w:val="BodyTextIndent"/>
              <w:ind w:left="0"/>
            </w:pPr>
          </w:p>
          <w:p w:rsidR="003B6F2F" w:rsidRPr="005E752A" w:rsidRDefault="003B6F2F" w:rsidP="004A3596">
            <w:pPr>
              <w:pStyle w:val="BodyTextIndent"/>
              <w:ind w:left="0"/>
            </w:pPr>
            <w:r>
              <w:t>All members and advisor</w:t>
            </w:r>
          </w:p>
        </w:tc>
        <w:tc>
          <w:tcPr>
            <w:tcW w:w="3780" w:type="dxa"/>
          </w:tcPr>
          <w:p w:rsidR="003B6F2F" w:rsidRDefault="003B6F2F" w:rsidP="004A3596">
            <w:pPr>
              <w:pStyle w:val="BodyTextIndent"/>
              <w:numPr>
                <w:ilvl w:val="0"/>
                <w:numId w:val="2"/>
              </w:numPr>
              <w:ind w:left="398" w:hanging="270"/>
            </w:pPr>
            <w:r>
              <w:t>1</w:t>
            </w:r>
            <w:r w:rsidRPr="00693A85">
              <w:rPr>
                <w:vertAlign w:val="superscript"/>
              </w:rPr>
              <w:t>st</w:t>
            </w:r>
            <w:r>
              <w:t xml:space="preserve"> and 2</w:t>
            </w:r>
            <w:r w:rsidRPr="00693A85">
              <w:rPr>
                <w:vertAlign w:val="superscript"/>
              </w:rPr>
              <w:t>nd</w:t>
            </w:r>
            <w:r>
              <w:t xml:space="preserve"> year Rho Chi Mentorship Program</w:t>
            </w:r>
          </w:p>
          <w:p w:rsidR="003B6F2F" w:rsidRDefault="003B6F2F" w:rsidP="004A3596">
            <w:pPr>
              <w:pStyle w:val="BodyTextIndent"/>
              <w:numPr>
                <w:ilvl w:val="0"/>
                <w:numId w:val="2"/>
              </w:numPr>
              <w:ind w:left="398" w:hanging="270"/>
            </w:pPr>
            <w:r>
              <w:t>Student made practice questions</w:t>
            </w:r>
          </w:p>
          <w:p w:rsidR="003B6F2F" w:rsidRDefault="003B6F2F" w:rsidP="004A3596">
            <w:pPr>
              <w:pStyle w:val="BodyTextIndent"/>
              <w:numPr>
                <w:ilvl w:val="0"/>
                <w:numId w:val="2"/>
              </w:numPr>
              <w:ind w:left="398" w:hanging="270"/>
            </w:pPr>
            <w:r>
              <w:t>Sexual harassment training</w:t>
            </w:r>
          </w:p>
          <w:p w:rsidR="003B6F2F" w:rsidRDefault="003B6F2F" w:rsidP="004A3596">
            <w:pPr>
              <w:pStyle w:val="BodyTextIndent"/>
              <w:numPr>
                <w:ilvl w:val="0"/>
                <w:numId w:val="2"/>
              </w:numPr>
              <w:ind w:left="398" w:hanging="270"/>
            </w:pPr>
            <w:r>
              <w:t xml:space="preserve">Medallion requirements </w:t>
            </w:r>
          </w:p>
          <w:p w:rsidR="003B6F2F" w:rsidRDefault="003B6F2F" w:rsidP="004A3596">
            <w:pPr>
              <w:pStyle w:val="BodyTextIndent"/>
              <w:numPr>
                <w:ilvl w:val="0"/>
                <w:numId w:val="2"/>
              </w:numPr>
              <w:ind w:left="398" w:hanging="270"/>
            </w:pPr>
            <w:r>
              <w:t>New Rho Chi tutoring award</w:t>
            </w:r>
          </w:p>
          <w:p w:rsidR="003B6F2F" w:rsidRDefault="003B6F2F" w:rsidP="004A3596">
            <w:pPr>
              <w:pStyle w:val="BodyTextIndent"/>
              <w:numPr>
                <w:ilvl w:val="0"/>
                <w:numId w:val="2"/>
              </w:numPr>
              <w:ind w:left="398" w:hanging="270"/>
            </w:pPr>
            <w:r>
              <w:t>Tutoring feedback/miscellaneous</w:t>
            </w:r>
          </w:p>
          <w:p w:rsidR="003B6F2F" w:rsidRDefault="003B6F2F" w:rsidP="004A3596">
            <w:pPr>
              <w:pStyle w:val="BodyTextIndent"/>
              <w:numPr>
                <w:ilvl w:val="0"/>
                <w:numId w:val="2"/>
              </w:numPr>
              <w:ind w:left="398" w:hanging="270"/>
            </w:pPr>
            <w:r>
              <w:t>Budget Report</w:t>
            </w:r>
          </w:p>
          <w:p w:rsidR="003B6F2F" w:rsidRDefault="003B6F2F" w:rsidP="004A3596">
            <w:pPr>
              <w:pStyle w:val="BodyTextIndent"/>
              <w:numPr>
                <w:ilvl w:val="0"/>
                <w:numId w:val="2"/>
              </w:numPr>
              <w:ind w:left="398" w:hanging="270"/>
            </w:pPr>
            <w:r>
              <w:t>1</w:t>
            </w:r>
            <w:r w:rsidRPr="00306772">
              <w:rPr>
                <w:vertAlign w:val="superscript"/>
              </w:rPr>
              <w:t>st</w:t>
            </w:r>
            <w:r>
              <w:t xml:space="preserve"> year scholarship proposal</w:t>
            </w:r>
          </w:p>
        </w:tc>
        <w:tc>
          <w:tcPr>
            <w:tcW w:w="4590" w:type="dxa"/>
          </w:tcPr>
          <w:p w:rsidR="003B6F2F" w:rsidRDefault="003B6F2F" w:rsidP="004A3596">
            <w:pPr>
              <w:pStyle w:val="BodyTextIndent"/>
              <w:numPr>
                <w:ilvl w:val="0"/>
                <w:numId w:val="2"/>
              </w:numPr>
            </w:pPr>
            <w:r>
              <w:t>Received feedback on mentorship program. Will initiate across all years</w:t>
            </w:r>
          </w:p>
          <w:p w:rsidR="003B6F2F" w:rsidRDefault="003B6F2F" w:rsidP="004A3596">
            <w:pPr>
              <w:pStyle w:val="BodyTextIndent"/>
              <w:numPr>
                <w:ilvl w:val="0"/>
                <w:numId w:val="2"/>
              </w:numPr>
            </w:pPr>
            <w:r>
              <w:t>Received sign-ups for participation in student made practice questions</w:t>
            </w:r>
          </w:p>
          <w:p w:rsidR="003B6F2F" w:rsidRDefault="003B6F2F" w:rsidP="004A3596">
            <w:pPr>
              <w:pStyle w:val="BodyTextIndent"/>
              <w:numPr>
                <w:ilvl w:val="0"/>
                <w:numId w:val="2"/>
              </w:numPr>
            </w:pPr>
            <w:r>
              <w:t>Reminder presented on turning in sexual harassment training for tutoring</w:t>
            </w:r>
          </w:p>
          <w:p w:rsidR="003B6F2F" w:rsidRDefault="003B6F2F" w:rsidP="004A3596">
            <w:pPr>
              <w:pStyle w:val="BodyTextIndent"/>
              <w:numPr>
                <w:ilvl w:val="0"/>
                <w:numId w:val="2"/>
              </w:numPr>
            </w:pPr>
            <w:r>
              <w:t>Voted on medallion requirements</w:t>
            </w:r>
          </w:p>
          <w:p w:rsidR="003B6F2F" w:rsidRDefault="003B6F2F" w:rsidP="004A3596">
            <w:pPr>
              <w:pStyle w:val="BodyTextIndent"/>
              <w:numPr>
                <w:ilvl w:val="0"/>
                <w:numId w:val="2"/>
              </w:numPr>
            </w:pPr>
            <w:r>
              <w:t>Explained tutoring feedback. Great feedback received.</w:t>
            </w:r>
          </w:p>
          <w:p w:rsidR="003B6F2F" w:rsidRDefault="003B6F2F" w:rsidP="004A3596">
            <w:pPr>
              <w:pStyle w:val="BodyTextIndent"/>
              <w:numPr>
                <w:ilvl w:val="0"/>
                <w:numId w:val="2"/>
              </w:numPr>
            </w:pPr>
            <w:r>
              <w:t xml:space="preserve">Presented importance of fundraising participation </w:t>
            </w:r>
          </w:p>
          <w:p w:rsidR="003B6F2F" w:rsidRDefault="003B6F2F" w:rsidP="004A3596">
            <w:pPr>
              <w:pStyle w:val="BodyTextIndent"/>
              <w:numPr>
                <w:ilvl w:val="0"/>
                <w:numId w:val="2"/>
              </w:numPr>
            </w:pPr>
            <w:r>
              <w:t>Voted and approved 1</w:t>
            </w:r>
            <w:r w:rsidRPr="00306772">
              <w:rPr>
                <w:vertAlign w:val="superscript"/>
              </w:rPr>
              <w:t>st</w:t>
            </w:r>
            <w:r>
              <w:t xml:space="preserve"> year scholarship proposal</w:t>
            </w:r>
          </w:p>
        </w:tc>
      </w:tr>
      <w:tr w:rsidR="003B6F2F" w:rsidRPr="005E752A" w:rsidTr="004A3596">
        <w:tc>
          <w:tcPr>
            <w:tcW w:w="2250" w:type="dxa"/>
          </w:tcPr>
          <w:p w:rsidR="003B6F2F" w:rsidRDefault="003B6F2F" w:rsidP="004A3596">
            <w:pPr>
              <w:pStyle w:val="BodyTextIndent"/>
              <w:ind w:left="0"/>
            </w:pPr>
            <w:r>
              <w:t>January 19, 2015</w:t>
            </w:r>
          </w:p>
          <w:p w:rsidR="003B6F2F" w:rsidRDefault="003B6F2F" w:rsidP="004A3596">
            <w:pPr>
              <w:pStyle w:val="BodyTextIndent"/>
              <w:ind w:left="0"/>
            </w:pPr>
            <w:r>
              <w:lastRenderedPageBreak/>
              <w:br/>
              <w:t>Executive board members</w:t>
            </w:r>
          </w:p>
        </w:tc>
        <w:tc>
          <w:tcPr>
            <w:tcW w:w="3780" w:type="dxa"/>
          </w:tcPr>
          <w:p w:rsidR="003B6F2F" w:rsidRDefault="003B6F2F" w:rsidP="004A3596">
            <w:pPr>
              <w:pStyle w:val="BodyTextIndent"/>
              <w:numPr>
                <w:ilvl w:val="0"/>
                <w:numId w:val="2"/>
              </w:numPr>
              <w:ind w:left="398" w:hanging="270"/>
            </w:pPr>
            <w:r>
              <w:lastRenderedPageBreak/>
              <w:t>Rho Chi Talent Show protocol and logistics for preparation, set-</w:t>
            </w:r>
            <w:r>
              <w:lastRenderedPageBreak/>
              <w:t xml:space="preserve">up, executive, and post-show protocol </w:t>
            </w:r>
          </w:p>
        </w:tc>
        <w:tc>
          <w:tcPr>
            <w:tcW w:w="4590" w:type="dxa"/>
          </w:tcPr>
          <w:p w:rsidR="003B6F2F" w:rsidRDefault="003B6F2F" w:rsidP="004A3596">
            <w:pPr>
              <w:pStyle w:val="BodyTextIndent"/>
              <w:numPr>
                <w:ilvl w:val="0"/>
                <w:numId w:val="2"/>
              </w:numPr>
            </w:pPr>
            <w:r>
              <w:lastRenderedPageBreak/>
              <w:t xml:space="preserve">Reviewed and assessed criteria and expectations for each of 9 subcommittees </w:t>
            </w:r>
          </w:p>
          <w:p w:rsidR="003B6F2F" w:rsidRDefault="003B6F2F" w:rsidP="004A3596">
            <w:pPr>
              <w:pStyle w:val="BodyTextIndent"/>
              <w:numPr>
                <w:ilvl w:val="0"/>
                <w:numId w:val="2"/>
              </w:numPr>
            </w:pPr>
            <w:r>
              <w:lastRenderedPageBreak/>
              <w:t>Determined executive board leads for 9 subcommittees</w:t>
            </w:r>
          </w:p>
          <w:p w:rsidR="003B6F2F" w:rsidRDefault="003B6F2F" w:rsidP="004A3596">
            <w:pPr>
              <w:pStyle w:val="BodyTextIndent"/>
              <w:numPr>
                <w:ilvl w:val="0"/>
                <w:numId w:val="2"/>
              </w:numPr>
            </w:pPr>
            <w:r>
              <w:t>Developed timeline outline for preparation and deadlines to be met.</w:t>
            </w:r>
          </w:p>
        </w:tc>
      </w:tr>
      <w:tr w:rsidR="003B6F2F" w:rsidRPr="005E752A" w:rsidTr="004A3596">
        <w:tc>
          <w:tcPr>
            <w:tcW w:w="2250" w:type="dxa"/>
          </w:tcPr>
          <w:p w:rsidR="003B6F2F" w:rsidRDefault="003B6F2F" w:rsidP="004A3596">
            <w:pPr>
              <w:pStyle w:val="BodyTextIndent"/>
              <w:ind w:left="0"/>
            </w:pPr>
            <w:r w:rsidRPr="005E752A">
              <w:lastRenderedPageBreak/>
              <w:t xml:space="preserve">January 28, 2015 </w:t>
            </w:r>
          </w:p>
          <w:p w:rsidR="003B6F2F" w:rsidRDefault="003B6F2F" w:rsidP="004A3596">
            <w:pPr>
              <w:pStyle w:val="BodyTextIndent"/>
              <w:ind w:left="0"/>
            </w:pPr>
          </w:p>
          <w:p w:rsidR="003B6F2F" w:rsidRPr="005E752A" w:rsidRDefault="003B6F2F" w:rsidP="004A3596">
            <w:pPr>
              <w:pStyle w:val="BodyTextIndent"/>
              <w:ind w:left="0"/>
            </w:pPr>
            <w:r w:rsidRPr="005E752A">
              <w:t>All chapter members</w:t>
            </w:r>
          </w:p>
        </w:tc>
        <w:tc>
          <w:tcPr>
            <w:tcW w:w="3780" w:type="dxa"/>
          </w:tcPr>
          <w:p w:rsidR="003B6F2F" w:rsidRDefault="003B6F2F" w:rsidP="004A3596">
            <w:pPr>
              <w:pStyle w:val="BodyTextIndent"/>
              <w:numPr>
                <w:ilvl w:val="0"/>
                <w:numId w:val="4"/>
              </w:numPr>
            </w:pPr>
            <w:r>
              <w:t>Rho Chi talent show logistics</w:t>
            </w:r>
          </w:p>
          <w:p w:rsidR="003B6F2F" w:rsidRDefault="003B6F2F" w:rsidP="004A3596">
            <w:pPr>
              <w:pStyle w:val="BodyTextIndent"/>
              <w:numPr>
                <w:ilvl w:val="0"/>
                <w:numId w:val="4"/>
              </w:numPr>
            </w:pPr>
            <w:r>
              <w:t>Rho Chi National Meeting up date</w:t>
            </w:r>
          </w:p>
          <w:p w:rsidR="003B6F2F" w:rsidRPr="005E752A" w:rsidRDefault="003B6F2F" w:rsidP="004A3596">
            <w:pPr>
              <w:pStyle w:val="BodyTextIndent"/>
              <w:numPr>
                <w:ilvl w:val="0"/>
                <w:numId w:val="4"/>
              </w:numPr>
            </w:pPr>
            <w:r>
              <w:t>Impact of tutoring program</w:t>
            </w:r>
          </w:p>
        </w:tc>
        <w:tc>
          <w:tcPr>
            <w:tcW w:w="4590" w:type="dxa"/>
          </w:tcPr>
          <w:p w:rsidR="003B6F2F" w:rsidRDefault="003B6F2F" w:rsidP="004A3596">
            <w:pPr>
              <w:pStyle w:val="BodyTextIndent"/>
              <w:numPr>
                <w:ilvl w:val="0"/>
                <w:numId w:val="4"/>
              </w:numPr>
            </w:pPr>
            <w:r>
              <w:t>Chose all committees members for Talent Show</w:t>
            </w:r>
          </w:p>
          <w:p w:rsidR="003B6F2F" w:rsidRDefault="003B6F2F" w:rsidP="004A3596">
            <w:pPr>
              <w:pStyle w:val="BodyTextIndent"/>
              <w:numPr>
                <w:ilvl w:val="0"/>
                <w:numId w:val="4"/>
              </w:numPr>
            </w:pPr>
            <w:r>
              <w:t>Reached out to members who wish to attend National meeting; encouraged to sign up for APhA conference for early bird registration discount</w:t>
            </w:r>
          </w:p>
          <w:p w:rsidR="003B6F2F" w:rsidRPr="005E752A" w:rsidRDefault="003B6F2F" w:rsidP="004A3596">
            <w:pPr>
              <w:pStyle w:val="BodyTextIndent"/>
              <w:numPr>
                <w:ilvl w:val="0"/>
                <w:numId w:val="4"/>
              </w:numPr>
            </w:pPr>
            <w:r>
              <w:t xml:space="preserve">Updated progression of tutoring program. </w:t>
            </w:r>
          </w:p>
        </w:tc>
      </w:tr>
    </w:tbl>
    <w:p w:rsidR="003B6F2F" w:rsidRPr="005E752A" w:rsidRDefault="003B6F2F" w:rsidP="003B6F2F"/>
    <w:p w:rsidR="003B6F2F" w:rsidRDefault="003B6F2F" w:rsidP="003B6F2F">
      <w:pPr>
        <w:rPr>
          <w:b/>
        </w:rPr>
      </w:pPr>
      <w:r w:rsidRPr="00C125F1">
        <w:rPr>
          <w:b/>
        </w:rPr>
        <w:t>Strategic Planning</w:t>
      </w:r>
      <w:r>
        <w:rPr>
          <w:b/>
        </w:rPr>
        <w:t>: Beta Omega Chapter Goals (2014 – 2015)</w:t>
      </w:r>
    </w:p>
    <w:p w:rsidR="003B6F2F" w:rsidRDefault="003B6F2F" w:rsidP="003B6F2F">
      <w:pPr>
        <w:pStyle w:val="ListParagraph"/>
        <w:numPr>
          <w:ilvl w:val="0"/>
          <w:numId w:val="5"/>
        </w:numPr>
        <w:rPr>
          <w:rFonts w:ascii="Times New Roman" w:hAnsi="Times New Roman" w:cs="Times New Roman"/>
        </w:rPr>
      </w:pPr>
      <w:r>
        <w:rPr>
          <w:rFonts w:ascii="Times New Roman" w:hAnsi="Times New Roman" w:cs="Times New Roman"/>
        </w:rPr>
        <w:t>Education</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promote the importance of not just good academic performance, but the development of successful study habits and techniques, life-long learning, and a solid academic foundation to build upon during rotations and onwards into the pharmacy field.</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 xml:space="preserve">To promptly start tutoring services at the beginning of each semester to encourage early learning, long term retention, and early availability to all pharmacy students. </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identify the need for tutoring services in core subjects to properly allocate each subject accordingly to either general or private tutoring.</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keep detailed data on each individual tutoring session in order to justify funding for tutoring program to the University as well as determine weaknesses in the program that can be improved upon.</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 xml:space="preserve">To continue the use of the Rho Chi Rescue Box and to strengthen the educational resources (i.e. study notes and study guides) offered to pharmacy students in order to supplement tutoring sessions and course lectures. </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continue providing general and private tutoring in all pharmacy subjects for both 1</w:t>
      </w:r>
      <w:r w:rsidRPr="00904030">
        <w:rPr>
          <w:rFonts w:ascii="Times New Roman" w:hAnsi="Times New Roman" w:cs="Times New Roman"/>
          <w:vertAlign w:val="superscript"/>
        </w:rPr>
        <w:t>st</w:t>
      </w:r>
      <w:r>
        <w:rPr>
          <w:rFonts w:ascii="Times New Roman" w:hAnsi="Times New Roman" w:cs="Times New Roman"/>
        </w:rPr>
        <w:t xml:space="preserve"> and 2</w:t>
      </w:r>
      <w:r w:rsidRPr="00904030">
        <w:rPr>
          <w:rFonts w:ascii="Times New Roman" w:hAnsi="Times New Roman" w:cs="Times New Roman"/>
          <w:vertAlign w:val="superscript"/>
        </w:rPr>
        <w:t>nd</w:t>
      </w:r>
      <w:r>
        <w:rPr>
          <w:rFonts w:ascii="Times New Roman" w:hAnsi="Times New Roman" w:cs="Times New Roman"/>
        </w:rPr>
        <w:t xml:space="preserve"> year students in a comfortable environment in order to promote their academic growth and success. </w:t>
      </w:r>
    </w:p>
    <w:p w:rsidR="003B6F2F" w:rsidRDefault="003B6F2F" w:rsidP="003B6F2F">
      <w:pPr>
        <w:pStyle w:val="ListParagraph"/>
        <w:numPr>
          <w:ilvl w:val="0"/>
          <w:numId w:val="5"/>
        </w:numPr>
        <w:rPr>
          <w:rFonts w:ascii="Times New Roman" w:hAnsi="Times New Roman" w:cs="Times New Roman"/>
        </w:rPr>
      </w:pPr>
      <w:r>
        <w:rPr>
          <w:rFonts w:ascii="Times New Roman" w:hAnsi="Times New Roman" w:cs="Times New Roman"/>
        </w:rPr>
        <w:t>Collaboration</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re-connect Rho Chi members on rotations with on-campus Rho Chi members.</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 xml:space="preserve">To collaborate with other on-campus organizations in order to bring ongoing events and new events to the pharmacy school and contribute to establishing improved relations among the pharmacy and local community. </w:t>
      </w:r>
    </w:p>
    <w:p w:rsidR="003B6F2F" w:rsidRDefault="003B6F2F" w:rsidP="003B6F2F">
      <w:pPr>
        <w:pStyle w:val="ListParagraph"/>
        <w:numPr>
          <w:ilvl w:val="0"/>
          <w:numId w:val="5"/>
        </w:numPr>
        <w:rPr>
          <w:rFonts w:ascii="Times New Roman" w:hAnsi="Times New Roman" w:cs="Times New Roman"/>
        </w:rPr>
      </w:pPr>
      <w:r>
        <w:rPr>
          <w:rFonts w:ascii="Times New Roman" w:hAnsi="Times New Roman" w:cs="Times New Roman"/>
        </w:rPr>
        <w:t>Communication</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strengthen communication between executive board members, advisors, and all members in order to share ideas and effectively carry out tasks to improve ongoing events and the growth of the Rho Chi Honor Society.</w:t>
      </w:r>
    </w:p>
    <w:p w:rsidR="003B6F2F" w:rsidRDefault="003B6F2F" w:rsidP="003B6F2F">
      <w:pPr>
        <w:pStyle w:val="ListParagraph"/>
        <w:numPr>
          <w:ilvl w:val="1"/>
          <w:numId w:val="5"/>
        </w:numPr>
        <w:rPr>
          <w:rFonts w:ascii="Times New Roman" w:hAnsi="Times New Roman" w:cs="Times New Roman"/>
        </w:rPr>
      </w:pPr>
      <w:r>
        <w:rPr>
          <w:rFonts w:ascii="Times New Roman" w:hAnsi="Times New Roman" w:cs="Times New Roman"/>
        </w:rPr>
        <w:t>To promptly present opportunities and events to pharmacy students that will improve their professional and academic growth.</w:t>
      </w:r>
    </w:p>
    <w:p w:rsidR="003B6F2F" w:rsidRDefault="003B6F2F">
      <w:pPr>
        <w:spacing w:after="160" w:line="259" w:lineRule="auto"/>
        <w:rPr>
          <w:rFonts w:ascii="Arial" w:hAnsi="Arial" w:cs="Arial"/>
          <w:b/>
        </w:rPr>
      </w:pPr>
    </w:p>
    <w:p w:rsidR="003B6F2F" w:rsidRDefault="003B6F2F" w:rsidP="003B6F2F">
      <w:pPr>
        <w:jc w:val="center"/>
        <w:rPr>
          <w:rFonts w:ascii="Arial" w:hAnsi="Arial" w:cs="Arial"/>
          <w:b/>
        </w:rPr>
        <w:sectPr w:rsidR="003B6F2F" w:rsidSect="003B6F2F">
          <w:pgSz w:w="12240" w:h="15840"/>
          <w:pgMar w:top="1440" w:right="1440" w:bottom="1440" w:left="1440" w:header="720" w:footer="720" w:gutter="0"/>
          <w:cols w:space="720"/>
          <w:docGrid w:linePitch="360"/>
        </w:sectPr>
      </w:pPr>
    </w:p>
    <w:p w:rsidR="0082416E" w:rsidRPr="00E81C01" w:rsidRDefault="0082416E" w:rsidP="0082416E">
      <w:pPr>
        <w:jc w:val="center"/>
        <w:rPr>
          <w:rFonts w:ascii="Arial" w:hAnsi="Arial" w:cs="Arial"/>
          <w:b/>
        </w:rPr>
      </w:pPr>
      <w:r w:rsidRPr="00E81C01">
        <w:rPr>
          <w:rFonts w:ascii="Arial" w:hAnsi="Arial" w:cs="Arial"/>
          <w:b/>
        </w:rPr>
        <w:lastRenderedPageBreak/>
        <w:t>Appendix 1</w:t>
      </w:r>
    </w:p>
    <w:tbl>
      <w:tblPr>
        <w:tblW w:w="145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350"/>
        <w:gridCol w:w="2236"/>
        <w:gridCol w:w="1454"/>
        <w:gridCol w:w="1170"/>
        <w:gridCol w:w="2160"/>
        <w:gridCol w:w="1980"/>
        <w:gridCol w:w="1433"/>
        <w:gridCol w:w="1537"/>
      </w:tblGrid>
      <w:tr w:rsidR="0082416E" w:rsidRPr="00EF73C8" w:rsidTr="00A56F86">
        <w:tc>
          <w:tcPr>
            <w:tcW w:w="13020" w:type="dxa"/>
            <w:gridSpan w:val="8"/>
            <w:shd w:val="clear" w:color="auto" w:fill="auto"/>
          </w:tcPr>
          <w:p w:rsidR="0082416E" w:rsidRPr="00EF73C8" w:rsidRDefault="0082416E" w:rsidP="00A56F86">
            <w:pPr>
              <w:rPr>
                <w:rFonts w:eastAsia="Calibri"/>
                <w:sz w:val="22"/>
                <w:szCs w:val="22"/>
                <w:u w:val="single"/>
              </w:rPr>
            </w:pPr>
            <w:r w:rsidRPr="00EF73C8">
              <w:rPr>
                <w:rFonts w:eastAsia="Calibri"/>
                <w:sz w:val="22"/>
                <w:szCs w:val="22"/>
                <w:u w:val="single"/>
              </w:rPr>
              <w:t>[</w:t>
            </w:r>
            <w:r>
              <w:rPr>
                <w:rFonts w:eastAsia="Calibri"/>
                <w:sz w:val="22"/>
                <w:szCs w:val="22"/>
                <w:u w:val="single"/>
              </w:rPr>
              <w:t>Beta Omega Chapter, Thomas J Long School of Pharmacy and Health Sciences, University of the Pacific.</w:t>
            </w:r>
            <w:r w:rsidRPr="00EF73C8">
              <w:rPr>
                <w:rFonts w:eastAsia="Calibri"/>
                <w:sz w:val="22"/>
                <w:szCs w:val="22"/>
                <w:u w:val="single"/>
              </w:rPr>
              <w:t xml:space="preserve"> Activity Table</w:t>
            </w:r>
          </w:p>
        </w:tc>
        <w:tc>
          <w:tcPr>
            <w:tcW w:w="1537" w:type="dxa"/>
            <w:shd w:val="clear" w:color="auto" w:fill="auto"/>
          </w:tcPr>
          <w:p w:rsidR="0082416E" w:rsidRPr="00EF73C8" w:rsidRDefault="0082416E" w:rsidP="00A56F86">
            <w:pPr>
              <w:rPr>
                <w:rFonts w:eastAsia="Calibri"/>
                <w:sz w:val="22"/>
                <w:szCs w:val="22"/>
                <w:u w:val="single"/>
              </w:rPr>
            </w:pPr>
          </w:p>
        </w:tc>
      </w:tr>
      <w:tr w:rsidR="0082416E" w:rsidRPr="00EF73C8" w:rsidTr="0082416E">
        <w:trPr>
          <w:trHeight w:val="1862"/>
        </w:trPr>
        <w:tc>
          <w:tcPr>
            <w:tcW w:w="1237" w:type="dxa"/>
            <w:shd w:val="clear" w:color="auto" w:fill="F2F2F2"/>
          </w:tcPr>
          <w:p w:rsidR="0082416E" w:rsidRPr="00EF73C8" w:rsidRDefault="0082416E" w:rsidP="00A56F86">
            <w:pPr>
              <w:rPr>
                <w:rFonts w:eastAsia="Calibri"/>
                <w:sz w:val="22"/>
                <w:szCs w:val="22"/>
                <w:vertAlign w:val="superscript"/>
              </w:rPr>
            </w:pPr>
            <w:r w:rsidRPr="00EF73C8">
              <w:rPr>
                <w:rFonts w:eastAsia="Calibri"/>
                <w:sz w:val="22"/>
                <w:szCs w:val="22"/>
              </w:rPr>
              <w:t>Category of Activity</w:t>
            </w:r>
            <w:r w:rsidRPr="00EF73C8">
              <w:rPr>
                <w:rFonts w:eastAsia="Calibri"/>
                <w:sz w:val="22"/>
                <w:szCs w:val="22"/>
                <w:vertAlign w:val="superscript"/>
              </w:rPr>
              <w:t>1</w:t>
            </w:r>
          </w:p>
        </w:tc>
        <w:tc>
          <w:tcPr>
            <w:tcW w:w="1350" w:type="dxa"/>
            <w:shd w:val="clear" w:color="auto" w:fill="F2F2F2"/>
          </w:tcPr>
          <w:p w:rsidR="0082416E" w:rsidRPr="00EF73C8" w:rsidRDefault="0082416E" w:rsidP="00A56F86">
            <w:pPr>
              <w:rPr>
                <w:rFonts w:eastAsia="Calibri"/>
                <w:sz w:val="22"/>
                <w:szCs w:val="22"/>
              </w:rPr>
            </w:pPr>
            <w:r w:rsidRPr="00EF73C8">
              <w:rPr>
                <w:rFonts w:eastAsia="Calibri"/>
                <w:sz w:val="22"/>
                <w:szCs w:val="22"/>
              </w:rPr>
              <w:t>Title of Activity</w:t>
            </w:r>
          </w:p>
        </w:tc>
        <w:tc>
          <w:tcPr>
            <w:tcW w:w="2236" w:type="dxa"/>
            <w:shd w:val="clear" w:color="auto" w:fill="F2F2F2"/>
          </w:tcPr>
          <w:p w:rsidR="0082416E" w:rsidRPr="00EF73C8" w:rsidRDefault="0082416E" w:rsidP="00A56F86">
            <w:pPr>
              <w:rPr>
                <w:rFonts w:eastAsia="Calibri"/>
                <w:sz w:val="22"/>
                <w:szCs w:val="22"/>
                <w:vertAlign w:val="superscript"/>
              </w:rPr>
            </w:pPr>
            <w:r w:rsidRPr="00EF73C8">
              <w:rPr>
                <w:rFonts w:eastAsia="Calibri"/>
                <w:sz w:val="22"/>
                <w:szCs w:val="22"/>
              </w:rPr>
              <w:t>Brief Description</w:t>
            </w:r>
            <w:r w:rsidRPr="00EF73C8">
              <w:rPr>
                <w:rFonts w:eastAsia="Calibri"/>
                <w:sz w:val="22"/>
                <w:szCs w:val="22"/>
                <w:vertAlign w:val="superscript"/>
              </w:rPr>
              <w:t>2</w:t>
            </w:r>
          </w:p>
        </w:tc>
        <w:tc>
          <w:tcPr>
            <w:tcW w:w="1454" w:type="dxa"/>
            <w:shd w:val="clear" w:color="auto" w:fill="F2F2F2"/>
          </w:tcPr>
          <w:p w:rsidR="0082416E" w:rsidRPr="00EF73C8" w:rsidRDefault="0082416E" w:rsidP="00A56F86">
            <w:pPr>
              <w:rPr>
                <w:rFonts w:eastAsia="Calibri"/>
                <w:sz w:val="22"/>
                <w:szCs w:val="22"/>
              </w:rPr>
            </w:pPr>
            <w:r w:rsidRPr="00EF73C8">
              <w:rPr>
                <w:rFonts w:eastAsia="Calibri"/>
                <w:sz w:val="22"/>
                <w:szCs w:val="22"/>
              </w:rPr>
              <w:t>How Does This Activity Align With the Rho Chi Mission Statement?</w:t>
            </w:r>
          </w:p>
        </w:tc>
        <w:tc>
          <w:tcPr>
            <w:tcW w:w="1170" w:type="dxa"/>
            <w:shd w:val="clear" w:color="auto" w:fill="F2F2F2"/>
          </w:tcPr>
          <w:p w:rsidR="0082416E" w:rsidRPr="00EF73C8" w:rsidRDefault="0082416E" w:rsidP="00A56F86">
            <w:pPr>
              <w:rPr>
                <w:rFonts w:eastAsia="Calibri"/>
                <w:sz w:val="22"/>
                <w:szCs w:val="22"/>
              </w:rPr>
            </w:pPr>
            <w:r w:rsidRPr="00EF73C8">
              <w:rPr>
                <w:rFonts w:eastAsia="Calibri"/>
                <w:sz w:val="22"/>
                <w:szCs w:val="22"/>
              </w:rPr>
              <w:t>Years the Activity has Been Ongoing?</w:t>
            </w:r>
          </w:p>
        </w:tc>
        <w:tc>
          <w:tcPr>
            <w:tcW w:w="2160" w:type="dxa"/>
            <w:shd w:val="clear" w:color="auto" w:fill="F2F2F2"/>
          </w:tcPr>
          <w:p w:rsidR="0082416E" w:rsidRPr="00EF73C8" w:rsidRDefault="0082416E" w:rsidP="00A56F86">
            <w:pPr>
              <w:rPr>
                <w:rFonts w:eastAsia="Calibri"/>
                <w:sz w:val="22"/>
                <w:szCs w:val="22"/>
              </w:rPr>
            </w:pPr>
            <w:r w:rsidRPr="00EF73C8">
              <w:rPr>
                <w:rFonts w:eastAsia="Calibri"/>
                <w:sz w:val="22"/>
                <w:szCs w:val="22"/>
              </w:rPr>
              <w:t xml:space="preserve">If Activity has Been Ongoing for &gt;1 </w:t>
            </w:r>
            <w:r>
              <w:rPr>
                <w:rFonts w:eastAsia="Calibri"/>
                <w:sz w:val="22"/>
                <w:szCs w:val="22"/>
              </w:rPr>
              <w:t>Yr</w:t>
            </w:r>
            <w:r w:rsidRPr="00EF73C8">
              <w:rPr>
                <w:rFonts w:eastAsia="Calibri"/>
                <w:sz w:val="22"/>
                <w:szCs w:val="22"/>
              </w:rPr>
              <w:t xml:space="preserve">, What Evaluations Have Been Done to Assess the Success of the Activity and What Improvements Have Been Done Over the Past </w:t>
            </w:r>
            <w:r>
              <w:rPr>
                <w:rFonts w:eastAsia="Calibri"/>
                <w:sz w:val="22"/>
                <w:szCs w:val="22"/>
              </w:rPr>
              <w:t>Yr</w:t>
            </w:r>
            <w:r w:rsidRPr="00EF73C8">
              <w:rPr>
                <w:rFonts w:eastAsia="Calibri"/>
                <w:sz w:val="22"/>
                <w:szCs w:val="22"/>
              </w:rPr>
              <w:t>?</w:t>
            </w:r>
          </w:p>
        </w:tc>
        <w:tc>
          <w:tcPr>
            <w:tcW w:w="1980" w:type="dxa"/>
            <w:shd w:val="clear" w:color="auto" w:fill="F2F2F2"/>
          </w:tcPr>
          <w:p w:rsidR="0082416E" w:rsidRPr="00EF73C8" w:rsidRDefault="0082416E" w:rsidP="00A56F86">
            <w:pPr>
              <w:rPr>
                <w:rFonts w:eastAsia="Calibri"/>
                <w:sz w:val="22"/>
                <w:szCs w:val="22"/>
              </w:rPr>
            </w:pPr>
            <w:r w:rsidRPr="00EF73C8">
              <w:rPr>
                <w:rFonts w:eastAsia="Calibri"/>
                <w:sz w:val="22"/>
                <w:szCs w:val="22"/>
              </w:rPr>
              <w:t>How Many Members Participated in the Activity?</w:t>
            </w:r>
          </w:p>
        </w:tc>
        <w:tc>
          <w:tcPr>
            <w:tcW w:w="1433" w:type="dxa"/>
            <w:shd w:val="clear" w:color="auto" w:fill="F2F2F2"/>
          </w:tcPr>
          <w:p w:rsidR="0082416E" w:rsidRPr="00EF73C8" w:rsidRDefault="0082416E" w:rsidP="00A56F86">
            <w:pPr>
              <w:rPr>
                <w:rFonts w:eastAsia="Calibri"/>
                <w:sz w:val="22"/>
                <w:szCs w:val="22"/>
              </w:rPr>
            </w:pPr>
            <w:r w:rsidRPr="00EF73C8">
              <w:rPr>
                <w:rFonts w:eastAsia="Calibri"/>
                <w:sz w:val="22"/>
                <w:szCs w:val="22"/>
              </w:rPr>
              <w:t>How Many Students (non-members) and/or Patients were impacted by the Activity?</w:t>
            </w:r>
          </w:p>
        </w:tc>
        <w:tc>
          <w:tcPr>
            <w:tcW w:w="1537" w:type="dxa"/>
            <w:shd w:val="clear" w:color="auto" w:fill="F2F2F2"/>
          </w:tcPr>
          <w:p w:rsidR="0082416E" w:rsidRPr="00EF73C8" w:rsidRDefault="0082416E" w:rsidP="00A56F86">
            <w:pPr>
              <w:rPr>
                <w:rFonts w:eastAsia="Calibri"/>
                <w:sz w:val="22"/>
                <w:szCs w:val="22"/>
              </w:rPr>
            </w:pPr>
            <w:r w:rsidRPr="00EF73C8">
              <w:rPr>
                <w:rFonts w:eastAsia="Calibri"/>
                <w:sz w:val="22"/>
                <w:szCs w:val="22"/>
              </w:rPr>
              <w:t>Financial Information for the Activity [Budget Required, Fundraising Amount]</w:t>
            </w: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r w:rsidRPr="00EF73C8">
              <w:rPr>
                <w:rFonts w:eastAsia="Calibri"/>
                <w:sz w:val="22"/>
                <w:szCs w:val="22"/>
              </w:rPr>
              <w:t>Intellectual Leadership Activities (i.e., tutoring, sponsored lectures, poster sessions, etc.)</w:t>
            </w:r>
          </w:p>
        </w:tc>
        <w:tc>
          <w:tcPr>
            <w:tcW w:w="1350" w:type="dxa"/>
            <w:shd w:val="clear" w:color="auto" w:fill="FFC000"/>
          </w:tcPr>
          <w:p w:rsidR="0082416E" w:rsidRPr="00EF73C8" w:rsidRDefault="0082416E" w:rsidP="00A56F86">
            <w:pPr>
              <w:rPr>
                <w:rFonts w:eastAsia="Calibri"/>
                <w:sz w:val="22"/>
                <w:szCs w:val="22"/>
              </w:rPr>
            </w:pPr>
            <w:r>
              <w:rPr>
                <w:rFonts w:eastAsia="Calibri"/>
                <w:sz w:val="22"/>
                <w:szCs w:val="22"/>
              </w:rPr>
              <w:t>Rho Chi Award</w:t>
            </w:r>
          </w:p>
        </w:tc>
        <w:tc>
          <w:tcPr>
            <w:tcW w:w="2236" w:type="dxa"/>
            <w:shd w:val="clear" w:color="auto" w:fill="FFC000"/>
          </w:tcPr>
          <w:p w:rsidR="0082416E" w:rsidRPr="00EF73C8" w:rsidRDefault="0082416E" w:rsidP="00A56F86">
            <w:pPr>
              <w:rPr>
                <w:rFonts w:eastAsia="Calibri"/>
                <w:sz w:val="22"/>
                <w:szCs w:val="22"/>
              </w:rPr>
            </w:pPr>
            <w:r>
              <w:rPr>
                <w:rFonts w:eastAsia="Calibri"/>
                <w:sz w:val="22"/>
                <w:szCs w:val="22"/>
              </w:rPr>
              <w:t>Annual award to graduating third year with highest earned GPA in the class.</w:t>
            </w:r>
          </w:p>
        </w:tc>
        <w:tc>
          <w:tcPr>
            <w:tcW w:w="1454" w:type="dxa"/>
            <w:shd w:val="clear" w:color="auto" w:fill="FFC000"/>
          </w:tcPr>
          <w:p w:rsidR="0082416E" w:rsidRPr="00EF73C8" w:rsidRDefault="0082416E" w:rsidP="00A56F86">
            <w:pPr>
              <w:rPr>
                <w:rFonts w:eastAsia="Calibri"/>
                <w:sz w:val="22"/>
                <w:szCs w:val="22"/>
              </w:rPr>
            </w:pPr>
            <w:r>
              <w:rPr>
                <w:rFonts w:eastAsia="Calibri"/>
                <w:sz w:val="22"/>
                <w:szCs w:val="22"/>
              </w:rPr>
              <w:t>To encourage the pursuit of intellectual excellence and reward it.</w:t>
            </w:r>
          </w:p>
        </w:tc>
        <w:tc>
          <w:tcPr>
            <w:tcW w:w="1170" w:type="dxa"/>
            <w:shd w:val="clear" w:color="auto" w:fill="FFC000"/>
          </w:tcPr>
          <w:p w:rsidR="0082416E" w:rsidRPr="00EF73C8" w:rsidRDefault="0082416E" w:rsidP="00A56F86">
            <w:pPr>
              <w:rPr>
                <w:rFonts w:eastAsia="Calibri"/>
                <w:sz w:val="22"/>
                <w:szCs w:val="22"/>
              </w:rPr>
            </w:pPr>
            <w:r>
              <w:rPr>
                <w:rFonts w:eastAsia="Calibri"/>
                <w:sz w:val="22"/>
                <w:szCs w:val="22"/>
              </w:rPr>
              <w:t>Ongoing</w:t>
            </w:r>
          </w:p>
        </w:tc>
        <w:tc>
          <w:tcPr>
            <w:tcW w:w="2160" w:type="dxa"/>
            <w:shd w:val="clear" w:color="auto" w:fill="FFC000"/>
          </w:tcPr>
          <w:p w:rsidR="0082416E" w:rsidRPr="00EF73C8" w:rsidRDefault="0082416E" w:rsidP="00A56F86">
            <w:pPr>
              <w:rPr>
                <w:rFonts w:eastAsia="Calibri"/>
                <w:sz w:val="22"/>
                <w:szCs w:val="22"/>
              </w:rPr>
            </w:pPr>
            <w:r>
              <w:rPr>
                <w:rFonts w:eastAsia="Calibri"/>
                <w:sz w:val="22"/>
                <w:szCs w:val="22"/>
              </w:rPr>
              <w:t>No new improvements this year. Last year, issue of multiple perfect GPA’s addressed by setting a tier system to determine the most well rounded Rho Chi Member.</w:t>
            </w:r>
          </w:p>
        </w:tc>
        <w:tc>
          <w:tcPr>
            <w:tcW w:w="1980" w:type="dxa"/>
            <w:shd w:val="clear" w:color="auto" w:fill="FFC000"/>
          </w:tcPr>
          <w:p w:rsidR="0082416E" w:rsidRPr="00EF73C8" w:rsidRDefault="0082416E" w:rsidP="00A56F86">
            <w:pPr>
              <w:rPr>
                <w:rFonts w:eastAsia="Calibri"/>
                <w:sz w:val="22"/>
                <w:szCs w:val="22"/>
              </w:rPr>
            </w:pPr>
            <w:r>
              <w:rPr>
                <w:rFonts w:eastAsia="Calibri"/>
                <w:sz w:val="22"/>
                <w:szCs w:val="22"/>
              </w:rPr>
              <w:t>One member will receive award based on highest earned GPA and tier system.</w:t>
            </w:r>
          </w:p>
        </w:tc>
        <w:tc>
          <w:tcPr>
            <w:tcW w:w="1433" w:type="dxa"/>
            <w:shd w:val="clear" w:color="auto" w:fill="FFC000"/>
          </w:tcPr>
          <w:p w:rsidR="0082416E" w:rsidRPr="00EF73C8" w:rsidRDefault="0082416E" w:rsidP="00A56F86">
            <w:pPr>
              <w:rPr>
                <w:rFonts w:eastAsia="Calibri"/>
                <w:sz w:val="22"/>
                <w:szCs w:val="22"/>
              </w:rPr>
            </w:pPr>
            <w:r>
              <w:rPr>
                <w:rFonts w:eastAsia="Calibri"/>
                <w:sz w:val="22"/>
                <w:szCs w:val="22"/>
              </w:rPr>
              <w:t>None</w:t>
            </w:r>
          </w:p>
        </w:tc>
        <w:tc>
          <w:tcPr>
            <w:tcW w:w="1537" w:type="dxa"/>
            <w:shd w:val="clear" w:color="auto" w:fill="FFC000"/>
          </w:tcPr>
          <w:p w:rsidR="0082416E" w:rsidRDefault="0082416E" w:rsidP="00A56F86">
            <w:pPr>
              <w:rPr>
                <w:rFonts w:eastAsia="Calibri"/>
                <w:sz w:val="22"/>
                <w:szCs w:val="22"/>
              </w:rPr>
            </w:pPr>
            <w:r>
              <w:rPr>
                <w:rFonts w:eastAsia="Calibri"/>
                <w:sz w:val="22"/>
                <w:szCs w:val="22"/>
              </w:rPr>
              <w:t xml:space="preserve">Rho Chi Award: </w:t>
            </w:r>
            <w:r w:rsidR="000952EF">
              <w:rPr>
                <w:rFonts w:eastAsia="Calibri"/>
                <w:sz w:val="22"/>
                <w:szCs w:val="22"/>
              </w:rPr>
              <w:t>$500</w:t>
            </w:r>
          </w:p>
          <w:p w:rsidR="0082416E" w:rsidRPr="00EF73C8" w:rsidRDefault="0082416E" w:rsidP="00A56F86">
            <w:pPr>
              <w:rPr>
                <w:rFonts w:eastAsia="Calibri"/>
                <w:sz w:val="22"/>
                <w:szCs w:val="22"/>
              </w:rPr>
            </w:pP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p>
        </w:tc>
        <w:tc>
          <w:tcPr>
            <w:tcW w:w="1350" w:type="dxa"/>
            <w:shd w:val="clear" w:color="auto" w:fill="FFC000"/>
          </w:tcPr>
          <w:p w:rsidR="0082416E" w:rsidRDefault="0082416E" w:rsidP="00A56F86">
            <w:pPr>
              <w:rPr>
                <w:rFonts w:eastAsia="Calibri"/>
                <w:sz w:val="22"/>
                <w:szCs w:val="22"/>
              </w:rPr>
            </w:pPr>
            <w:r>
              <w:rPr>
                <w:rFonts w:eastAsia="Calibri"/>
                <w:sz w:val="22"/>
                <w:szCs w:val="22"/>
              </w:rPr>
              <w:t>Rho Chi 1</w:t>
            </w:r>
            <w:r w:rsidRPr="002A1A36">
              <w:rPr>
                <w:rFonts w:eastAsia="Calibri"/>
                <w:sz w:val="22"/>
                <w:szCs w:val="22"/>
                <w:vertAlign w:val="superscript"/>
              </w:rPr>
              <w:t>st</w:t>
            </w:r>
            <w:r>
              <w:rPr>
                <w:rFonts w:eastAsia="Calibri"/>
                <w:sz w:val="22"/>
                <w:szCs w:val="22"/>
              </w:rPr>
              <w:t xml:space="preserve"> Year Scholarship Award</w:t>
            </w:r>
          </w:p>
        </w:tc>
        <w:tc>
          <w:tcPr>
            <w:tcW w:w="2236" w:type="dxa"/>
            <w:shd w:val="clear" w:color="auto" w:fill="FFC000"/>
          </w:tcPr>
          <w:p w:rsidR="0082416E" w:rsidRDefault="0082416E" w:rsidP="00A56F86">
            <w:pPr>
              <w:rPr>
                <w:rFonts w:eastAsia="Calibri"/>
                <w:sz w:val="22"/>
                <w:szCs w:val="22"/>
              </w:rPr>
            </w:pPr>
            <w:r>
              <w:rPr>
                <w:rFonts w:eastAsia="Calibri"/>
                <w:sz w:val="22"/>
                <w:szCs w:val="22"/>
              </w:rPr>
              <w:t>1</w:t>
            </w:r>
            <w:r w:rsidRPr="00322C83">
              <w:rPr>
                <w:rFonts w:eastAsia="Calibri"/>
                <w:sz w:val="22"/>
                <w:szCs w:val="22"/>
                <w:vertAlign w:val="superscript"/>
              </w:rPr>
              <w:t>st</w:t>
            </w:r>
            <w:r>
              <w:rPr>
                <w:rFonts w:eastAsia="Calibri"/>
                <w:sz w:val="22"/>
                <w:szCs w:val="22"/>
              </w:rPr>
              <w:t xml:space="preserve"> year scholarship award of academic excellence, pharmacy involvement, and financial need.</w:t>
            </w:r>
          </w:p>
        </w:tc>
        <w:tc>
          <w:tcPr>
            <w:tcW w:w="1454" w:type="dxa"/>
            <w:shd w:val="clear" w:color="auto" w:fill="FFC000"/>
          </w:tcPr>
          <w:p w:rsidR="0082416E" w:rsidRDefault="0082416E" w:rsidP="00A56F86">
            <w:pPr>
              <w:rPr>
                <w:rFonts w:eastAsia="Calibri"/>
                <w:sz w:val="22"/>
                <w:szCs w:val="22"/>
              </w:rPr>
            </w:pPr>
            <w:r>
              <w:rPr>
                <w:rFonts w:eastAsia="Calibri"/>
                <w:sz w:val="22"/>
                <w:szCs w:val="22"/>
              </w:rPr>
              <w:t>To encourage the pursuit of intellectual excellence and reward it.</w:t>
            </w:r>
          </w:p>
        </w:tc>
        <w:tc>
          <w:tcPr>
            <w:tcW w:w="1170" w:type="dxa"/>
            <w:shd w:val="clear" w:color="auto" w:fill="FFC000"/>
          </w:tcPr>
          <w:p w:rsidR="0082416E" w:rsidRDefault="0082416E" w:rsidP="00A56F86">
            <w:pPr>
              <w:rPr>
                <w:rFonts w:eastAsia="Calibri"/>
                <w:sz w:val="22"/>
                <w:szCs w:val="22"/>
              </w:rPr>
            </w:pPr>
            <w:r>
              <w:rPr>
                <w:rFonts w:eastAsia="Calibri"/>
                <w:sz w:val="22"/>
                <w:szCs w:val="22"/>
              </w:rPr>
              <w:t>New</w:t>
            </w:r>
          </w:p>
        </w:tc>
        <w:tc>
          <w:tcPr>
            <w:tcW w:w="2160" w:type="dxa"/>
            <w:shd w:val="clear" w:color="auto" w:fill="FFC000"/>
          </w:tcPr>
          <w:p w:rsidR="0082416E" w:rsidRDefault="0082416E" w:rsidP="00A56F86">
            <w:pPr>
              <w:rPr>
                <w:rFonts w:eastAsia="Calibri"/>
                <w:sz w:val="22"/>
                <w:szCs w:val="22"/>
              </w:rPr>
            </w:pPr>
            <w:r>
              <w:rPr>
                <w:rFonts w:eastAsia="Calibri"/>
                <w:sz w:val="22"/>
                <w:szCs w:val="22"/>
              </w:rPr>
              <w:t>N/A</w:t>
            </w:r>
          </w:p>
        </w:tc>
        <w:tc>
          <w:tcPr>
            <w:tcW w:w="1980" w:type="dxa"/>
            <w:shd w:val="clear" w:color="auto" w:fill="FFC000"/>
          </w:tcPr>
          <w:p w:rsidR="0082416E" w:rsidRDefault="0082416E" w:rsidP="00A56F86">
            <w:pPr>
              <w:rPr>
                <w:rFonts w:eastAsia="Calibri"/>
                <w:sz w:val="22"/>
                <w:szCs w:val="22"/>
              </w:rPr>
            </w:pPr>
            <w:r>
              <w:rPr>
                <w:rFonts w:eastAsia="Calibri"/>
                <w:sz w:val="22"/>
                <w:szCs w:val="22"/>
              </w:rPr>
              <w:t>Rho Chi executive board will determine the awardee of the 1</w:t>
            </w:r>
            <w:r w:rsidRPr="00F96EF4">
              <w:rPr>
                <w:rFonts w:eastAsia="Calibri"/>
                <w:sz w:val="22"/>
                <w:szCs w:val="22"/>
                <w:vertAlign w:val="superscript"/>
              </w:rPr>
              <w:t>st</w:t>
            </w:r>
            <w:r>
              <w:rPr>
                <w:rFonts w:eastAsia="Calibri"/>
                <w:sz w:val="22"/>
                <w:szCs w:val="22"/>
              </w:rPr>
              <w:t xml:space="preserve"> year scholarship. All Rho Chi members will be able to review applications and provide feedback.</w:t>
            </w:r>
          </w:p>
        </w:tc>
        <w:tc>
          <w:tcPr>
            <w:tcW w:w="1433" w:type="dxa"/>
            <w:shd w:val="clear" w:color="auto" w:fill="FFC000"/>
          </w:tcPr>
          <w:p w:rsidR="0082416E" w:rsidRDefault="0082416E" w:rsidP="00A56F86">
            <w:pPr>
              <w:rPr>
                <w:rFonts w:eastAsia="Calibri"/>
                <w:sz w:val="22"/>
                <w:szCs w:val="22"/>
              </w:rPr>
            </w:pPr>
            <w:r>
              <w:rPr>
                <w:rFonts w:eastAsia="Calibri"/>
                <w:sz w:val="22"/>
                <w:szCs w:val="22"/>
              </w:rPr>
              <w:t>All 1</w:t>
            </w:r>
            <w:r w:rsidRPr="00322C83">
              <w:rPr>
                <w:rFonts w:eastAsia="Calibri"/>
                <w:sz w:val="22"/>
                <w:szCs w:val="22"/>
                <w:vertAlign w:val="superscript"/>
              </w:rPr>
              <w:t>st</w:t>
            </w:r>
            <w:r>
              <w:rPr>
                <w:rFonts w:eastAsia="Calibri"/>
                <w:sz w:val="22"/>
                <w:szCs w:val="22"/>
              </w:rPr>
              <w:t xml:space="preserve"> years pharmacy students eligible to apply to the 1</w:t>
            </w:r>
            <w:r w:rsidRPr="00322C83">
              <w:rPr>
                <w:rFonts w:eastAsia="Calibri"/>
                <w:sz w:val="22"/>
                <w:szCs w:val="22"/>
                <w:vertAlign w:val="superscript"/>
              </w:rPr>
              <w:t>st</w:t>
            </w:r>
            <w:r>
              <w:rPr>
                <w:rFonts w:eastAsia="Calibri"/>
                <w:sz w:val="22"/>
                <w:szCs w:val="22"/>
              </w:rPr>
              <w:t xml:space="preserve"> Year Scholarship</w:t>
            </w:r>
          </w:p>
        </w:tc>
        <w:tc>
          <w:tcPr>
            <w:tcW w:w="1537" w:type="dxa"/>
            <w:shd w:val="clear" w:color="auto" w:fill="FFC000"/>
          </w:tcPr>
          <w:p w:rsidR="0082416E" w:rsidRDefault="0082416E" w:rsidP="00A56F86">
            <w:pPr>
              <w:rPr>
                <w:rFonts w:eastAsia="Calibri"/>
                <w:sz w:val="22"/>
                <w:szCs w:val="22"/>
              </w:rPr>
            </w:pPr>
            <w:r>
              <w:rPr>
                <w:rFonts w:eastAsia="Calibri"/>
                <w:sz w:val="22"/>
                <w:szCs w:val="22"/>
              </w:rPr>
              <w:t>1</w:t>
            </w:r>
            <w:r w:rsidRPr="00322C83">
              <w:rPr>
                <w:rFonts w:eastAsia="Calibri"/>
                <w:sz w:val="22"/>
                <w:szCs w:val="22"/>
                <w:vertAlign w:val="superscript"/>
              </w:rPr>
              <w:t>st</w:t>
            </w:r>
            <w:r>
              <w:rPr>
                <w:rFonts w:eastAsia="Calibri"/>
                <w:sz w:val="22"/>
                <w:szCs w:val="22"/>
              </w:rPr>
              <w:t xml:space="preserve"> Year Scholarship: $200</w:t>
            </w: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p>
        </w:tc>
        <w:tc>
          <w:tcPr>
            <w:tcW w:w="1350" w:type="dxa"/>
            <w:shd w:val="clear" w:color="auto" w:fill="FFC000"/>
          </w:tcPr>
          <w:p w:rsidR="0082416E" w:rsidRDefault="0082416E" w:rsidP="00A56F86">
            <w:pPr>
              <w:rPr>
                <w:rFonts w:eastAsia="Calibri"/>
                <w:sz w:val="22"/>
                <w:szCs w:val="22"/>
              </w:rPr>
            </w:pPr>
            <w:r>
              <w:rPr>
                <w:rFonts w:eastAsia="Calibri"/>
                <w:sz w:val="22"/>
                <w:szCs w:val="22"/>
              </w:rPr>
              <w:t>Rho Chi/PLS Quiz Bowl</w:t>
            </w:r>
          </w:p>
        </w:tc>
        <w:tc>
          <w:tcPr>
            <w:tcW w:w="2236" w:type="dxa"/>
            <w:shd w:val="clear" w:color="auto" w:fill="FFC000"/>
          </w:tcPr>
          <w:p w:rsidR="0082416E" w:rsidRDefault="0082416E" w:rsidP="00A56F86">
            <w:pPr>
              <w:rPr>
                <w:rFonts w:eastAsia="Calibri"/>
                <w:sz w:val="22"/>
                <w:szCs w:val="22"/>
              </w:rPr>
            </w:pPr>
            <w:r>
              <w:rPr>
                <w:rFonts w:eastAsia="Calibri"/>
                <w:sz w:val="22"/>
                <w:szCs w:val="22"/>
              </w:rPr>
              <w:t xml:space="preserve">Collaboration with Phi Lambda Sigma. Friendly competition Jeopardy style open to all pharmacy students </w:t>
            </w:r>
            <w:r>
              <w:rPr>
                <w:rFonts w:eastAsia="Calibri"/>
                <w:sz w:val="22"/>
                <w:szCs w:val="22"/>
              </w:rPr>
              <w:lastRenderedPageBreak/>
              <w:t>with teams consisting of two students from each 1</w:t>
            </w:r>
            <w:r w:rsidRPr="00577124">
              <w:rPr>
                <w:rFonts w:eastAsia="Calibri"/>
                <w:sz w:val="22"/>
                <w:szCs w:val="22"/>
                <w:vertAlign w:val="superscript"/>
              </w:rPr>
              <w:t>st</w:t>
            </w:r>
            <w:r>
              <w:rPr>
                <w:rFonts w:eastAsia="Calibri"/>
                <w:sz w:val="22"/>
                <w:szCs w:val="22"/>
              </w:rPr>
              <w:t xml:space="preserve"> and 2</w:t>
            </w:r>
            <w:r w:rsidRPr="00577124">
              <w:rPr>
                <w:rFonts w:eastAsia="Calibri"/>
                <w:sz w:val="22"/>
                <w:szCs w:val="22"/>
                <w:vertAlign w:val="superscript"/>
              </w:rPr>
              <w:t>nd</w:t>
            </w:r>
            <w:r>
              <w:rPr>
                <w:rFonts w:eastAsia="Calibri"/>
                <w:sz w:val="22"/>
                <w:szCs w:val="22"/>
              </w:rPr>
              <w:t xml:space="preserve"> year. Great way to prepare for final exams, build collaboration skills with peers, and emphasize importance early studying. </w:t>
            </w:r>
          </w:p>
        </w:tc>
        <w:tc>
          <w:tcPr>
            <w:tcW w:w="1454" w:type="dxa"/>
            <w:shd w:val="clear" w:color="auto" w:fill="FFC000"/>
          </w:tcPr>
          <w:p w:rsidR="0082416E" w:rsidRDefault="0082416E" w:rsidP="00A56F86">
            <w:pPr>
              <w:rPr>
                <w:rFonts w:eastAsia="Calibri"/>
                <w:sz w:val="22"/>
                <w:szCs w:val="22"/>
              </w:rPr>
            </w:pPr>
            <w:r>
              <w:rPr>
                <w:rFonts w:eastAsia="Calibri"/>
                <w:sz w:val="22"/>
                <w:szCs w:val="22"/>
              </w:rPr>
              <w:lastRenderedPageBreak/>
              <w:t xml:space="preserve">Promotes lifelong learning, retention, critical </w:t>
            </w:r>
            <w:r>
              <w:rPr>
                <w:rFonts w:eastAsia="Calibri"/>
                <w:sz w:val="22"/>
                <w:szCs w:val="22"/>
              </w:rPr>
              <w:lastRenderedPageBreak/>
              <w:t>inquire. Fostering fellowship among members.</w:t>
            </w:r>
          </w:p>
        </w:tc>
        <w:tc>
          <w:tcPr>
            <w:tcW w:w="1170" w:type="dxa"/>
            <w:shd w:val="clear" w:color="auto" w:fill="FFC000"/>
          </w:tcPr>
          <w:p w:rsidR="0082416E" w:rsidRDefault="0082416E" w:rsidP="00A56F86">
            <w:pPr>
              <w:rPr>
                <w:rFonts w:eastAsia="Calibri"/>
                <w:sz w:val="22"/>
                <w:szCs w:val="22"/>
              </w:rPr>
            </w:pPr>
            <w:r>
              <w:rPr>
                <w:rFonts w:eastAsia="Calibri"/>
                <w:sz w:val="22"/>
                <w:szCs w:val="22"/>
              </w:rPr>
              <w:lastRenderedPageBreak/>
              <w:t>Ongoing (3 years)</w:t>
            </w:r>
          </w:p>
        </w:tc>
        <w:tc>
          <w:tcPr>
            <w:tcW w:w="2160" w:type="dxa"/>
            <w:shd w:val="clear" w:color="auto" w:fill="FFC000"/>
          </w:tcPr>
          <w:p w:rsidR="0082416E" w:rsidRDefault="0082416E" w:rsidP="00A56F86">
            <w:pPr>
              <w:rPr>
                <w:rFonts w:eastAsia="Calibri"/>
                <w:sz w:val="22"/>
                <w:szCs w:val="22"/>
              </w:rPr>
            </w:pPr>
            <w:r>
              <w:rPr>
                <w:rFonts w:eastAsia="Calibri"/>
                <w:sz w:val="22"/>
                <w:szCs w:val="22"/>
              </w:rPr>
              <w:t xml:space="preserve">As this is a relatively new event, there is a post-event reflection on ways to improve the event. Most </w:t>
            </w:r>
            <w:r>
              <w:rPr>
                <w:rFonts w:eastAsia="Calibri"/>
                <w:sz w:val="22"/>
                <w:szCs w:val="22"/>
              </w:rPr>
              <w:lastRenderedPageBreak/>
              <w:t>improvements made are logistical at this point to improve upon the efficiency of executing this event.</w:t>
            </w:r>
          </w:p>
        </w:tc>
        <w:tc>
          <w:tcPr>
            <w:tcW w:w="1980" w:type="dxa"/>
            <w:shd w:val="clear" w:color="auto" w:fill="FFC000"/>
          </w:tcPr>
          <w:p w:rsidR="0082416E" w:rsidRDefault="0082416E" w:rsidP="00A56F86">
            <w:pPr>
              <w:rPr>
                <w:rFonts w:eastAsia="Calibri"/>
                <w:sz w:val="22"/>
                <w:szCs w:val="22"/>
              </w:rPr>
            </w:pPr>
            <w:r>
              <w:rPr>
                <w:rFonts w:eastAsia="Calibri"/>
                <w:sz w:val="22"/>
                <w:szCs w:val="22"/>
              </w:rPr>
              <w:lastRenderedPageBreak/>
              <w:t>All Rho Chi members</w:t>
            </w:r>
          </w:p>
        </w:tc>
        <w:tc>
          <w:tcPr>
            <w:tcW w:w="1433" w:type="dxa"/>
            <w:shd w:val="clear" w:color="auto" w:fill="FFC000"/>
          </w:tcPr>
          <w:p w:rsidR="0082416E" w:rsidRDefault="0082416E" w:rsidP="00A56F86">
            <w:pPr>
              <w:rPr>
                <w:rFonts w:eastAsia="Calibri"/>
                <w:sz w:val="22"/>
                <w:szCs w:val="22"/>
              </w:rPr>
            </w:pPr>
            <w:r>
              <w:rPr>
                <w:rFonts w:eastAsia="Calibri"/>
                <w:sz w:val="22"/>
                <w:szCs w:val="22"/>
              </w:rPr>
              <w:t>All pharmacy students</w:t>
            </w:r>
          </w:p>
        </w:tc>
        <w:tc>
          <w:tcPr>
            <w:tcW w:w="1537" w:type="dxa"/>
            <w:shd w:val="clear" w:color="auto" w:fill="FFC000"/>
          </w:tcPr>
          <w:p w:rsidR="0082416E" w:rsidRDefault="0082416E" w:rsidP="00A56F86">
            <w:pPr>
              <w:rPr>
                <w:rFonts w:eastAsia="Calibri"/>
                <w:sz w:val="22"/>
                <w:szCs w:val="22"/>
              </w:rPr>
            </w:pPr>
            <w:r>
              <w:rPr>
                <w:rFonts w:eastAsia="Calibri"/>
                <w:sz w:val="22"/>
                <w:szCs w:val="22"/>
              </w:rPr>
              <w:t>TBD: event scheduled for July 17, 2015</w:t>
            </w: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p>
        </w:tc>
        <w:tc>
          <w:tcPr>
            <w:tcW w:w="1350" w:type="dxa"/>
            <w:shd w:val="clear" w:color="auto" w:fill="FFC000"/>
          </w:tcPr>
          <w:p w:rsidR="0082416E" w:rsidRDefault="0082416E" w:rsidP="00A56F86">
            <w:pPr>
              <w:rPr>
                <w:rFonts w:eastAsia="Calibri"/>
                <w:sz w:val="22"/>
                <w:szCs w:val="22"/>
              </w:rPr>
            </w:pPr>
            <w:r>
              <w:rPr>
                <w:rFonts w:eastAsia="Calibri"/>
                <w:sz w:val="22"/>
                <w:szCs w:val="22"/>
              </w:rPr>
              <w:t>“Succeeding in Pharmacy School Presentation”</w:t>
            </w:r>
          </w:p>
        </w:tc>
        <w:tc>
          <w:tcPr>
            <w:tcW w:w="2236" w:type="dxa"/>
            <w:shd w:val="clear" w:color="auto" w:fill="FFC000"/>
          </w:tcPr>
          <w:p w:rsidR="0082416E" w:rsidRDefault="0082416E" w:rsidP="00A56F86">
            <w:pPr>
              <w:rPr>
                <w:rFonts w:eastAsia="Calibri"/>
                <w:sz w:val="22"/>
                <w:szCs w:val="22"/>
              </w:rPr>
            </w:pPr>
            <w:r>
              <w:rPr>
                <w:rFonts w:eastAsia="Calibri"/>
                <w:sz w:val="22"/>
                <w:szCs w:val="22"/>
              </w:rPr>
              <w:t>Presentation to 1</w:t>
            </w:r>
            <w:r w:rsidRPr="00D94235">
              <w:rPr>
                <w:rFonts w:eastAsia="Calibri"/>
                <w:sz w:val="22"/>
                <w:szCs w:val="22"/>
                <w:vertAlign w:val="superscript"/>
              </w:rPr>
              <w:t>st</w:t>
            </w:r>
            <w:r>
              <w:rPr>
                <w:rFonts w:eastAsia="Calibri"/>
                <w:sz w:val="22"/>
                <w:szCs w:val="22"/>
              </w:rPr>
              <w:t xml:space="preserve"> year students on different note taking techniques, organizing post-lecture studying, and preparation steps pre-exams.</w:t>
            </w:r>
          </w:p>
        </w:tc>
        <w:tc>
          <w:tcPr>
            <w:tcW w:w="1454" w:type="dxa"/>
            <w:shd w:val="clear" w:color="auto" w:fill="FFC000"/>
          </w:tcPr>
          <w:p w:rsidR="0082416E" w:rsidRDefault="0082416E" w:rsidP="00A56F86">
            <w:pPr>
              <w:rPr>
                <w:rFonts w:eastAsia="Calibri"/>
                <w:sz w:val="22"/>
                <w:szCs w:val="22"/>
              </w:rPr>
            </w:pPr>
            <w:r>
              <w:rPr>
                <w:rFonts w:eastAsia="Calibri"/>
                <w:sz w:val="22"/>
                <w:szCs w:val="22"/>
              </w:rPr>
              <w:t>Fostering fellowship, advocating critical inquiry. Promoting intellectual achievement.</w:t>
            </w:r>
          </w:p>
        </w:tc>
        <w:tc>
          <w:tcPr>
            <w:tcW w:w="1170" w:type="dxa"/>
            <w:shd w:val="clear" w:color="auto" w:fill="FFC000"/>
          </w:tcPr>
          <w:p w:rsidR="0082416E" w:rsidRDefault="0082416E" w:rsidP="00A56F86">
            <w:pPr>
              <w:rPr>
                <w:rFonts w:eastAsia="Calibri"/>
                <w:sz w:val="22"/>
                <w:szCs w:val="22"/>
              </w:rPr>
            </w:pPr>
            <w:r>
              <w:rPr>
                <w:rFonts w:eastAsia="Calibri"/>
                <w:sz w:val="22"/>
                <w:szCs w:val="22"/>
              </w:rPr>
              <w:t>Ongoing</w:t>
            </w:r>
          </w:p>
        </w:tc>
        <w:tc>
          <w:tcPr>
            <w:tcW w:w="2160" w:type="dxa"/>
            <w:shd w:val="clear" w:color="auto" w:fill="FFC000"/>
          </w:tcPr>
          <w:p w:rsidR="0082416E" w:rsidRDefault="0082416E" w:rsidP="00A56F86">
            <w:pPr>
              <w:rPr>
                <w:rFonts w:eastAsia="Calibri"/>
                <w:sz w:val="22"/>
                <w:szCs w:val="22"/>
              </w:rPr>
            </w:pPr>
            <w:r>
              <w:rPr>
                <w:rFonts w:eastAsia="Calibri"/>
                <w:sz w:val="22"/>
                <w:szCs w:val="22"/>
              </w:rPr>
              <w:t xml:space="preserve">Same protocol. Presentation format depends on Rho Chi members who volunteer to participate and how they choose to go about presenting. </w:t>
            </w:r>
          </w:p>
        </w:tc>
        <w:tc>
          <w:tcPr>
            <w:tcW w:w="1980" w:type="dxa"/>
            <w:shd w:val="clear" w:color="auto" w:fill="FFC000"/>
          </w:tcPr>
          <w:p w:rsidR="0082416E" w:rsidRDefault="0082416E" w:rsidP="00A56F86">
            <w:pPr>
              <w:rPr>
                <w:rFonts w:eastAsia="Calibri"/>
                <w:sz w:val="22"/>
                <w:szCs w:val="22"/>
              </w:rPr>
            </w:pPr>
            <w:r>
              <w:rPr>
                <w:rFonts w:eastAsia="Calibri"/>
                <w:sz w:val="22"/>
                <w:szCs w:val="22"/>
              </w:rPr>
              <w:t>4 Rho Chi members</w:t>
            </w:r>
          </w:p>
        </w:tc>
        <w:tc>
          <w:tcPr>
            <w:tcW w:w="1433" w:type="dxa"/>
            <w:shd w:val="clear" w:color="auto" w:fill="FFC000"/>
          </w:tcPr>
          <w:p w:rsidR="0082416E" w:rsidRDefault="0082416E" w:rsidP="00A56F86">
            <w:pPr>
              <w:rPr>
                <w:rFonts w:eastAsia="Calibri"/>
                <w:sz w:val="22"/>
                <w:szCs w:val="22"/>
              </w:rPr>
            </w:pPr>
            <w:r>
              <w:rPr>
                <w:rFonts w:eastAsia="Calibri"/>
                <w:sz w:val="22"/>
                <w:szCs w:val="22"/>
              </w:rPr>
              <w:t xml:space="preserve">All pharmacy students </w:t>
            </w:r>
          </w:p>
        </w:tc>
        <w:tc>
          <w:tcPr>
            <w:tcW w:w="1537" w:type="dxa"/>
            <w:shd w:val="clear" w:color="auto" w:fill="FFC000"/>
          </w:tcPr>
          <w:p w:rsidR="0082416E" w:rsidRDefault="0082416E" w:rsidP="00A56F86">
            <w:pPr>
              <w:rPr>
                <w:rFonts w:eastAsia="Calibri"/>
                <w:sz w:val="22"/>
                <w:szCs w:val="22"/>
              </w:rPr>
            </w:pPr>
            <w:r>
              <w:rPr>
                <w:rFonts w:eastAsia="Calibri"/>
                <w:sz w:val="22"/>
                <w:szCs w:val="22"/>
              </w:rPr>
              <w:t>N/A</w:t>
            </w: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p>
        </w:tc>
        <w:tc>
          <w:tcPr>
            <w:tcW w:w="1350" w:type="dxa"/>
            <w:shd w:val="clear" w:color="auto" w:fill="FFC000"/>
          </w:tcPr>
          <w:p w:rsidR="0082416E" w:rsidRDefault="0082416E" w:rsidP="00A56F86">
            <w:pPr>
              <w:rPr>
                <w:rFonts w:eastAsia="Calibri"/>
                <w:sz w:val="22"/>
                <w:szCs w:val="22"/>
              </w:rPr>
            </w:pPr>
            <w:r>
              <w:rPr>
                <w:rFonts w:eastAsia="Calibri"/>
                <w:sz w:val="22"/>
                <w:szCs w:val="22"/>
              </w:rPr>
              <w:t>Mentorship Program</w:t>
            </w:r>
          </w:p>
        </w:tc>
        <w:tc>
          <w:tcPr>
            <w:tcW w:w="2236" w:type="dxa"/>
            <w:shd w:val="clear" w:color="auto" w:fill="FFC000"/>
          </w:tcPr>
          <w:p w:rsidR="0082416E" w:rsidRDefault="0082416E" w:rsidP="00A56F86">
            <w:pPr>
              <w:rPr>
                <w:rFonts w:eastAsia="Calibri"/>
                <w:sz w:val="22"/>
                <w:szCs w:val="22"/>
              </w:rPr>
            </w:pPr>
            <w:r>
              <w:rPr>
                <w:rFonts w:eastAsia="Calibri"/>
                <w:sz w:val="22"/>
                <w:szCs w:val="22"/>
              </w:rPr>
              <w:t>Pharmacy students from all three classes successfully matched as mentors/mentees according to common interest in pharmacy practice to encourage more meaningful interactions.</w:t>
            </w:r>
          </w:p>
        </w:tc>
        <w:tc>
          <w:tcPr>
            <w:tcW w:w="1454" w:type="dxa"/>
            <w:shd w:val="clear" w:color="auto" w:fill="FFC000"/>
          </w:tcPr>
          <w:p w:rsidR="0082416E" w:rsidRDefault="0082416E" w:rsidP="00A56F86">
            <w:pPr>
              <w:rPr>
                <w:rFonts w:eastAsia="Calibri"/>
                <w:sz w:val="22"/>
                <w:szCs w:val="22"/>
              </w:rPr>
            </w:pPr>
            <w:r>
              <w:rPr>
                <w:rFonts w:eastAsia="Calibri"/>
                <w:sz w:val="22"/>
                <w:szCs w:val="22"/>
              </w:rPr>
              <w:t xml:space="preserve">Fostering fellowship among members. </w:t>
            </w:r>
          </w:p>
        </w:tc>
        <w:tc>
          <w:tcPr>
            <w:tcW w:w="1170" w:type="dxa"/>
            <w:shd w:val="clear" w:color="auto" w:fill="FFC000"/>
          </w:tcPr>
          <w:p w:rsidR="0082416E" w:rsidRDefault="0082416E" w:rsidP="00A56F86">
            <w:pPr>
              <w:rPr>
                <w:rFonts w:eastAsia="Calibri"/>
                <w:sz w:val="22"/>
                <w:szCs w:val="22"/>
              </w:rPr>
            </w:pPr>
            <w:r>
              <w:rPr>
                <w:rFonts w:eastAsia="Calibri"/>
                <w:sz w:val="22"/>
                <w:szCs w:val="22"/>
              </w:rPr>
              <w:t>New</w:t>
            </w:r>
          </w:p>
        </w:tc>
        <w:tc>
          <w:tcPr>
            <w:tcW w:w="2160" w:type="dxa"/>
            <w:shd w:val="clear" w:color="auto" w:fill="FFC000"/>
          </w:tcPr>
          <w:p w:rsidR="0082416E" w:rsidRDefault="0082416E" w:rsidP="00A56F86">
            <w:pPr>
              <w:rPr>
                <w:rFonts w:eastAsia="Calibri"/>
                <w:sz w:val="22"/>
                <w:szCs w:val="22"/>
              </w:rPr>
            </w:pPr>
            <w:r>
              <w:rPr>
                <w:rFonts w:eastAsia="Calibri"/>
                <w:sz w:val="22"/>
                <w:szCs w:val="22"/>
              </w:rPr>
              <w:t>N/A</w:t>
            </w:r>
          </w:p>
        </w:tc>
        <w:tc>
          <w:tcPr>
            <w:tcW w:w="1980" w:type="dxa"/>
            <w:shd w:val="clear" w:color="auto" w:fill="FFC000"/>
          </w:tcPr>
          <w:p w:rsidR="0082416E" w:rsidRDefault="0082416E" w:rsidP="00A56F86">
            <w:pPr>
              <w:rPr>
                <w:rFonts w:eastAsia="Calibri"/>
                <w:sz w:val="22"/>
                <w:szCs w:val="22"/>
              </w:rPr>
            </w:pPr>
            <w:r>
              <w:rPr>
                <w:rFonts w:eastAsia="Calibri"/>
                <w:sz w:val="22"/>
                <w:szCs w:val="22"/>
              </w:rPr>
              <w:t>Third year Rho Chi members: 18</w:t>
            </w:r>
          </w:p>
          <w:p w:rsidR="0082416E" w:rsidRDefault="0082416E" w:rsidP="00A56F86">
            <w:pPr>
              <w:rPr>
                <w:rFonts w:eastAsia="Calibri"/>
                <w:sz w:val="22"/>
                <w:szCs w:val="22"/>
              </w:rPr>
            </w:pPr>
          </w:p>
          <w:p w:rsidR="0082416E" w:rsidRDefault="0082416E" w:rsidP="00A56F86">
            <w:pPr>
              <w:rPr>
                <w:rFonts w:eastAsia="Calibri"/>
                <w:sz w:val="22"/>
                <w:szCs w:val="22"/>
              </w:rPr>
            </w:pPr>
            <w:r>
              <w:rPr>
                <w:rFonts w:eastAsia="Calibri"/>
                <w:sz w:val="22"/>
                <w:szCs w:val="22"/>
              </w:rPr>
              <w:t>Second year Rho Chi members: 24</w:t>
            </w:r>
          </w:p>
        </w:tc>
        <w:tc>
          <w:tcPr>
            <w:tcW w:w="1433" w:type="dxa"/>
            <w:shd w:val="clear" w:color="auto" w:fill="FFC000"/>
          </w:tcPr>
          <w:p w:rsidR="0082416E" w:rsidRDefault="0082416E" w:rsidP="00A56F86">
            <w:pPr>
              <w:rPr>
                <w:rFonts w:eastAsia="Calibri"/>
                <w:sz w:val="22"/>
                <w:szCs w:val="22"/>
              </w:rPr>
            </w:pPr>
            <w:r>
              <w:rPr>
                <w:rFonts w:eastAsia="Calibri"/>
                <w:sz w:val="22"/>
                <w:szCs w:val="22"/>
              </w:rPr>
              <w:t>Available to all 1</w:t>
            </w:r>
            <w:r w:rsidRPr="002A1A36">
              <w:rPr>
                <w:rFonts w:eastAsia="Calibri"/>
                <w:sz w:val="22"/>
                <w:szCs w:val="22"/>
                <w:vertAlign w:val="superscript"/>
              </w:rPr>
              <w:t>st</w:t>
            </w:r>
            <w:r>
              <w:rPr>
                <w:rFonts w:eastAsia="Calibri"/>
                <w:sz w:val="22"/>
                <w:szCs w:val="22"/>
              </w:rPr>
              <w:t xml:space="preserve"> year pharmacy students: 52 pharmacy students participated.</w:t>
            </w:r>
          </w:p>
        </w:tc>
        <w:tc>
          <w:tcPr>
            <w:tcW w:w="1537" w:type="dxa"/>
            <w:shd w:val="clear" w:color="auto" w:fill="FFC000"/>
          </w:tcPr>
          <w:p w:rsidR="0082416E" w:rsidRDefault="0082416E" w:rsidP="00A56F86">
            <w:pPr>
              <w:rPr>
                <w:rFonts w:eastAsia="Calibri"/>
                <w:sz w:val="22"/>
                <w:szCs w:val="22"/>
              </w:rPr>
            </w:pPr>
            <w:r>
              <w:rPr>
                <w:rFonts w:eastAsia="Calibri"/>
                <w:sz w:val="22"/>
                <w:szCs w:val="22"/>
              </w:rPr>
              <w:t>N/A</w:t>
            </w:r>
          </w:p>
        </w:tc>
      </w:tr>
      <w:tr w:rsidR="0082416E" w:rsidRPr="00EF73C8" w:rsidTr="0082416E">
        <w:trPr>
          <w:trHeight w:val="962"/>
        </w:trPr>
        <w:tc>
          <w:tcPr>
            <w:tcW w:w="1237" w:type="dxa"/>
            <w:shd w:val="clear" w:color="auto" w:fill="FFC000"/>
          </w:tcPr>
          <w:p w:rsidR="0082416E" w:rsidRPr="00EF73C8" w:rsidRDefault="0082416E" w:rsidP="00A56F86">
            <w:pPr>
              <w:rPr>
                <w:rFonts w:eastAsia="Calibri"/>
                <w:sz w:val="22"/>
                <w:szCs w:val="22"/>
              </w:rPr>
            </w:pPr>
          </w:p>
        </w:tc>
        <w:tc>
          <w:tcPr>
            <w:tcW w:w="1350" w:type="dxa"/>
            <w:shd w:val="clear" w:color="auto" w:fill="FFC000"/>
          </w:tcPr>
          <w:p w:rsidR="0082416E" w:rsidRDefault="0082416E" w:rsidP="00A56F86">
            <w:pPr>
              <w:rPr>
                <w:rFonts w:eastAsia="Calibri"/>
                <w:sz w:val="22"/>
                <w:szCs w:val="22"/>
              </w:rPr>
            </w:pPr>
            <w:r>
              <w:rPr>
                <w:rFonts w:eastAsia="Calibri"/>
                <w:sz w:val="22"/>
                <w:szCs w:val="22"/>
              </w:rPr>
              <w:t>Rho Chi Tutoring Services</w:t>
            </w:r>
          </w:p>
        </w:tc>
        <w:tc>
          <w:tcPr>
            <w:tcW w:w="2236" w:type="dxa"/>
            <w:shd w:val="clear" w:color="auto" w:fill="FFC000"/>
          </w:tcPr>
          <w:p w:rsidR="0082416E" w:rsidRDefault="0082416E" w:rsidP="00A56F86">
            <w:pPr>
              <w:rPr>
                <w:rFonts w:eastAsia="Calibri"/>
                <w:sz w:val="22"/>
                <w:szCs w:val="22"/>
              </w:rPr>
            </w:pPr>
            <w:r>
              <w:rPr>
                <w:rFonts w:eastAsia="Calibri"/>
                <w:sz w:val="22"/>
                <w:szCs w:val="22"/>
              </w:rPr>
              <w:t>Private and general tutoring provided to 1</w:t>
            </w:r>
            <w:r w:rsidRPr="00BA518D">
              <w:rPr>
                <w:rFonts w:eastAsia="Calibri"/>
                <w:sz w:val="22"/>
                <w:szCs w:val="22"/>
                <w:vertAlign w:val="superscript"/>
              </w:rPr>
              <w:t>st</w:t>
            </w:r>
            <w:r>
              <w:rPr>
                <w:rFonts w:eastAsia="Calibri"/>
                <w:sz w:val="22"/>
                <w:szCs w:val="22"/>
              </w:rPr>
              <w:t xml:space="preserve"> and 2</w:t>
            </w:r>
            <w:r w:rsidRPr="00BA518D">
              <w:rPr>
                <w:rFonts w:eastAsia="Calibri"/>
                <w:sz w:val="22"/>
                <w:szCs w:val="22"/>
                <w:vertAlign w:val="superscript"/>
              </w:rPr>
              <w:t>nd</w:t>
            </w:r>
            <w:r>
              <w:rPr>
                <w:rFonts w:eastAsia="Calibri"/>
                <w:sz w:val="22"/>
                <w:szCs w:val="22"/>
              </w:rPr>
              <w:t xml:space="preserve"> year pharmacy students in all core subjects plus Spanish elective course. </w:t>
            </w:r>
          </w:p>
        </w:tc>
        <w:tc>
          <w:tcPr>
            <w:tcW w:w="1454" w:type="dxa"/>
            <w:shd w:val="clear" w:color="auto" w:fill="FFC000"/>
          </w:tcPr>
          <w:p w:rsidR="0082416E" w:rsidRDefault="0082416E" w:rsidP="00A56F86">
            <w:pPr>
              <w:rPr>
                <w:rFonts w:eastAsia="Calibri"/>
                <w:sz w:val="22"/>
                <w:szCs w:val="22"/>
              </w:rPr>
            </w:pPr>
            <w:r>
              <w:rPr>
                <w:rFonts w:eastAsia="Calibri"/>
                <w:sz w:val="22"/>
                <w:szCs w:val="22"/>
              </w:rPr>
              <w:t>Advocating critical inquiry and pursuit of academic excellence.</w:t>
            </w:r>
          </w:p>
        </w:tc>
        <w:tc>
          <w:tcPr>
            <w:tcW w:w="1170" w:type="dxa"/>
            <w:shd w:val="clear" w:color="auto" w:fill="FFC000"/>
          </w:tcPr>
          <w:p w:rsidR="0082416E" w:rsidRDefault="0082416E" w:rsidP="00A56F86">
            <w:pPr>
              <w:rPr>
                <w:rFonts w:eastAsia="Calibri"/>
                <w:sz w:val="22"/>
                <w:szCs w:val="22"/>
              </w:rPr>
            </w:pPr>
            <w:r>
              <w:rPr>
                <w:rFonts w:eastAsia="Calibri"/>
                <w:sz w:val="22"/>
                <w:szCs w:val="22"/>
              </w:rPr>
              <w:t>Ongoing</w:t>
            </w:r>
          </w:p>
        </w:tc>
        <w:tc>
          <w:tcPr>
            <w:tcW w:w="2160" w:type="dxa"/>
            <w:shd w:val="clear" w:color="auto" w:fill="FFC000"/>
          </w:tcPr>
          <w:p w:rsidR="0082416E" w:rsidRDefault="0082416E" w:rsidP="00A56F86">
            <w:pPr>
              <w:rPr>
                <w:rFonts w:eastAsia="Calibri"/>
                <w:sz w:val="22"/>
                <w:szCs w:val="22"/>
              </w:rPr>
            </w:pPr>
            <w:r>
              <w:rPr>
                <w:rFonts w:eastAsia="Calibri"/>
                <w:sz w:val="22"/>
                <w:szCs w:val="22"/>
              </w:rPr>
              <w:t xml:space="preserve">Each year we strive to start this program as early as possible. Subsequent executive board leaves detailed instructions on how to carry this out successfully. Website management and ease of access for </w:t>
            </w:r>
            <w:r>
              <w:rPr>
                <w:rFonts w:eastAsia="Calibri"/>
                <w:sz w:val="22"/>
                <w:szCs w:val="22"/>
              </w:rPr>
              <w:lastRenderedPageBreak/>
              <w:t>tutees/tutors were implemented this year.</w:t>
            </w:r>
          </w:p>
        </w:tc>
        <w:tc>
          <w:tcPr>
            <w:tcW w:w="1980" w:type="dxa"/>
            <w:shd w:val="clear" w:color="auto" w:fill="FFC000"/>
          </w:tcPr>
          <w:p w:rsidR="0082416E" w:rsidRDefault="0082416E" w:rsidP="00A56F86">
            <w:pPr>
              <w:rPr>
                <w:rFonts w:eastAsia="Calibri"/>
                <w:sz w:val="22"/>
                <w:szCs w:val="22"/>
              </w:rPr>
            </w:pPr>
            <w:r>
              <w:rPr>
                <w:rFonts w:eastAsia="Calibri"/>
                <w:sz w:val="22"/>
                <w:szCs w:val="22"/>
              </w:rPr>
              <w:lastRenderedPageBreak/>
              <w:t>27 Rho Chi members</w:t>
            </w:r>
          </w:p>
        </w:tc>
        <w:tc>
          <w:tcPr>
            <w:tcW w:w="1433" w:type="dxa"/>
            <w:shd w:val="clear" w:color="auto" w:fill="FFC000"/>
          </w:tcPr>
          <w:p w:rsidR="0082416E" w:rsidRDefault="0082416E" w:rsidP="00A56F86">
            <w:pPr>
              <w:rPr>
                <w:rFonts w:eastAsia="Calibri"/>
                <w:sz w:val="22"/>
                <w:szCs w:val="22"/>
              </w:rPr>
            </w:pPr>
            <w:r>
              <w:rPr>
                <w:rFonts w:eastAsia="Calibri"/>
                <w:sz w:val="22"/>
                <w:szCs w:val="22"/>
              </w:rPr>
              <w:t>All pharmacy students</w:t>
            </w:r>
          </w:p>
        </w:tc>
        <w:tc>
          <w:tcPr>
            <w:tcW w:w="1537" w:type="dxa"/>
            <w:shd w:val="clear" w:color="auto" w:fill="FFC000"/>
          </w:tcPr>
          <w:p w:rsidR="0082416E" w:rsidRDefault="0082416E" w:rsidP="00A56F86">
            <w:pPr>
              <w:rPr>
                <w:rFonts w:eastAsia="Calibri"/>
                <w:sz w:val="22"/>
                <w:szCs w:val="22"/>
              </w:rPr>
            </w:pPr>
            <w:r>
              <w:rPr>
                <w:rFonts w:eastAsia="Calibri"/>
                <w:sz w:val="22"/>
                <w:szCs w:val="22"/>
              </w:rPr>
              <w:t>N/A</w:t>
            </w:r>
          </w:p>
        </w:tc>
      </w:tr>
      <w:tr w:rsidR="0082416E" w:rsidRPr="00EF73C8" w:rsidTr="0082416E">
        <w:trPr>
          <w:trHeight w:val="1518"/>
        </w:trPr>
        <w:tc>
          <w:tcPr>
            <w:tcW w:w="1237" w:type="dxa"/>
            <w:shd w:val="clear" w:color="auto" w:fill="auto"/>
          </w:tcPr>
          <w:p w:rsidR="0082416E" w:rsidRPr="00EF73C8" w:rsidRDefault="0082416E" w:rsidP="00A56F86">
            <w:pPr>
              <w:rPr>
                <w:rFonts w:eastAsia="Calibri"/>
                <w:sz w:val="22"/>
                <w:szCs w:val="22"/>
              </w:rPr>
            </w:pPr>
            <w:r w:rsidRPr="00EF73C8">
              <w:rPr>
                <w:rFonts w:eastAsia="Calibri"/>
                <w:sz w:val="22"/>
                <w:szCs w:val="22"/>
              </w:rPr>
              <w:lastRenderedPageBreak/>
              <w:t>College of Pharmacy Events [non-academic, non-patient outreach]</w:t>
            </w:r>
          </w:p>
        </w:tc>
        <w:tc>
          <w:tcPr>
            <w:tcW w:w="1350" w:type="dxa"/>
            <w:shd w:val="clear" w:color="auto" w:fill="auto"/>
          </w:tcPr>
          <w:p w:rsidR="0082416E" w:rsidRPr="00EF73C8" w:rsidRDefault="0082416E" w:rsidP="00A56F86">
            <w:pPr>
              <w:rPr>
                <w:rFonts w:eastAsia="Calibri"/>
                <w:sz w:val="22"/>
                <w:szCs w:val="22"/>
              </w:rPr>
            </w:pPr>
            <w:r>
              <w:rPr>
                <w:rFonts w:eastAsia="Calibri"/>
                <w:sz w:val="22"/>
                <w:szCs w:val="22"/>
              </w:rPr>
              <w:t>Welcome Back Banquet</w:t>
            </w:r>
          </w:p>
        </w:tc>
        <w:tc>
          <w:tcPr>
            <w:tcW w:w="2236" w:type="dxa"/>
            <w:shd w:val="clear" w:color="auto" w:fill="auto"/>
          </w:tcPr>
          <w:p w:rsidR="0082416E" w:rsidRPr="00EF73C8" w:rsidRDefault="0082416E" w:rsidP="00A56F86">
            <w:pPr>
              <w:rPr>
                <w:rFonts w:eastAsia="Calibri"/>
                <w:sz w:val="22"/>
                <w:szCs w:val="22"/>
              </w:rPr>
            </w:pPr>
            <w:r>
              <w:rPr>
                <w:rFonts w:eastAsia="Calibri"/>
                <w:sz w:val="22"/>
                <w:szCs w:val="22"/>
              </w:rPr>
              <w:t>In collaboration with Phi Lambda Sigma, a banquet is held to welcome back third year members of both organizations during graduation week.</w:t>
            </w:r>
          </w:p>
        </w:tc>
        <w:tc>
          <w:tcPr>
            <w:tcW w:w="1454" w:type="dxa"/>
            <w:shd w:val="clear" w:color="auto" w:fill="auto"/>
          </w:tcPr>
          <w:p w:rsidR="0082416E" w:rsidRPr="00EF73C8" w:rsidRDefault="0082416E" w:rsidP="00A56F86">
            <w:pPr>
              <w:rPr>
                <w:rFonts w:eastAsia="Calibri"/>
                <w:sz w:val="22"/>
                <w:szCs w:val="22"/>
              </w:rPr>
            </w:pPr>
            <w:r>
              <w:rPr>
                <w:rFonts w:eastAsia="Calibri"/>
                <w:sz w:val="22"/>
                <w:szCs w:val="22"/>
              </w:rPr>
              <w:t>Recognition of intellectual achievement and fostering fellowship.</w:t>
            </w:r>
          </w:p>
        </w:tc>
        <w:tc>
          <w:tcPr>
            <w:tcW w:w="1170" w:type="dxa"/>
            <w:shd w:val="clear" w:color="auto" w:fill="auto"/>
          </w:tcPr>
          <w:p w:rsidR="0082416E" w:rsidRPr="00EF73C8" w:rsidRDefault="0082416E" w:rsidP="00A56F86">
            <w:pPr>
              <w:rPr>
                <w:rFonts w:eastAsia="Calibri"/>
                <w:sz w:val="22"/>
                <w:szCs w:val="22"/>
              </w:rPr>
            </w:pPr>
            <w:r>
              <w:rPr>
                <w:rFonts w:eastAsia="Calibri"/>
                <w:sz w:val="22"/>
                <w:szCs w:val="22"/>
              </w:rPr>
              <w:t>Ongoing</w:t>
            </w:r>
          </w:p>
        </w:tc>
        <w:tc>
          <w:tcPr>
            <w:tcW w:w="2160" w:type="dxa"/>
            <w:shd w:val="clear" w:color="auto" w:fill="auto"/>
          </w:tcPr>
          <w:p w:rsidR="0082416E" w:rsidRPr="00EF73C8" w:rsidRDefault="0082416E" w:rsidP="00A56F86">
            <w:pPr>
              <w:rPr>
                <w:rFonts w:eastAsia="Calibri"/>
                <w:sz w:val="22"/>
                <w:szCs w:val="22"/>
              </w:rPr>
            </w:pPr>
            <w:r>
              <w:rPr>
                <w:rFonts w:eastAsia="Calibri"/>
                <w:sz w:val="22"/>
                <w:szCs w:val="22"/>
              </w:rPr>
              <w:t>No changes made.</w:t>
            </w:r>
          </w:p>
        </w:tc>
        <w:tc>
          <w:tcPr>
            <w:tcW w:w="1980" w:type="dxa"/>
            <w:shd w:val="clear" w:color="auto" w:fill="auto"/>
          </w:tcPr>
          <w:p w:rsidR="0082416E" w:rsidRPr="00EF73C8" w:rsidRDefault="0082416E" w:rsidP="00A56F86">
            <w:pPr>
              <w:rPr>
                <w:rFonts w:eastAsia="Calibri"/>
                <w:sz w:val="22"/>
                <w:szCs w:val="22"/>
              </w:rPr>
            </w:pPr>
            <w:r>
              <w:rPr>
                <w:rFonts w:eastAsia="Calibri"/>
                <w:sz w:val="22"/>
                <w:szCs w:val="22"/>
              </w:rPr>
              <w:t>All Rho Chi members</w:t>
            </w:r>
          </w:p>
        </w:tc>
        <w:tc>
          <w:tcPr>
            <w:tcW w:w="1433" w:type="dxa"/>
            <w:shd w:val="clear" w:color="auto" w:fill="auto"/>
          </w:tcPr>
          <w:p w:rsidR="0082416E" w:rsidRPr="00EF73C8" w:rsidRDefault="0082416E" w:rsidP="00A56F86">
            <w:pPr>
              <w:rPr>
                <w:rFonts w:eastAsia="Calibri"/>
                <w:sz w:val="22"/>
                <w:szCs w:val="22"/>
              </w:rPr>
            </w:pPr>
            <w:r>
              <w:rPr>
                <w:rFonts w:eastAsia="Calibri"/>
                <w:sz w:val="22"/>
                <w:szCs w:val="22"/>
              </w:rPr>
              <w:t xml:space="preserve">None </w:t>
            </w:r>
          </w:p>
        </w:tc>
        <w:tc>
          <w:tcPr>
            <w:tcW w:w="1537" w:type="dxa"/>
            <w:shd w:val="clear" w:color="auto" w:fill="auto"/>
          </w:tcPr>
          <w:p w:rsidR="0082416E" w:rsidRPr="00EF73C8" w:rsidRDefault="0082416E" w:rsidP="00A56F86">
            <w:pPr>
              <w:rPr>
                <w:rFonts w:eastAsia="Calibri"/>
                <w:sz w:val="22"/>
                <w:szCs w:val="22"/>
              </w:rPr>
            </w:pPr>
            <w:r>
              <w:rPr>
                <w:rFonts w:eastAsia="Calibri"/>
                <w:sz w:val="22"/>
                <w:szCs w:val="22"/>
              </w:rPr>
              <w:t>$0</w:t>
            </w:r>
          </w:p>
        </w:tc>
      </w:tr>
      <w:tr w:rsidR="0082416E" w:rsidRPr="00EF73C8" w:rsidTr="0082416E">
        <w:trPr>
          <w:trHeight w:val="1265"/>
        </w:trPr>
        <w:tc>
          <w:tcPr>
            <w:tcW w:w="1237" w:type="dxa"/>
            <w:shd w:val="clear" w:color="auto" w:fill="FFC000"/>
          </w:tcPr>
          <w:p w:rsidR="0082416E" w:rsidRPr="00EF73C8" w:rsidRDefault="0082416E" w:rsidP="00A56F86">
            <w:pPr>
              <w:rPr>
                <w:rFonts w:eastAsia="Calibri"/>
                <w:sz w:val="22"/>
                <w:szCs w:val="22"/>
              </w:rPr>
            </w:pPr>
            <w:r w:rsidRPr="00EF73C8">
              <w:rPr>
                <w:rFonts w:eastAsia="Calibri"/>
                <w:sz w:val="22"/>
                <w:szCs w:val="22"/>
              </w:rPr>
              <w:t>Patient Outreach Events/ Community Service</w:t>
            </w:r>
          </w:p>
        </w:tc>
        <w:tc>
          <w:tcPr>
            <w:tcW w:w="1350" w:type="dxa"/>
            <w:shd w:val="clear" w:color="auto" w:fill="FFC000"/>
          </w:tcPr>
          <w:p w:rsidR="0082416E" w:rsidRPr="00EF73C8" w:rsidRDefault="0082416E" w:rsidP="00A56F86">
            <w:pPr>
              <w:rPr>
                <w:rFonts w:eastAsia="Calibri"/>
                <w:sz w:val="22"/>
                <w:szCs w:val="22"/>
              </w:rPr>
            </w:pPr>
            <w:r>
              <w:rPr>
                <w:rFonts w:eastAsia="Calibri"/>
                <w:sz w:val="22"/>
                <w:szCs w:val="22"/>
              </w:rPr>
              <w:t>CPR Renewal  Training for 2</w:t>
            </w:r>
            <w:r w:rsidRPr="006B288F">
              <w:rPr>
                <w:rFonts w:eastAsia="Calibri"/>
                <w:sz w:val="22"/>
                <w:szCs w:val="22"/>
                <w:vertAlign w:val="superscript"/>
              </w:rPr>
              <w:t>nd</w:t>
            </w:r>
            <w:r>
              <w:rPr>
                <w:rFonts w:eastAsia="Calibri"/>
                <w:sz w:val="22"/>
                <w:szCs w:val="22"/>
              </w:rPr>
              <w:t xml:space="preserve"> years</w:t>
            </w:r>
          </w:p>
        </w:tc>
        <w:tc>
          <w:tcPr>
            <w:tcW w:w="2236" w:type="dxa"/>
            <w:shd w:val="clear" w:color="auto" w:fill="FFC000"/>
          </w:tcPr>
          <w:p w:rsidR="0082416E" w:rsidRPr="00EF73C8" w:rsidRDefault="0082416E" w:rsidP="00A56F86">
            <w:pPr>
              <w:rPr>
                <w:rFonts w:eastAsia="Calibri"/>
                <w:sz w:val="22"/>
                <w:szCs w:val="22"/>
              </w:rPr>
            </w:pPr>
            <w:r>
              <w:rPr>
                <w:rFonts w:eastAsia="Calibri"/>
                <w:sz w:val="22"/>
                <w:szCs w:val="22"/>
              </w:rPr>
              <w:t>Collaboration with NCPA to re-certify 2</w:t>
            </w:r>
            <w:r w:rsidRPr="006B288F">
              <w:rPr>
                <w:rFonts w:eastAsia="Calibri"/>
                <w:sz w:val="22"/>
                <w:szCs w:val="22"/>
                <w:vertAlign w:val="superscript"/>
              </w:rPr>
              <w:t>nd</w:t>
            </w:r>
            <w:r>
              <w:rPr>
                <w:rFonts w:eastAsia="Calibri"/>
                <w:sz w:val="22"/>
                <w:szCs w:val="22"/>
              </w:rPr>
              <w:t xml:space="preserve"> years students before leaving for APPE’s. Coordination of getting sign-ups, collecting payments, and providing set up for trainings.</w:t>
            </w:r>
          </w:p>
        </w:tc>
        <w:tc>
          <w:tcPr>
            <w:tcW w:w="1454" w:type="dxa"/>
            <w:shd w:val="clear" w:color="auto" w:fill="FFC000"/>
          </w:tcPr>
          <w:p w:rsidR="0082416E" w:rsidRPr="00EF73C8" w:rsidRDefault="0082416E" w:rsidP="00A56F86">
            <w:pPr>
              <w:rPr>
                <w:rFonts w:eastAsia="Calibri"/>
                <w:sz w:val="22"/>
                <w:szCs w:val="22"/>
              </w:rPr>
            </w:pPr>
            <w:r>
              <w:rPr>
                <w:rFonts w:eastAsia="Calibri"/>
                <w:sz w:val="22"/>
                <w:szCs w:val="22"/>
              </w:rPr>
              <w:t xml:space="preserve">Encouraging preparedness and lifelong dedication to patients. </w:t>
            </w:r>
          </w:p>
        </w:tc>
        <w:tc>
          <w:tcPr>
            <w:tcW w:w="1170" w:type="dxa"/>
            <w:shd w:val="clear" w:color="auto" w:fill="FFC000"/>
          </w:tcPr>
          <w:p w:rsidR="0082416E" w:rsidRPr="00EF73C8" w:rsidRDefault="0082416E" w:rsidP="00A56F86">
            <w:pPr>
              <w:rPr>
                <w:rFonts w:eastAsia="Calibri"/>
                <w:sz w:val="22"/>
                <w:szCs w:val="22"/>
              </w:rPr>
            </w:pPr>
            <w:r>
              <w:rPr>
                <w:rFonts w:eastAsia="Calibri"/>
                <w:sz w:val="22"/>
                <w:szCs w:val="22"/>
              </w:rPr>
              <w:t>Ongoing</w:t>
            </w:r>
          </w:p>
        </w:tc>
        <w:tc>
          <w:tcPr>
            <w:tcW w:w="2160" w:type="dxa"/>
            <w:shd w:val="clear" w:color="auto" w:fill="FFC000"/>
          </w:tcPr>
          <w:p w:rsidR="0082416E" w:rsidRPr="00EF73C8" w:rsidRDefault="0082416E" w:rsidP="00A56F86">
            <w:pPr>
              <w:rPr>
                <w:rFonts w:eastAsia="Calibri"/>
                <w:sz w:val="22"/>
                <w:szCs w:val="22"/>
              </w:rPr>
            </w:pPr>
            <w:r>
              <w:rPr>
                <w:rFonts w:eastAsia="Calibri"/>
                <w:sz w:val="22"/>
                <w:szCs w:val="22"/>
              </w:rPr>
              <w:t>Solidifying communication with NCPA by reaching out early on to discuss ways for improvement and increased effectiveness.</w:t>
            </w:r>
          </w:p>
        </w:tc>
        <w:tc>
          <w:tcPr>
            <w:tcW w:w="1980" w:type="dxa"/>
            <w:shd w:val="clear" w:color="auto" w:fill="FFC000"/>
          </w:tcPr>
          <w:p w:rsidR="0082416E" w:rsidRPr="00EF73C8" w:rsidRDefault="0082416E" w:rsidP="00A56F86">
            <w:pPr>
              <w:rPr>
                <w:rFonts w:eastAsia="Calibri"/>
                <w:sz w:val="22"/>
                <w:szCs w:val="22"/>
              </w:rPr>
            </w:pPr>
            <w:r>
              <w:rPr>
                <w:rFonts w:eastAsia="Calibri"/>
                <w:sz w:val="22"/>
                <w:szCs w:val="22"/>
              </w:rPr>
              <w:t>All Rho Chi members</w:t>
            </w:r>
          </w:p>
        </w:tc>
        <w:tc>
          <w:tcPr>
            <w:tcW w:w="1433" w:type="dxa"/>
            <w:shd w:val="clear" w:color="auto" w:fill="FFC000"/>
          </w:tcPr>
          <w:p w:rsidR="0082416E" w:rsidRPr="00EF73C8" w:rsidRDefault="0082416E" w:rsidP="00A56F86">
            <w:pPr>
              <w:rPr>
                <w:rFonts w:eastAsia="Calibri"/>
                <w:sz w:val="22"/>
                <w:szCs w:val="22"/>
              </w:rPr>
            </w:pPr>
            <w:r>
              <w:rPr>
                <w:rFonts w:eastAsia="Calibri"/>
                <w:sz w:val="22"/>
                <w:szCs w:val="22"/>
              </w:rPr>
              <w:t>All 2</w:t>
            </w:r>
            <w:r w:rsidRPr="006B288F">
              <w:rPr>
                <w:rFonts w:eastAsia="Calibri"/>
                <w:sz w:val="22"/>
                <w:szCs w:val="22"/>
                <w:vertAlign w:val="superscript"/>
              </w:rPr>
              <w:t>nd</w:t>
            </w:r>
            <w:r>
              <w:rPr>
                <w:rFonts w:eastAsia="Calibri"/>
                <w:sz w:val="22"/>
                <w:szCs w:val="22"/>
              </w:rPr>
              <w:t xml:space="preserve"> year pharmacy students</w:t>
            </w:r>
          </w:p>
        </w:tc>
        <w:tc>
          <w:tcPr>
            <w:tcW w:w="1537" w:type="dxa"/>
            <w:shd w:val="clear" w:color="auto" w:fill="FFC000"/>
          </w:tcPr>
          <w:p w:rsidR="0082416E" w:rsidRPr="00EF73C8" w:rsidRDefault="0082416E" w:rsidP="00A56F86">
            <w:pPr>
              <w:rPr>
                <w:rFonts w:eastAsia="Calibri"/>
                <w:sz w:val="22"/>
                <w:szCs w:val="22"/>
              </w:rPr>
            </w:pPr>
            <w:r>
              <w:rPr>
                <w:rFonts w:eastAsia="Calibri"/>
                <w:sz w:val="22"/>
                <w:szCs w:val="22"/>
              </w:rPr>
              <w:t>TBD: Held on various dates starting from June 16</w:t>
            </w:r>
            <w:r w:rsidRPr="006B288F">
              <w:rPr>
                <w:rFonts w:eastAsia="Calibri"/>
                <w:sz w:val="22"/>
                <w:szCs w:val="22"/>
                <w:vertAlign w:val="superscript"/>
              </w:rPr>
              <w:t>th</w:t>
            </w:r>
            <w:r>
              <w:rPr>
                <w:rFonts w:eastAsia="Calibri"/>
                <w:sz w:val="22"/>
                <w:szCs w:val="22"/>
              </w:rPr>
              <w:t>, 2015</w:t>
            </w:r>
          </w:p>
        </w:tc>
      </w:tr>
      <w:tr w:rsidR="0082416E" w:rsidRPr="00EF73C8" w:rsidTr="0082416E">
        <w:trPr>
          <w:trHeight w:val="779"/>
        </w:trPr>
        <w:tc>
          <w:tcPr>
            <w:tcW w:w="1237" w:type="dxa"/>
            <w:shd w:val="clear" w:color="auto" w:fill="FFFFFF"/>
          </w:tcPr>
          <w:p w:rsidR="0082416E" w:rsidRPr="00EF73C8" w:rsidRDefault="0082416E" w:rsidP="00A56F86">
            <w:pPr>
              <w:rPr>
                <w:rFonts w:eastAsia="Calibri"/>
                <w:sz w:val="22"/>
                <w:szCs w:val="22"/>
              </w:rPr>
            </w:pPr>
            <w:r w:rsidRPr="00EF73C8">
              <w:rPr>
                <w:rFonts w:eastAsia="Calibri"/>
                <w:sz w:val="22"/>
                <w:szCs w:val="22"/>
              </w:rPr>
              <w:t>Fundraising Events</w:t>
            </w:r>
          </w:p>
        </w:tc>
        <w:tc>
          <w:tcPr>
            <w:tcW w:w="1350" w:type="dxa"/>
            <w:shd w:val="clear" w:color="auto" w:fill="FFFFFF"/>
          </w:tcPr>
          <w:p w:rsidR="0082416E" w:rsidRPr="00EF73C8" w:rsidRDefault="0082416E" w:rsidP="00A56F86">
            <w:pPr>
              <w:rPr>
                <w:rFonts w:eastAsia="Calibri"/>
                <w:sz w:val="22"/>
                <w:szCs w:val="22"/>
              </w:rPr>
            </w:pPr>
            <w:r>
              <w:rPr>
                <w:rFonts w:eastAsia="Calibri"/>
                <w:sz w:val="22"/>
                <w:szCs w:val="22"/>
              </w:rPr>
              <w:t>Rho Chi Talent Show</w:t>
            </w:r>
          </w:p>
        </w:tc>
        <w:tc>
          <w:tcPr>
            <w:tcW w:w="2236" w:type="dxa"/>
            <w:shd w:val="clear" w:color="auto" w:fill="FFFFFF"/>
          </w:tcPr>
          <w:p w:rsidR="0082416E" w:rsidRPr="00EF73C8" w:rsidRDefault="0082416E" w:rsidP="00A56F86">
            <w:pPr>
              <w:rPr>
                <w:rFonts w:eastAsia="Calibri"/>
                <w:sz w:val="22"/>
                <w:szCs w:val="22"/>
              </w:rPr>
            </w:pPr>
            <w:r>
              <w:rPr>
                <w:rFonts w:eastAsia="Calibri"/>
                <w:sz w:val="22"/>
                <w:szCs w:val="22"/>
              </w:rPr>
              <w:t>The chapter’s biggest annual fundraising opportunity. Organized a talent show with performances from pharmacy students and faculty. Refreshments and snacks were sold outside the venue.</w:t>
            </w:r>
          </w:p>
        </w:tc>
        <w:tc>
          <w:tcPr>
            <w:tcW w:w="1454" w:type="dxa"/>
            <w:shd w:val="clear" w:color="auto" w:fill="FFFFFF"/>
          </w:tcPr>
          <w:p w:rsidR="0082416E" w:rsidRPr="00EF73C8" w:rsidRDefault="0082416E" w:rsidP="00A56F86">
            <w:pPr>
              <w:rPr>
                <w:rFonts w:eastAsia="Calibri"/>
                <w:sz w:val="22"/>
                <w:szCs w:val="22"/>
              </w:rPr>
            </w:pPr>
            <w:r>
              <w:rPr>
                <w:rFonts w:eastAsia="Calibri"/>
                <w:sz w:val="22"/>
                <w:szCs w:val="22"/>
              </w:rPr>
              <w:t>None</w:t>
            </w:r>
          </w:p>
        </w:tc>
        <w:tc>
          <w:tcPr>
            <w:tcW w:w="1170" w:type="dxa"/>
            <w:shd w:val="clear" w:color="auto" w:fill="FFFFFF"/>
          </w:tcPr>
          <w:p w:rsidR="0082416E" w:rsidRPr="00EF73C8" w:rsidRDefault="0082416E" w:rsidP="00A56F86">
            <w:pPr>
              <w:rPr>
                <w:rFonts w:eastAsia="Calibri"/>
                <w:sz w:val="22"/>
                <w:szCs w:val="22"/>
              </w:rPr>
            </w:pPr>
            <w:r>
              <w:rPr>
                <w:rFonts w:eastAsia="Calibri"/>
                <w:sz w:val="22"/>
                <w:szCs w:val="22"/>
              </w:rPr>
              <w:t>Ongoing</w:t>
            </w:r>
          </w:p>
        </w:tc>
        <w:tc>
          <w:tcPr>
            <w:tcW w:w="2160" w:type="dxa"/>
            <w:shd w:val="clear" w:color="auto" w:fill="FFFFFF"/>
          </w:tcPr>
          <w:p w:rsidR="0082416E" w:rsidRPr="00EF73C8" w:rsidRDefault="0082416E" w:rsidP="0082416E">
            <w:pPr>
              <w:rPr>
                <w:rFonts w:eastAsia="Calibri"/>
                <w:sz w:val="22"/>
                <w:szCs w:val="22"/>
              </w:rPr>
            </w:pPr>
            <w:r>
              <w:rPr>
                <w:rFonts w:eastAsia="Calibri"/>
                <w:sz w:val="22"/>
                <w:szCs w:val="22"/>
              </w:rPr>
              <w:t>Improvements are made annually in terms of coming up with more effective strategies to sell tickets, encourage participation and involvement. These range from promotional videos to diverse advertisement techniques.</w:t>
            </w:r>
          </w:p>
        </w:tc>
        <w:tc>
          <w:tcPr>
            <w:tcW w:w="1980" w:type="dxa"/>
            <w:shd w:val="clear" w:color="auto" w:fill="FFFFFF"/>
          </w:tcPr>
          <w:p w:rsidR="0082416E" w:rsidRPr="00EF73C8" w:rsidRDefault="0082416E" w:rsidP="00A56F86">
            <w:pPr>
              <w:rPr>
                <w:rFonts w:eastAsia="Calibri"/>
                <w:sz w:val="22"/>
                <w:szCs w:val="22"/>
              </w:rPr>
            </w:pPr>
            <w:r>
              <w:rPr>
                <w:rFonts w:eastAsia="Calibri"/>
                <w:sz w:val="22"/>
                <w:szCs w:val="22"/>
              </w:rPr>
              <w:t>All Rho Chi Members</w:t>
            </w:r>
          </w:p>
        </w:tc>
        <w:tc>
          <w:tcPr>
            <w:tcW w:w="1433" w:type="dxa"/>
            <w:shd w:val="clear" w:color="auto" w:fill="FFFFFF"/>
          </w:tcPr>
          <w:p w:rsidR="0082416E" w:rsidRPr="00EF73C8" w:rsidRDefault="0082416E" w:rsidP="00A56F86">
            <w:pPr>
              <w:rPr>
                <w:rFonts w:eastAsia="Calibri"/>
                <w:sz w:val="22"/>
                <w:szCs w:val="22"/>
              </w:rPr>
            </w:pPr>
            <w:r>
              <w:rPr>
                <w:rFonts w:eastAsia="Calibri"/>
                <w:sz w:val="22"/>
                <w:szCs w:val="22"/>
              </w:rPr>
              <w:t xml:space="preserve">All pharmacy students and faulty </w:t>
            </w:r>
          </w:p>
        </w:tc>
        <w:tc>
          <w:tcPr>
            <w:tcW w:w="1537" w:type="dxa"/>
            <w:shd w:val="clear" w:color="auto" w:fill="FFFFFF"/>
          </w:tcPr>
          <w:p w:rsidR="0082416E" w:rsidRPr="00EF73C8" w:rsidRDefault="0082416E" w:rsidP="00A56F86">
            <w:pPr>
              <w:rPr>
                <w:rFonts w:eastAsia="Calibri"/>
                <w:sz w:val="22"/>
                <w:szCs w:val="22"/>
              </w:rPr>
            </w:pPr>
            <w:r>
              <w:rPr>
                <w:rFonts w:eastAsia="Calibri"/>
                <w:sz w:val="22"/>
                <w:szCs w:val="22"/>
              </w:rPr>
              <w:t>Profit: $2,152</w:t>
            </w:r>
          </w:p>
        </w:tc>
      </w:tr>
    </w:tbl>
    <w:p w:rsidR="0082416E" w:rsidRDefault="0082416E" w:rsidP="0082416E">
      <w:pPr>
        <w:spacing w:after="160" w:line="259" w:lineRule="auto"/>
        <w:sectPr w:rsidR="0082416E" w:rsidSect="003B6F2F">
          <w:pgSz w:w="15840" w:h="12240" w:orient="landscape"/>
          <w:pgMar w:top="1440" w:right="1440" w:bottom="1440" w:left="1440" w:header="720" w:footer="720" w:gutter="0"/>
          <w:cols w:space="720"/>
          <w:docGrid w:linePitch="360"/>
        </w:sectPr>
      </w:pPr>
    </w:p>
    <w:p w:rsidR="00A628CF" w:rsidRDefault="00A628CF" w:rsidP="00A628CF">
      <w:pPr>
        <w:rPr>
          <w:b/>
        </w:rPr>
      </w:pPr>
      <w:r>
        <w:rPr>
          <w:b/>
        </w:rPr>
        <w:t>Financial/</w:t>
      </w:r>
      <w:r w:rsidRPr="00C125F1">
        <w:rPr>
          <w:b/>
        </w:rPr>
        <w:t>Budgeting</w:t>
      </w:r>
    </w:p>
    <w:p w:rsidR="00A628CF" w:rsidRDefault="00D34DE6" w:rsidP="00A628CF">
      <w:pPr>
        <w:ind w:firstLine="720"/>
      </w:pPr>
      <w:r>
        <w:t>This year’s Treasure</w:t>
      </w:r>
      <w:r w:rsidR="00A628CF">
        <w:t xml:space="preserve">, Judy Lin, coordinated with one of Beta Omega’s Chapter’s advisor, Dr. Bandy to create and manage the budget for the 2014-2015 academic year. While chapter members voted on keeping stoles and medallions available to members, due to budgeting issue, the cost of medallions would not be covered. Members further voted on discount criteria on medallions in return of selling pre-set amounts of fundraiser items. </w:t>
      </w:r>
    </w:p>
    <w:p w:rsidR="00A628CF" w:rsidRDefault="00F07F19" w:rsidP="00A628CF">
      <w:pPr>
        <w:ind w:firstLine="720"/>
      </w:pPr>
      <w:r>
        <w:t>Due to the great feedback from last year, w</w:t>
      </w:r>
      <w:r w:rsidR="00A628CF">
        <w:t xml:space="preserve">e continued the tradition of selling duffle bags imprinted with Thomas J. Long School of Pharmacy and Health Sciences logo. </w:t>
      </w:r>
      <w:r>
        <w:t>To further expand the fundraiser,</w:t>
      </w:r>
      <w:r w:rsidR="00A628CF">
        <w:t xml:space="preserve"> the treasurer also introduced two new fundraising ideas</w:t>
      </w:r>
      <w:r>
        <w:t>—mugs and cake pops</w:t>
      </w:r>
      <w:r w:rsidR="00A628CF">
        <w:t>. Mom/Dad mugs with the school logo were sold for Mother’s/Father’s day as a great way to show appreciation. Networking is a key aspect in the pharmacy world, and thus, we also sold cake pops with personalized messages, giving pharmacy students the opportunity to maintain good relations with their colleagues. The profit made from these fundraising endeavors went towards reducing costs for Rho Chi polos,</w:t>
      </w:r>
      <w:r w:rsidR="000160AC">
        <w:t xml:space="preserve"> pins,</w:t>
      </w:r>
      <w:r w:rsidR="00A628CF">
        <w:t xml:space="preserve"> and establishing the First Year Student Pharmacy Scholarship</w:t>
      </w:r>
      <w:r>
        <w:t xml:space="preserve"> and the Rho Chi Tutor Award</w:t>
      </w:r>
      <w:r w:rsidR="00A628CF">
        <w:t>.</w:t>
      </w:r>
    </w:p>
    <w:p w:rsidR="008E13CE" w:rsidRDefault="008E13CE" w:rsidP="00A628CF">
      <w:pPr>
        <w:ind w:firstLine="720"/>
      </w:pPr>
    </w:p>
    <w:tbl>
      <w:tblPr>
        <w:tblW w:w="10620" w:type="dxa"/>
        <w:tblInd w:w="-455" w:type="dxa"/>
        <w:tblLook w:val="04A0" w:firstRow="1" w:lastRow="0" w:firstColumn="1" w:lastColumn="0" w:noHBand="0" w:noVBand="1"/>
      </w:tblPr>
      <w:tblGrid>
        <w:gridCol w:w="4360"/>
        <w:gridCol w:w="1640"/>
        <w:gridCol w:w="1580"/>
        <w:gridCol w:w="1440"/>
        <w:gridCol w:w="1600"/>
      </w:tblGrid>
      <w:tr w:rsidR="008E13CE" w:rsidTr="008E13CE">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8E13CE" w:rsidRDefault="008E13CE" w:rsidP="008E13CE">
            <w:pPr>
              <w:ind w:left="-296"/>
              <w:rPr>
                <w:rFonts w:ascii="Arial" w:hAnsi="Arial" w:cs="Arial"/>
                <w:b/>
                <w:bCs/>
                <w:color w:val="FFFFFF"/>
                <w:sz w:val="22"/>
                <w:szCs w:val="22"/>
              </w:rPr>
            </w:pPr>
            <w:r>
              <w:rPr>
                <w:rFonts w:ascii="Arial" w:hAnsi="Arial" w:cs="Arial"/>
                <w:b/>
                <w:bCs/>
                <w:color w:val="FFFFFF"/>
                <w:sz w:val="22"/>
                <w:szCs w:val="22"/>
              </w:rPr>
              <w:t xml:space="preserve">            ITEM</w:t>
            </w:r>
          </w:p>
        </w:tc>
        <w:tc>
          <w:tcPr>
            <w:tcW w:w="1640" w:type="dxa"/>
            <w:tcBorders>
              <w:top w:val="single" w:sz="4" w:space="0" w:color="5B9BD5"/>
              <w:left w:val="nil"/>
              <w:bottom w:val="nil"/>
              <w:right w:val="nil"/>
            </w:tcBorders>
            <w:shd w:val="clear" w:color="5B9BD5" w:fill="5B9BD5"/>
            <w:vAlign w:val="bottom"/>
            <w:hideMark/>
          </w:tcPr>
          <w:p w:rsidR="008E13CE" w:rsidRDefault="008E13CE" w:rsidP="004A3596">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8E13CE" w:rsidRDefault="008E13CE" w:rsidP="004A3596">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8E13CE" w:rsidRDefault="008E13CE" w:rsidP="004A3596">
            <w:pPr>
              <w:jc w:val="center"/>
              <w:rPr>
                <w:rFonts w:ascii="Arial" w:hAnsi="Arial" w:cs="Arial"/>
                <w:b/>
                <w:bCs/>
                <w:color w:val="FFFFFF"/>
                <w:sz w:val="22"/>
                <w:szCs w:val="22"/>
              </w:rPr>
            </w:pPr>
            <w:r>
              <w:rPr>
                <w:rFonts w:ascii="Arial" w:hAnsi="Arial" w:cs="Arial"/>
                <w:b/>
                <w:bCs/>
                <w:color w:val="FFFFFF"/>
                <w:sz w:val="22"/>
                <w:szCs w:val="22"/>
              </w:rPr>
              <w:t>Balance</w:t>
            </w:r>
          </w:p>
        </w:tc>
        <w:tc>
          <w:tcPr>
            <w:tcW w:w="1600" w:type="dxa"/>
            <w:tcBorders>
              <w:top w:val="single" w:sz="4" w:space="0" w:color="5B9BD5"/>
              <w:left w:val="nil"/>
              <w:bottom w:val="nil"/>
              <w:right w:val="single" w:sz="4" w:space="0" w:color="5B9BD5"/>
            </w:tcBorders>
            <w:shd w:val="clear" w:color="5B9BD5" w:fill="5B9BD5"/>
            <w:vAlign w:val="bottom"/>
            <w:hideMark/>
          </w:tcPr>
          <w:p w:rsidR="008E13CE" w:rsidRDefault="008E13CE" w:rsidP="004A3596">
            <w:pPr>
              <w:jc w:val="center"/>
              <w:rPr>
                <w:rFonts w:ascii="Arial" w:hAnsi="Arial" w:cs="Arial"/>
                <w:b/>
                <w:bCs/>
                <w:color w:val="FFFFFF"/>
                <w:sz w:val="22"/>
                <w:szCs w:val="22"/>
              </w:rPr>
            </w:pPr>
            <w:r>
              <w:rPr>
                <w:rFonts w:ascii="Arial" w:hAnsi="Arial" w:cs="Arial"/>
                <w:b/>
                <w:bCs/>
                <w:color w:val="FFFFFF"/>
                <w:sz w:val="22"/>
                <w:szCs w:val="22"/>
              </w:rPr>
              <w:t>Comment</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Default="008E13CE" w:rsidP="004A3596">
            <w:pPr>
              <w:rPr>
                <w:rFonts w:ascii="Arial" w:hAnsi="Arial" w:cs="Arial"/>
                <w:b/>
                <w:bCs/>
                <w:color w:val="000000"/>
                <w:sz w:val="22"/>
                <w:szCs w:val="22"/>
              </w:rPr>
            </w:pPr>
            <w:r>
              <w:rPr>
                <w:rFonts w:ascii="Arial" w:hAnsi="Arial" w:cs="Arial"/>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8E13CE" w:rsidRDefault="008E13CE" w:rsidP="004A3596">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8E13CE" w:rsidRDefault="008E13CE" w:rsidP="004A3596">
            <w:pPr>
              <w:jc w:val="right"/>
              <w:rPr>
                <w:rFonts w:ascii="Arial" w:hAnsi="Arial" w:cs="Arial"/>
                <w:b/>
                <w:bCs/>
                <w:color w:val="000000"/>
                <w:sz w:val="22"/>
                <w:szCs w:val="22"/>
              </w:rPr>
            </w:pPr>
            <w:r>
              <w:rPr>
                <w:rFonts w:ascii="Arial" w:hAnsi="Arial" w:cs="Arial"/>
                <w:b/>
                <w:bCs/>
                <w:color w:val="000000"/>
                <w:sz w:val="22"/>
                <w:szCs w:val="22"/>
              </w:rPr>
              <w:t>$12575.58</w:t>
            </w:r>
          </w:p>
        </w:tc>
        <w:tc>
          <w:tcPr>
            <w:tcW w:w="1440" w:type="dxa"/>
            <w:tcBorders>
              <w:top w:val="single" w:sz="4" w:space="0" w:color="5B9BD5"/>
              <w:left w:val="nil"/>
              <w:bottom w:val="nil"/>
              <w:right w:val="nil"/>
            </w:tcBorders>
            <w:shd w:val="clear" w:color="auto" w:fill="auto"/>
            <w:vAlign w:val="bottom"/>
            <w:hideMark/>
          </w:tcPr>
          <w:p w:rsidR="008E13CE" w:rsidRDefault="008E13CE" w:rsidP="004A3596">
            <w:pPr>
              <w:jc w:val="right"/>
              <w:rPr>
                <w:rFonts w:ascii="Arial" w:hAnsi="Arial" w:cs="Arial"/>
                <w:b/>
                <w:bCs/>
                <w:color w:val="000000"/>
                <w:sz w:val="22"/>
                <w:szCs w:val="22"/>
              </w:rPr>
            </w:pPr>
            <w:r>
              <w:rPr>
                <w:rFonts w:ascii="Arial" w:hAnsi="Arial" w:cs="Arial"/>
                <w:b/>
                <w:bCs/>
                <w:color w:val="000000"/>
                <w:sz w:val="22"/>
                <w:szCs w:val="22"/>
              </w:rPr>
              <w:t>$12575.58</w:t>
            </w:r>
          </w:p>
        </w:tc>
        <w:tc>
          <w:tcPr>
            <w:tcW w:w="1600" w:type="dxa"/>
            <w:tcBorders>
              <w:top w:val="single" w:sz="4" w:space="0" w:color="5B9BD5"/>
              <w:left w:val="nil"/>
              <w:bottom w:val="nil"/>
              <w:right w:val="single" w:sz="4" w:space="0" w:color="5B9BD5"/>
            </w:tcBorders>
            <w:shd w:val="clear" w:color="auto" w:fill="auto"/>
            <w:vAlign w:val="bottom"/>
            <w:hideMark/>
          </w:tcPr>
          <w:p w:rsidR="008E13CE" w:rsidRDefault="008E13CE" w:rsidP="004A3596">
            <w:pPr>
              <w:rPr>
                <w:rFonts w:ascii="Arial" w:hAnsi="Arial" w:cs="Arial"/>
                <w:b/>
                <w:bCs/>
                <w:color w:val="000000"/>
                <w:sz w:val="22"/>
                <w:szCs w:val="22"/>
              </w:rPr>
            </w:pPr>
            <w:r>
              <w:rPr>
                <w:rFonts w:ascii="Arial" w:hAnsi="Arial" w:cs="Arial"/>
                <w:b/>
                <w:bCs/>
                <w:color w:val="000000"/>
                <w:sz w:val="22"/>
                <w:szCs w:val="22"/>
              </w:rPr>
              <w:t>Balance from last year</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Default="008E13CE" w:rsidP="004A3596">
            <w:pPr>
              <w:rPr>
                <w:rFonts w:ascii="Arial" w:hAnsi="Arial" w:cs="Arial"/>
                <w:b/>
                <w:bCs/>
                <w:color w:val="000000"/>
                <w:sz w:val="22"/>
                <w:szCs w:val="22"/>
              </w:rPr>
            </w:pPr>
            <w:r>
              <w:rPr>
                <w:rFonts w:ascii="Arial" w:hAnsi="Arial" w:cs="Arial"/>
                <w:b/>
                <w:bCs/>
                <w:color w:val="000000"/>
                <w:sz w:val="22"/>
                <w:szCs w:val="22"/>
              </w:rPr>
              <w:t xml:space="preserve">Rho Chi Polos </w:t>
            </w:r>
          </w:p>
        </w:tc>
        <w:tc>
          <w:tcPr>
            <w:tcW w:w="1640" w:type="dxa"/>
            <w:tcBorders>
              <w:top w:val="single" w:sz="4" w:space="0" w:color="5B9BD5"/>
              <w:left w:val="nil"/>
              <w:bottom w:val="nil"/>
              <w:right w:val="nil"/>
            </w:tcBorders>
            <w:shd w:val="clear" w:color="auto" w:fill="auto"/>
            <w:vAlign w:val="bottom"/>
            <w:hideMark/>
          </w:tcPr>
          <w:p w:rsidR="008E13CE" w:rsidRDefault="008E13CE" w:rsidP="004A3596">
            <w:pPr>
              <w:jc w:val="center"/>
              <w:rPr>
                <w:rFonts w:ascii="Arial" w:hAnsi="Arial" w:cs="Arial"/>
                <w:b/>
                <w:bCs/>
                <w:color w:val="000000"/>
                <w:sz w:val="22"/>
                <w:szCs w:val="22"/>
              </w:rPr>
            </w:pPr>
            <w:r>
              <w:rPr>
                <w:rFonts w:ascii="Arial" w:hAnsi="Arial" w:cs="Arial"/>
                <w:b/>
                <w:bCs/>
                <w:color w:val="000000"/>
                <w:sz w:val="22"/>
                <w:szCs w:val="22"/>
              </w:rPr>
              <w:t>$824.69</w:t>
            </w:r>
          </w:p>
        </w:tc>
        <w:tc>
          <w:tcPr>
            <w:tcW w:w="1580" w:type="dxa"/>
            <w:tcBorders>
              <w:top w:val="single" w:sz="4" w:space="0" w:color="5B9BD5"/>
              <w:left w:val="nil"/>
              <w:bottom w:val="nil"/>
              <w:right w:val="nil"/>
            </w:tcBorders>
            <w:shd w:val="clear" w:color="auto" w:fill="auto"/>
            <w:vAlign w:val="bottom"/>
            <w:hideMark/>
          </w:tcPr>
          <w:p w:rsidR="008E13CE" w:rsidRDefault="008E13CE" w:rsidP="004A3596">
            <w:pPr>
              <w:jc w:val="right"/>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E13CE" w:rsidRDefault="008E13CE" w:rsidP="004A3596">
            <w:pPr>
              <w:jc w:val="right"/>
              <w:rPr>
                <w:rFonts w:ascii="Arial" w:hAnsi="Arial" w:cs="Arial"/>
                <w:b/>
                <w:bCs/>
                <w:color w:val="000000"/>
                <w:sz w:val="22"/>
                <w:szCs w:val="22"/>
              </w:rPr>
            </w:pPr>
            <w:r>
              <w:rPr>
                <w:rFonts w:ascii="Arial" w:hAnsi="Arial" w:cs="Arial"/>
                <w:b/>
                <w:bCs/>
                <w:color w:val="000000"/>
                <w:sz w:val="22"/>
                <w:szCs w:val="22"/>
              </w:rPr>
              <w:t>$11750.89</w:t>
            </w:r>
          </w:p>
        </w:tc>
        <w:tc>
          <w:tcPr>
            <w:tcW w:w="1600" w:type="dxa"/>
            <w:tcBorders>
              <w:top w:val="single" w:sz="4" w:space="0" w:color="5B9BD5"/>
              <w:left w:val="nil"/>
              <w:bottom w:val="nil"/>
              <w:right w:val="single" w:sz="4" w:space="0" w:color="5B9BD5"/>
            </w:tcBorders>
            <w:shd w:val="clear" w:color="auto" w:fill="auto"/>
            <w:vAlign w:val="bottom"/>
            <w:hideMark/>
          </w:tcPr>
          <w:p w:rsidR="008E13CE" w:rsidRDefault="008E13CE" w:rsidP="004A3596">
            <w:pPr>
              <w:rPr>
                <w:rFonts w:ascii="Arial" w:hAnsi="Arial" w:cs="Arial"/>
                <w:b/>
                <w:bCs/>
                <w:color w:val="000000"/>
                <w:sz w:val="22"/>
                <w:szCs w:val="22"/>
              </w:rPr>
            </w:pPr>
            <w:r>
              <w:rPr>
                <w:rFonts w:ascii="Arial" w:hAnsi="Arial" w:cs="Arial"/>
                <w:b/>
                <w:bCs/>
                <w:color w:val="000000"/>
                <w:sz w:val="22"/>
                <w:szCs w:val="22"/>
              </w:rPr>
              <w:t xml:space="preserve">48 polos </w:t>
            </w:r>
          </w:p>
        </w:tc>
      </w:tr>
      <w:tr w:rsidR="008E13CE" w:rsidTr="008E13CE">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bCs/>
                <w:color w:val="000000"/>
                <w:sz w:val="22"/>
                <w:szCs w:val="22"/>
              </w:rPr>
            </w:pPr>
            <w:r w:rsidRPr="00864428">
              <w:rPr>
                <w:rFonts w:ascii="Arial" w:hAnsi="Arial" w:cs="Arial"/>
                <w:b/>
                <w:bCs/>
                <w:color w:val="000000"/>
                <w:sz w:val="22"/>
                <w:szCs w:val="22"/>
              </w:rPr>
              <w:t xml:space="preserve">Rho Chi Pins </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bCs/>
                <w:color w:val="000000"/>
                <w:sz w:val="22"/>
                <w:szCs w:val="22"/>
              </w:rPr>
            </w:pPr>
            <w:r w:rsidRPr="00864428">
              <w:rPr>
                <w:rFonts w:ascii="Arial" w:hAnsi="Arial" w:cs="Arial"/>
                <w:b/>
                <w:bCs/>
                <w:color w:val="000000"/>
                <w:sz w:val="22"/>
                <w:szCs w:val="22"/>
              </w:rPr>
              <w:t>$3155</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jc w:val="right"/>
              <w:rPr>
                <w:rFonts w:ascii="Arial" w:hAnsi="Arial" w:cs="Arial"/>
                <w:b/>
                <w:bCs/>
                <w:color w:val="000000"/>
                <w:sz w:val="22"/>
                <w:szCs w:val="22"/>
              </w:rPr>
            </w:pPr>
            <w:r w:rsidRPr="00864428">
              <w:rPr>
                <w:rFonts w:ascii="Arial" w:hAnsi="Arial" w:cs="Arial"/>
                <w:b/>
                <w:bCs/>
                <w:color w:val="000000"/>
                <w:sz w:val="22"/>
                <w:szCs w:val="22"/>
              </w:rPr>
              <w:t>$8595.89</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bCs/>
                <w:color w:val="000000"/>
                <w:sz w:val="22"/>
                <w:szCs w:val="22"/>
              </w:rPr>
            </w:pPr>
            <w:r w:rsidRPr="00864428">
              <w:rPr>
                <w:rFonts w:ascii="Arial" w:hAnsi="Arial" w:cs="Arial"/>
                <w:b/>
                <w:bCs/>
                <w:color w:val="000000"/>
                <w:sz w:val="22"/>
                <w:szCs w:val="22"/>
              </w:rPr>
              <w:t xml:space="preserve">45 pins </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Fundraising</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r w:rsidRPr="00864428">
              <w:rPr>
                <w:rFonts w:ascii="Arial" w:hAnsi="Arial" w:cs="Arial"/>
                <w:b/>
                <w:color w:val="000000"/>
                <w:sz w:val="22"/>
                <w:szCs w:val="22"/>
              </w:rPr>
              <w:t>$907.04</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$7688.85</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24 duffle bags + 144 mugs + cakepop materials</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 xml:space="preserve">Fundraising </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$772.50</w:t>
            </w: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$8461.35</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14 duffle bags + 45 mugs + 109 cakepops</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 xml:space="preserve">Talent Show Sponsor </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$225</w:t>
            </w: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$8686.35</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Talent Show Tickets</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r w:rsidRPr="00864428">
              <w:rPr>
                <w:rFonts w:ascii="Arial" w:hAnsi="Arial" w:cs="Arial"/>
                <w:b/>
                <w:color w:val="000000"/>
                <w:sz w:val="22"/>
                <w:szCs w:val="22"/>
              </w:rPr>
              <w:t>$4.23</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$2180</w:t>
            </w: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$10862.12</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 xml:space="preserve">Sold 358 tickets </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Talent Show prizes</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r w:rsidRPr="00864428">
              <w:rPr>
                <w:rFonts w:ascii="Arial" w:hAnsi="Arial" w:cs="Arial"/>
                <w:b/>
                <w:color w:val="000000"/>
                <w:sz w:val="22"/>
                <w:szCs w:val="22"/>
              </w:rPr>
              <w:t>$111.92</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$10750.2</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First place trophy and cash prize</w:t>
            </w: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Talent Show F</w:t>
            </w:r>
            <w:r w:rsidRPr="00864428">
              <w:rPr>
                <w:rFonts w:ascii="Arial" w:hAnsi="Arial" w:cs="Arial"/>
                <w:b/>
                <w:color w:val="000000"/>
                <w:sz w:val="22"/>
                <w:szCs w:val="22"/>
              </w:rPr>
              <w:t xml:space="preserve">ood </w:t>
            </w:r>
            <w:r>
              <w:rPr>
                <w:rFonts w:ascii="Arial" w:hAnsi="Arial" w:cs="Arial"/>
                <w:b/>
                <w:color w:val="000000"/>
                <w:sz w:val="22"/>
                <w:szCs w:val="22"/>
              </w:rPr>
              <w:t xml:space="preserve">Selling </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r w:rsidRPr="00864428">
              <w:rPr>
                <w:rFonts w:ascii="Arial" w:hAnsi="Arial" w:cs="Arial"/>
                <w:b/>
                <w:color w:val="000000"/>
                <w:sz w:val="22"/>
                <w:szCs w:val="22"/>
              </w:rPr>
              <w:t>$68.43</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sidRPr="00864428">
              <w:rPr>
                <w:rFonts w:ascii="Arial" w:hAnsi="Arial" w:cs="Arial"/>
                <w:b/>
                <w:color w:val="000000"/>
                <w:sz w:val="22"/>
                <w:szCs w:val="22"/>
              </w:rPr>
              <w:t xml:space="preserve">$155.50 </w:t>
            </w: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10837.27</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p>
        </w:tc>
      </w:tr>
      <w:tr w:rsidR="008E13CE" w:rsidTr="008E13CE">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Talent Show D</w:t>
            </w:r>
            <w:r w:rsidRPr="00864428">
              <w:rPr>
                <w:rFonts w:ascii="Arial" w:hAnsi="Arial" w:cs="Arial"/>
                <w:b/>
                <w:color w:val="000000"/>
                <w:sz w:val="22"/>
                <w:szCs w:val="22"/>
              </w:rPr>
              <w:t xml:space="preserve">ecorations </w:t>
            </w:r>
          </w:p>
        </w:tc>
        <w:tc>
          <w:tcPr>
            <w:tcW w:w="1640" w:type="dxa"/>
            <w:tcBorders>
              <w:top w:val="single" w:sz="4" w:space="0" w:color="5B9BD5"/>
              <w:left w:val="nil"/>
              <w:bottom w:val="nil"/>
              <w:right w:val="nil"/>
            </w:tcBorders>
            <w:shd w:val="clear" w:color="auto" w:fill="auto"/>
            <w:vAlign w:val="bottom"/>
            <w:hideMark/>
          </w:tcPr>
          <w:p w:rsidR="008E13CE" w:rsidRPr="00864428" w:rsidRDefault="008E13CE" w:rsidP="004A3596">
            <w:pPr>
              <w:jc w:val="center"/>
              <w:rPr>
                <w:rFonts w:ascii="Arial" w:hAnsi="Arial" w:cs="Arial"/>
                <w:b/>
                <w:color w:val="000000"/>
                <w:sz w:val="22"/>
                <w:szCs w:val="22"/>
              </w:rPr>
            </w:pPr>
            <w:r w:rsidRPr="00864428">
              <w:rPr>
                <w:rFonts w:ascii="Arial" w:hAnsi="Arial" w:cs="Arial"/>
                <w:b/>
                <w:color w:val="000000"/>
                <w:sz w:val="22"/>
                <w:szCs w:val="22"/>
              </w:rPr>
              <w:t>$59.38</w:t>
            </w:r>
          </w:p>
        </w:tc>
        <w:tc>
          <w:tcPr>
            <w:tcW w:w="158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8E13CE" w:rsidRPr="00864428" w:rsidRDefault="008E13CE" w:rsidP="004A3596">
            <w:pPr>
              <w:rPr>
                <w:rFonts w:ascii="Arial" w:hAnsi="Arial" w:cs="Arial"/>
                <w:b/>
                <w:color w:val="000000"/>
                <w:sz w:val="22"/>
                <w:szCs w:val="22"/>
              </w:rPr>
            </w:pPr>
            <w:r>
              <w:rPr>
                <w:rFonts w:ascii="Arial" w:hAnsi="Arial" w:cs="Arial"/>
                <w:b/>
                <w:color w:val="000000"/>
                <w:sz w:val="22"/>
                <w:szCs w:val="22"/>
              </w:rPr>
              <w:t>$10777.89</w:t>
            </w:r>
          </w:p>
        </w:tc>
        <w:tc>
          <w:tcPr>
            <w:tcW w:w="1600" w:type="dxa"/>
            <w:tcBorders>
              <w:top w:val="single" w:sz="4" w:space="0" w:color="5B9BD5"/>
              <w:left w:val="nil"/>
              <w:bottom w:val="nil"/>
              <w:right w:val="single" w:sz="4" w:space="0" w:color="5B9BD5"/>
            </w:tcBorders>
            <w:shd w:val="clear" w:color="auto" w:fill="auto"/>
            <w:vAlign w:val="bottom"/>
            <w:hideMark/>
          </w:tcPr>
          <w:p w:rsidR="008E13CE" w:rsidRPr="00864428" w:rsidRDefault="008E13CE" w:rsidP="004A3596">
            <w:pPr>
              <w:rPr>
                <w:rFonts w:ascii="Arial" w:hAnsi="Arial" w:cs="Arial"/>
                <w:b/>
                <w:color w:val="000000"/>
                <w:sz w:val="22"/>
                <w:szCs w:val="22"/>
              </w:rPr>
            </w:pPr>
          </w:p>
        </w:tc>
      </w:tr>
    </w:tbl>
    <w:p w:rsidR="008E13CE" w:rsidRDefault="008E13CE" w:rsidP="008E13CE"/>
    <w:p w:rsidR="008E13CE" w:rsidRPr="00480606" w:rsidRDefault="008E13CE" w:rsidP="00A628CF">
      <w:pPr>
        <w:ind w:firstLine="720"/>
      </w:pPr>
    </w:p>
    <w:p w:rsidR="00A628CF" w:rsidRDefault="00A628CF" w:rsidP="00A628CF">
      <w:pPr>
        <w:rPr>
          <w:b/>
        </w:rPr>
      </w:pPr>
      <w:r>
        <w:rPr>
          <w:b/>
        </w:rPr>
        <w:t>______________________________________________________________________________</w:t>
      </w:r>
    </w:p>
    <w:p w:rsidR="008E13CE" w:rsidRDefault="008E13CE" w:rsidP="00A628CF">
      <w:pPr>
        <w:rPr>
          <w:b/>
        </w:rPr>
      </w:pPr>
    </w:p>
    <w:p w:rsidR="008E13CE" w:rsidRDefault="008E13CE" w:rsidP="00A628CF">
      <w:pPr>
        <w:rPr>
          <w:b/>
        </w:rPr>
      </w:pPr>
    </w:p>
    <w:p w:rsidR="00A628CF" w:rsidRDefault="00A628CF" w:rsidP="00A628CF">
      <w:pPr>
        <w:rPr>
          <w:b/>
        </w:rPr>
      </w:pPr>
      <w:r w:rsidRPr="00C125F1">
        <w:rPr>
          <w:b/>
        </w:rPr>
        <w:t xml:space="preserve">Initiation </w:t>
      </w:r>
      <w:r w:rsidR="00B3114B">
        <w:rPr>
          <w:b/>
        </w:rPr>
        <w:t>Function</w:t>
      </w:r>
    </w:p>
    <w:p w:rsidR="00A628CF" w:rsidRPr="001765D0" w:rsidRDefault="00A628CF" w:rsidP="00A628CF">
      <w:r>
        <w:tab/>
        <w:t>The new members of the Beta Omega Chapter were initiated on September 9, 2014 at the Grand Ballroom of the DeRosa University Center in Stockton, CA. The initiates consisted of 41 pharmacy student members</w:t>
      </w:r>
      <w:r w:rsidR="003C06C7">
        <w:t xml:space="preserve"> and 7 </w:t>
      </w:r>
      <w:r>
        <w:t xml:space="preserve">new graduate students members. The program began with a no-host social time where new members had the opportunity to mingle with each other, active Rho Chi member faculty, Rho Chi advisors, Dean Phillip Oppenheimer, and returning executive board members and other current Rho Chi pharmacy students from rotations. </w:t>
      </w:r>
    </w:p>
    <w:p w:rsidR="00A628CF" w:rsidRPr="00C125F1" w:rsidRDefault="00A628CF" w:rsidP="00A628CF">
      <w:pPr>
        <w:rPr>
          <w:b/>
        </w:rPr>
      </w:pPr>
      <w:r>
        <w:rPr>
          <w:b/>
        </w:rPr>
        <w:t>______________________________________________________________________________</w:t>
      </w:r>
    </w:p>
    <w:p w:rsidR="00A628CF" w:rsidRDefault="00A628CF" w:rsidP="00A628CF">
      <w:pPr>
        <w:rPr>
          <w:b/>
        </w:rPr>
      </w:pPr>
      <w:r w:rsidRPr="00C125F1">
        <w:rPr>
          <w:b/>
        </w:rPr>
        <w:t>Evaluation/Reflection</w:t>
      </w:r>
    </w:p>
    <w:p w:rsidR="00B3114B" w:rsidRDefault="00B3114B" w:rsidP="00B3114B">
      <w:r>
        <w:tab/>
        <w:t xml:space="preserve">As with last year, one of the main goals for the Beta Omega Chapter was to implement the tutoring program as early and effectively as possible. While we take pride in our Rho Chi members for their academic excellence, our main goal revolves around focusing on the rest of our peers and helping them achieve their fullest academic potential by providing quality academic tutoring services and support. </w:t>
      </w:r>
    </w:p>
    <w:p w:rsidR="00A628CF" w:rsidRDefault="00531C49" w:rsidP="00A628CF">
      <w:pPr>
        <w:rPr>
          <w:b/>
        </w:rPr>
      </w:pPr>
      <w:r>
        <w:rPr>
          <w:b/>
        </w:rPr>
        <w:tab/>
      </w:r>
      <w:r>
        <w:t xml:space="preserve">Tutors formed consistent relationships with tutees that carried forward throughout the semesters with new course loads. We were able to reach out to double the pharmacy students with private tutoring over general tutoring. Private tutoring offers a more individualized interaction with both parties where by the tutor can better bridge the knowledge gap for the tutee. By carrying over with tutoring sessions between the same tutor and tutee in both private and general tutoring, tutees developed consistent study habits and discovered personalized strategies of learning and retaining material. </w:t>
      </w:r>
    </w:p>
    <w:p w:rsidR="00A628CF" w:rsidRDefault="00531C49" w:rsidP="00531C49">
      <w:pPr>
        <w:ind w:firstLine="720"/>
      </w:pPr>
      <w:r>
        <w:t xml:space="preserve">With the submission of this report, the Beta Omega Chapter will have participated in 702.5 hours (288.75 general and 412.75 private) of tutoring. Through the support and guidance of the previous executive board, we surpassed the hours reached last year at this time. We anticipate to continue providing the same quality tutoring throughout our third semester coursework to the end of the academic school year in August. </w:t>
      </w:r>
    </w:p>
    <w:p w:rsidR="00531C49" w:rsidRPr="00531C49" w:rsidRDefault="00531C49" w:rsidP="00531C49">
      <w:pPr>
        <w:ind w:firstLine="720"/>
      </w:pPr>
      <w:r>
        <w:t xml:space="preserve">Another major goal for this year’s executive board involved improving communications both amongst Rho Chi members and the executive board as well as Rho Chi members with organizations we collaborate with. </w:t>
      </w:r>
      <w:r w:rsidR="000C769D">
        <w:t>The initiation of the Mentorship Program that included 1</w:t>
      </w:r>
      <w:r w:rsidR="000C769D" w:rsidRPr="000C769D">
        <w:rPr>
          <w:vertAlign w:val="superscript"/>
        </w:rPr>
        <w:t>st</w:t>
      </w:r>
      <w:r w:rsidR="000C769D">
        <w:t xml:space="preserve"> year as well as 3</w:t>
      </w:r>
      <w:r w:rsidR="000C769D" w:rsidRPr="000C769D">
        <w:rPr>
          <w:vertAlign w:val="superscript"/>
        </w:rPr>
        <w:t>rd</w:t>
      </w:r>
      <w:r w:rsidR="000C769D">
        <w:t xml:space="preserve"> year pharmacy students </w:t>
      </w:r>
      <w:r>
        <w:t>was a great way to bridge communication across all classes. Events held in collaboration with other organizations on campus were successful</w:t>
      </w:r>
      <w:r w:rsidR="00D76149">
        <w:t>ly executed,</w:t>
      </w:r>
      <w:r>
        <w:t xml:space="preserve"> and those to be held during the rest of the academic year are already in preparation. To further improve ourselves, we hope to leave improved notes to the next executive board in order to maintain these successful endeavors, but more so, to encourage an expansion of activities independently. </w:t>
      </w:r>
    </w:p>
    <w:p w:rsidR="00650760" w:rsidRDefault="00D76149" w:rsidP="00A628CF">
      <w:pPr>
        <w:spacing w:after="160" w:line="259" w:lineRule="auto"/>
      </w:pPr>
      <w:r>
        <w:tab/>
        <w:t xml:space="preserve">The Beta Omega Chapter maintains great tradition in continuing a variety of events every year. This year’s Executive Board and Rho Chi members </w:t>
      </w:r>
      <w:r w:rsidR="00836F8A">
        <w:t xml:space="preserve">maintained great communication to be just as successful in our endeavors this year. To further contribute to the Rho Chi mission and as future health care professionals, we hope to encourage the new Rho Chi initiates of 2015-2016 to expand the Beta Omega Chapter’s pursuits in community service. Service to our patients is the ultimate goal in all our academic and professional pursuits, and this is an area that the Beta Omega Chapter hopes to improve upon in the future. </w:t>
      </w:r>
    </w:p>
    <w:sectPr w:rsidR="00650760" w:rsidSect="003B6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43" w:rsidRDefault="002E2343" w:rsidP="003B6F2F">
      <w:r>
        <w:separator/>
      </w:r>
    </w:p>
  </w:endnote>
  <w:endnote w:type="continuationSeparator" w:id="0">
    <w:p w:rsidR="002E2343" w:rsidRDefault="002E2343" w:rsidP="003B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43" w:rsidRDefault="002E2343" w:rsidP="003B6F2F">
      <w:r>
        <w:separator/>
      </w:r>
    </w:p>
  </w:footnote>
  <w:footnote w:type="continuationSeparator" w:id="0">
    <w:p w:rsidR="002E2343" w:rsidRDefault="002E2343" w:rsidP="003B6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1C1F"/>
    <w:multiLevelType w:val="hybridMultilevel"/>
    <w:tmpl w:val="994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3ADF"/>
    <w:multiLevelType w:val="hybridMultilevel"/>
    <w:tmpl w:val="950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95BAB"/>
    <w:multiLevelType w:val="hybridMultilevel"/>
    <w:tmpl w:val="8DC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1FBF"/>
    <w:multiLevelType w:val="hybridMultilevel"/>
    <w:tmpl w:val="5A1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7137B"/>
    <w:multiLevelType w:val="hybridMultilevel"/>
    <w:tmpl w:val="43A80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2F"/>
    <w:rsid w:val="000160AC"/>
    <w:rsid w:val="000875BD"/>
    <w:rsid w:val="000952EF"/>
    <w:rsid w:val="000C769D"/>
    <w:rsid w:val="001417C2"/>
    <w:rsid w:val="001C21E5"/>
    <w:rsid w:val="001F6464"/>
    <w:rsid w:val="00234DCD"/>
    <w:rsid w:val="002B5673"/>
    <w:rsid w:val="002E2343"/>
    <w:rsid w:val="003B6F2F"/>
    <w:rsid w:val="003C06C7"/>
    <w:rsid w:val="00415806"/>
    <w:rsid w:val="004E2308"/>
    <w:rsid w:val="00531C49"/>
    <w:rsid w:val="00604951"/>
    <w:rsid w:val="006B288F"/>
    <w:rsid w:val="006C7E35"/>
    <w:rsid w:val="0082416E"/>
    <w:rsid w:val="00836F8A"/>
    <w:rsid w:val="008E13CE"/>
    <w:rsid w:val="00A628CF"/>
    <w:rsid w:val="00B3114B"/>
    <w:rsid w:val="00D22709"/>
    <w:rsid w:val="00D34DE6"/>
    <w:rsid w:val="00D76149"/>
    <w:rsid w:val="00DB1066"/>
    <w:rsid w:val="00F0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AE02D-883A-4BEF-A755-9C734214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2F"/>
    <w:pPr>
      <w:tabs>
        <w:tab w:val="center" w:pos="4680"/>
        <w:tab w:val="right" w:pos="9360"/>
      </w:tabs>
    </w:pPr>
  </w:style>
  <w:style w:type="character" w:customStyle="1" w:styleId="HeaderChar">
    <w:name w:val="Header Char"/>
    <w:basedOn w:val="DefaultParagraphFont"/>
    <w:link w:val="Header"/>
    <w:uiPriority w:val="99"/>
    <w:rsid w:val="003B6F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F2F"/>
    <w:pPr>
      <w:tabs>
        <w:tab w:val="center" w:pos="4680"/>
        <w:tab w:val="right" w:pos="9360"/>
      </w:tabs>
    </w:pPr>
  </w:style>
  <w:style w:type="character" w:customStyle="1" w:styleId="FooterChar">
    <w:name w:val="Footer Char"/>
    <w:basedOn w:val="DefaultParagraphFont"/>
    <w:link w:val="Footer"/>
    <w:uiPriority w:val="99"/>
    <w:rsid w:val="003B6F2F"/>
    <w:rPr>
      <w:rFonts w:ascii="Times New Roman" w:eastAsia="Times New Roman" w:hAnsi="Times New Roman" w:cs="Times New Roman"/>
      <w:sz w:val="24"/>
      <w:szCs w:val="24"/>
    </w:rPr>
  </w:style>
  <w:style w:type="paragraph" w:styleId="Subtitle">
    <w:name w:val="Subtitle"/>
    <w:basedOn w:val="Normal"/>
    <w:link w:val="SubtitleChar"/>
    <w:qFormat/>
    <w:rsid w:val="003B6F2F"/>
    <w:rPr>
      <w:b/>
      <w:bCs/>
      <w:sz w:val="28"/>
    </w:rPr>
  </w:style>
  <w:style w:type="character" w:customStyle="1" w:styleId="SubtitleChar">
    <w:name w:val="Subtitle Char"/>
    <w:basedOn w:val="DefaultParagraphFont"/>
    <w:link w:val="Subtitle"/>
    <w:rsid w:val="003B6F2F"/>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B6F2F"/>
    <w:pPr>
      <w:ind w:left="720"/>
    </w:pPr>
  </w:style>
  <w:style w:type="character" w:customStyle="1" w:styleId="BodyTextIndentChar">
    <w:name w:val="Body Text Indent Char"/>
    <w:basedOn w:val="DefaultParagraphFont"/>
    <w:link w:val="BodyTextIndent"/>
    <w:rsid w:val="003B6F2F"/>
    <w:rPr>
      <w:rFonts w:ascii="Times New Roman" w:eastAsia="Times New Roman" w:hAnsi="Times New Roman" w:cs="Times New Roman"/>
      <w:sz w:val="24"/>
      <w:szCs w:val="24"/>
    </w:rPr>
  </w:style>
  <w:style w:type="paragraph" w:styleId="ListParagraph">
    <w:name w:val="List Paragraph"/>
    <w:basedOn w:val="Normal"/>
    <w:uiPriority w:val="34"/>
    <w:qFormat/>
    <w:rsid w:val="003B6F2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13647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 Patel</dc:creator>
  <cp:keywords/>
  <dc:description/>
  <cp:lastModifiedBy>Moriarty, Gail R</cp:lastModifiedBy>
  <cp:revision>2</cp:revision>
  <dcterms:created xsi:type="dcterms:W3CDTF">2015-05-19T18:18:00Z</dcterms:created>
  <dcterms:modified xsi:type="dcterms:W3CDTF">2015-05-19T18:18:00Z</dcterms:modified>
</cp:coreProperties>
</file>