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4F" w:rsidRPr="00F34B42" w:rsidRDefault="006F764F">
      <w:pPr>
        <w:pStyle w:val="Title"/>
        <w:rPr>
          <w:rFonts w:ascii="Arial" w:hAnsi="Arial" w:cs="Arial"/>
        </w:rPr>
      </w:pPr>
      <w:r>
        <w:rPr>
          <w:rFonts w:ascii="Arial" w:hAnsi="Arial" w:cs="Arial"/>
        </w:rPr>
        <w:t xml:space="preserve"> </w:t>
      </w:r>
      <w:r w:rsidR="00A228E2" w:rsidRPr="00F34B42">
        <w:rPr>
          <w:rFonts w:ascii="Arial" w:hAnsi="Arial" w:cs="Arial"/>
        </w:rPr>
        <w:t xml:space="preserve">Annual </w:t>
      </w:r>
      <w:r w:rsidR="0072404F" w:rsidRPr="00F34B42">
        <w:rPr>
          <w:rFonts w:ascii="Arial" w:hAnsi="Arial" w:cs="Arial"/>
        </w:rPr>
        <w:t>Chapter Report</w:t>
      </w:r>
      <w:r w:rsidR="00A228E2" w:rsidRPr="00F34B42">
        <w:rPr>
          <w:rFonts w:ascii="Arial" w:hAnsi="Arial" w:cs="Arial"/>
        </w:rPr>
        <w:t xml:space="preserve"> </w:t>
      </w:r>
      <w:r w:rsidR="00C779A6">
        <w:rPr>
          <w:rFonts w:ascii="Arial" w:hAnsi="Arial" w:cs="Arial"/>
        </w:rPr>
        <w:t>–</w:t>
      </w:r>
      <w:r w:rsidR="00222D73">
        <w:rPr>
          <w:rFonts w:ascii="Arial" w:hAnsi="Arial" w:cs="Arial"/>
        </w:rPr>
        <w:t xml:space="preserve"> 2016</w:t>
      </w:r>
      <w:r w:rsidR="00C779A6">
        <w:rPr>
          <w:rFonts w:ascii="Arial" w:hAnsi="Arial" w:cs="Arial"/>
        </w:rPr>
        <w:t>-2017</w:t>
      </w:r>
    </w:p>
    <w:p w:rsidR="0072404F" w:rsidRPr="00F34B42" w:rsidRDefault="0072404F">
      <w:pPr>
        <w:jc w:val="center"/>
        <w:rPr>
          <w:rFonts w:ascii="Arial" w:hAnsi="Arial" w:cs="Arial"/>
        </w:rPr>
      </w:pPr>
    </w:p>
    <w:p w:rsidR="0072404F" w:rsidRDefault="0072404F">
      <w:pPr>
        <w:pStyle w:val="Subtitle"/>
        <w:rPr>
          <w:rFonts w:ascii="Arial" w:hAnsi="Arial" w:cs="Arial"/>
          <w:b w:val="0"/>
          <w:bCs w:val="0"/>
          <w:sz w:val="24"/>
        </w:rPr>
      </w:pPr>
      <w:r w:rsidRPr="00F34B42">
        <w:rPr>
          <w:rFonts w:ascii="Arial" w:hAnsi="Arial" w:cs="Arial"/>
          <w:b w:val="0"/>
          <w:bCs w:val="0"/>
          <w:sz w:val="24"/>
        </w:rPr>
        <w:t>Please complete your Annual Chapter Report</w:t>
      </w:r>
      <w:r w:rsidR="002E7D43">
        <w:rPr>
          <w:rFonts w:ascii="Arial" w:hAnsi="Arial" w:cs="Arial"/>
          <w:b w:val="0"/>
          <w:bCs w:val="0"/>
          <w:sz w:val="24"/>
        </w:rPr>
        <w:t>,</w:t>
      </w:r>
      <w:r w:rsidRPr="00F34B42">
        <w:rPr>
          <w:rFonts w:ascii="Arial" w:hAnsi="Arial" w:cs="Arial"/>
          <w:b w:val="0"/>
          <w:bCs w:val="0"/>
          <w:sz w:val="24"/>
        </w:rPr>
        <w:t xml:space="preserve"> </w:t>
      </w:r>
      <w:r w:rsidR="002E7D43">
        <w:rPr>
          <w:rFonts w:ascii="Arial" w:hAnsi="Arial" w:cs="Arial"/>
          <w:b w:val="0"/>
          <w:bCs w:val="0"/>
          <w:sz w:val="24"/>
        </w:rPr>
        <w:t xml:space="preserve">adhering strictly to the format below, </w:t>
      </w:r>
      <w:r w:rsidRPr="00F34B42">
        <w:rPr>
          <w:rFonts w:ascii="Arial" w:hAnsi="Arial" w:cs="Arial"/>
          <w:b w:val="0"/>
          <w:bCs w:val="0"/>
          <w:sz w:val="24"/>
        </w:rPr>
        <w:t>and submit</w:t>
      </w:r>
      <w:r w:rsidR="002E7D43">
        <w:rPr>
          <w:rFonts w:ascii="Arial" w:hAnsi="Arial" w:cs="Arial"/>
          <w:b w:val="0"/>
          <w:bCs w:val="0"/>
          <w:sz w:val="24"/>
        </w:rPr>
        <w:t xml:space="preserve"> it</w:t>
      </w:r>
      <w:r w:rsidRPr="00F34B42">
        <w:rPr>
          <w:rFonts w:ascii="Arial" w:hAnsi="Arial" w:cs="Arial"/>
          <w:b w:val="0"/>
          <w:bCs w:val="0"/>
          <w:sz w:val="24"/>
        </w:rPr>
        <w:t xml:space="preserve"> to the National Office via e-mail (</w:t>
      </w:r>
      <w:r w:rsidR="007A1B15" w:rsidRPr="00F34B42">
        <w:rPr>
          <w:rFonts w:ascii="Arial" w:hAnsi="Arial" w:cs="Arial"/>
          <w:b w:val="0"/>
          <w:bCs w:val="0"/>
          <w:sz w:val="24"/>
        </w:rPr>
        <w:t>RhoC</w:t>
      </w:r>
      <w:r w:rsidRPr="00F34B42">
        <w:rPr>
          <w:rFonts w:ascii="Arial" w:hAnsi="Arial" w:cs="Arial"/>
          <w:b w:val="0"/>
          <w:bCs w:val="0"/>
          <w:sz w:val="24"/>
        </w:rPr>
        <w:t>hi@unc.edu) by May 15</w:t>
      </w:r>
      <w:r w:rsidR="002F3714" w:rsidRPr="00F34B42">
        <w:rPr>
          <w:rFonts w:ascii="Arial" w:hAnsi="Arial" w:cs="Arial"/>
          <w:b w:val="0"/>
          <w:bCs w:val="0"/>
          <w:sz w:val="24"/>
        </w:rPr>
        <w:t>.</w:t>
      </w:r>
    </w:p>
    <w:p w:rsidR="005F3A28" w:rsidRPr="00826FB4" w:rsidRDefault="005F3A28">
      <w:pPr>
        <w:pStyle w:val="Subtitle"/>
        <w:rPr>
          <w:rFonts w:ascii="Arial" w:hAnsi="Arial" w:cs="Arial"/>
          <w:b w:val="0"/>
          <w:bCs w:val="0"/>
          <w:sz w:val="24"/>
        </w:rPr>
      </w:pPr>
    </w:p>
    <w:p w:rsidR="00DC6700" w:rsidRPr="00826FB4" w:rsidRDefault="00DC6700">
      <w:pPr>
        <w:pStyle w:val="Subtitle"/>
        <w:rPr>
          <w:rFonts w:ascii="Arial" w:hAnsi="Arial" w:cs="Arial"/>
          <w:bCs w:val="0"/>
          <w:sz w:val="24"/>
        </w:rPr>
      </w:pPr>
      <w:r w:rsidRPr="00826FB4">
        <w:rPr>
          <w:rFonts w:ascii="Arial" w:hAnsi="Arial" w:cs="Arial"/>
          <w:bCs w:val="0"/>
          <w:sz w:val="24"/>
        </w:rPr>
        <w:t>General formatting guidelines:</w:t>
      </w:r>
    </w:p>
    <w:p w:rsidR="00DC6700" w:rsidRPr="00826FB4" w:rsidRDefault="00DC6700" w:rsidP="00AC6797">
      <w:pPr>
        <w:pStyle w:val="Subtitle"/>
        <w:numPr>
          <w:ilvl w:val="0"/>
          <w:numId w:val="1"/>
        </w:numPr>
        <w:rPr>
          <w:rFonts w:ascii="Arial" w:hAnsi="Arial" w:cs="Arial"/>
          <w:bCs w:val="0"/>
          <w:sz w:val="24"/>
        </w:rPr>
      </w:pPr>
      <w:r w:rsidRPr="00826FB4">
        <w:rPr>
          <w:rFonts w:ascii="Arial" w:hAnsi="Arial" w:cs="Arial"/>
          <w:bCs w:val="0"/>
          <w:sz w:val="24"/>
        </w:rPr>
        <w:t>Adhere to the page</w:t>
      </w:r>
      <w:r w:rsidR="007C37EA">
        <w:rPr>
          <w:rFonts w:ascii="Arial" w:hAnsi="Arial" w:cs="Arial"/>
          <w:bCs w:val="0"/>
          <w:sz w:val="24"/>
        </w:rPr>
        <w:t>/word</w:t>
      </w:r>
      <w:r w:rsidRPr="00826FB4">
        <w:rPr>
          <w:rFonts w:ascii="Arial" w:hAnsi="Arial" w:cs="Arial"/>
          <w:bCs w:val="0"/>
          <w:sz w:val="24"/>
        </w:rPr>
        <w:t xml:space="preserve"> limitations specified in each section.</w:t>
      </w:r>
    </w:p>
    <w:p w:rsidR="00DC6700" w:rsidRDefault="00DC6700" w:rsidP="00AC6797">
      <w:pPr>
        <w:pStyle w:val="Subtitle"/>
        <w:numPr>
          <w:ilvl w:val="0"/>
          <w:numId w:val="1"/>
        </w:numPr>
        <w:rPr>
          <w:rFonts w:ascii="Arial" w:hAnsi="Arial" w:cs="Arial"/>
          <w:bCs w:val="0"/>
          <w:sz w:val="24"/>
        </w:rPr>
      </w:pPr>
      <w:r w:rsidRPr="00826FB4">
        <w:rPr>
          <w:rFonts w:ascii="Arial" w:hAnsi="Arial" w:cs="Arial"/>
          <w:bCs w:val="0"/>
          <w:sz w:val="24"/>
        </w:rPr>
        <w:t>Use 12 point</w:t>
      </w:r>
      <w:r w:rsidR="004C47C8" w:rsidRPr="00826FB4">
        <w:rPr>
          <w:rFonts w:ascii="Arial" w:hAnsi="Arial" w:cs="Arial"/>
          <w:bCs w:val="0"/>
          <w:sz w:val="24"/>
        </w:rPr>
        <w:t>, Times-New Roman,</w:t>
      </w:r>
      <w:r w:rsidRPr="00826FB4">
        <w:rPr>
          <w:rFonts w:ascii="Arial" w:hAnsi="Arial" w:cs="Arial"/>
          <w:bCs w:val="0"/>
          <w:sz w:val="24"/>
        </w:rPr>
        <w:t xml:space="preserve"> font.</w:t>
      </w:r>
    </w:p>
    <w:p w:rsidR="00ED64D7" w:rsidRDefault="00412741" w:rsidP="00AC6797">
      <w:pPr>
        <w:pStyle w:val="Subtitle"/>
        <w:numPr>
          <w:ilvl w:val="0"/>
          <w:numId w:val="1"/>
        </w:numPr>
        <w:rPr>
          <w:rFonts w:ascii="Arial" w:hAnsi="Arial" w:cs="Arial"/>
          <w:bCs w:val="0"/>
          <w:sz w:val="24"/>
        </w:rPr>
      </w:pPr>
      <w:r w:rsidRPr="00826FB4">
        <w:rPr>
          <w:rFonts w:ascii="Arial" w:hAnsi="Arial" w:cs="Arial"/>
          <w:bCs w:val="0"/>
          <w:sz w:val="24"/>
        </w:rPr>
        <w:t>Do not include any attachments or appendi</w:t>
      </w:r>
      <w:r w:rsidR="00DC6700" w:rsidRPr="00826FB4">
        <w:rPr>
          <w:rFonts w:ascii="Arial" w:hAnsi="Arial" w:cs="Arial"/>
          <w:bCs w:val="0"/>
          <w:sz w:val="24"/>
        </w:rPr>
        <w:t>c</w:t>
      </w:r>
      <w:r w:rsidRPr="00826FB4">
        <w:rPr>
          <w:rFonts w:ascii="Arial" w:hAnsi="Arial" w:cs="Arial"/>
          <w:bCs w:val="0"/>
          <w:sz w:val="24"/>
        </w:rPr>
        <w:t>es</w:t>
      </w:r>
      <w:r w:rsidR="00DC6700" w:rsidRPr="00826FB4">
        <w:rPr>
          <w:rFonts w:ascii="Arial" w:hAnsi="Arial" w:cs="Arial"/>
          <w:bCs w:val="0"/>
          <w:sz w:val="24"/>
        </w:rPr>
        <w:t>.</w:t>
      </w:r>
      <w:r w:rsidRPr="00826FB4">
        <w:rPr>
          <w:rFonts w:ascii="Arial" w:hAnsi="Arial" w:cs="Arial"/>
          <w:bCs w:val="0"/>
          <w:sz w:val="24"/>
        </w:rPr>
        <w:t xml:space="preserve"> </w:t>
      </w:r>
    </w:p>
    <w:p w:rsidR="00DC6700" w:rsidRPr="00826FB4" w:rsidRDefault="00ED64D7" w:rsidP="00AC6797">
      <w:pPr>
        <w:pStyle w:val="Subtitle"/>
        <w:numPr>
          <w:ilvl w:val="0"/>
          <w:numId w:val="1"/>
        </w:numPr>
        <w:rPr>
          <w:rFonts w:ascii="Arial" w:hAnsi="Arial" w:cs="Arial"/>
          <w:bCs w:val="0"/>
          <w:sz w:val="24"/>
        </w:rPr>
      </w:pPr>
      <w:r>
        <w:rPr>
          <w:rFonts w:ascii="Arial" w:hAnsi="Arial" w:cs="Arial"/>
          <w:bCs w:val="0"/>
          <w:sz w:val="24"/>
        </w:rPr>
        <w:t>Submit as a Word Document.</w:t>
      </w:r>
      <w:r w:rsidR="00412741" w:rsidRPr="00826FB4">
        <w:rPr>
          <w:rFonts w:ascii="Arial" w:hAnsi="Arial" w:cs="Arial"/>
          <w:bCs w:val="0"/>
          <w:sz w:val="24"/>
        </w:rPr>
        <w:t xml:space="preserve"> </w:t>
      </w:r>
    </w:p>
    <w:p w:rsidR="0072404F" w:rsidRPr="00F34B42" w:rsidRDefault="0072404F">
      <w:pPr>
        <w:pStyle w:val="Subtitle"/>
        <w:rPr>
          <w:rFonts w:ascii="Arial" w:hAnsi="Arial" w:cs="Arial"/>
          <w:b w:val="0"/>
          <w:bCs w:val="0"/>
          <w:sz w:val="24"/>
        </w:rPr>
      </w:pPr>
    </w:p>
    <w:p w:rsidR="0072404F" w:rsidRPr="003A6A84" w:rsidRDefault="0072404F">
      <w:pPr>
        <w:pStyle w:val="Subtitle"/>
        <w:rPr>
          <w:b w:val="0"/>
          <w:bCs w:val="0"/>
          <w:sz w:val="24"/>
        </w:rPr>
      </w:pPr>
      <w:r w:rsidRPr="00F34B42">
        <w:rPr>
          <w:rFonts w:ascii="Arial" w:hAnsi="Arial" w:cs="Arial"/>
          <w:b w:val="0"/>
          <w:bCs w:val="0"/>
          <w:sz w:val="24"/>
        </w:rPr>
        <w:t>Date of report submission:</w:t>
      </w:r>
      <w:r w:rsidR="003A6A84">
        <w:rPr>
          <w:rFonts w:ascii="Arial" w:hAnsi="Arial" w:cs="Arial"/>
          <w:b w:val="0"/>
          <w:bCs w:val="0"/>
          <w:sz w:val="24"/>
        </w:rPr>
        <w:t xml:space="preserve"> </w:t>
      </w:r>
      <w:r w:rsidR="003A6A84" w:rsidRPr="003A6A84">
        <w:rPr>
          <w:b w:val="0"/>
          <w:bCs w:val="0"/>
          <w:sz w:val="24"/>
        </w:rPr>
        <w:t>May 26, 2017</w:t>
      </w:r>
      <w:r w:rsidRPr="003A6A84">
        <w:rPr>
          <w:b w:val="0"/>
          <w:bCs w:val="0"/>
          <w:sz w:val="24"/>
        </w:rPr>
        <w:t xml:space="preserve"> </w:t>
      </w:r>
    </w:p>
    <w:p w:rsidR="0072404F" w:rsidRPr="00F34B42" w:rsidRDefault="0072404F">
      <w:pPr>
        <w:rPr>
          <w:rFonts w:ascii="Arial" w:hAnsi="Arial" w:cs="Arial"/>
        </w:rPr>
      </w:pPr>
      <w:r w:rsidRPr="00F34B42">
        <w:rPr>
          <w:rFonts w:ascii="Arial" w:hAnsi="Arial" w:cs="Arial"/>
        </w:rPr>
        <w:t>Name of School/College:</w:t>
      </w:r>
      <w:r w:rsidR="003A6A84">
        <w:rPr>
          <w:rFonts w:ascii="Arial" w:hAnsi="Arial" w:cs="Arial"/>
        </w:rPr>
        <w:t xml:space="preserve"> </w:t>
      </w:r>
      <w:r w:rsidR="003A6A84" w:rsidRPr="008360C3">
        <w:rPr>
          <w:b/>
        </w:rPr>
        <w:t>Southwestern Oklahoma State University</w:t>
      </w:r>
    </w:p>
    <w:p w:rsidR="0072404F" w:rsidRPr="003A6A84" w:rsidRDefault="00C7617B">
      <w:r w:rsidRPr="00F34B42">
        <w:rPr>
          <w:rFonts w:ascii="Arial" w:hAnsi="Arial" w:cs="Arial"/>
        </w:rPr>
        <w:t>Chapter name and r</w:t>
      </w:r>
      <w:r w:rsidR="0072404F" w:rsidRPr="00F34B42">
        <w:rPr>
          <w:rFonts w:ascii="Arial" w:hAnsi="Arial" w:cs="Arial"/>
        </w:rPr>
        <w:t>egion:</w:t>
      </w:r>
      <w:r w:rsidR="003A6A84">
        <w:rPr>
          <w:rFonts w:ascii="Arial" w:hAnsi="Arial" w:cs="Arial"/>
        </w:rPr>
        <w:t xml:space="preserve"> </w:t>
      </w:r>
      <w:r w:rsidR="003A6A84" w:rsidRPr="008360C3">
        <w:rPr>
          <w:b/>
        </w:rPr>
        <w:t>Beta Upsilon</w:t>
      </w:r>
      <w:r w:rsidR="003A6A84" w:rsidRPr="003A6A84">
        <w:t xml:space="preserve"> Region VI</w:t>
      </w:r>
    </w:p>
    <w:p w:rsidR="00DC6700" w:rsidRPr="003A6A84" w:rsidRDefault="00DC6700" w:rsidP="00DC6700">
      <w:r w:rsidRPr="00F34B42">
        <w:rPr>
          <w:rFonts w:ascii="Arial" w:hAnsi="Arial" w:cs="Arial"/>
        </w:rPr>
        <w:t>Chapter advisor’s name and e-mail address:</w:t>
      </w:r>
      <w:r w:rsidR="003A6A84">
        <w:rPr>
          <w:rFonts w:ascii="Arial" w:hAnsi="Arial" w:cs="Arial"/>
        </w:rPr>
        <w:t xml:space="preserve"> </w:t>
      </w:r>
      <w:r w:rsidR="003A6A84" w:rsidRPr="003A6A84">
        <w:t xml:space="preserve">Carroll L. Ramos, </w:t>
      </w:r>
      <w:r w:rsidR="003A6A84">
        <w:t>les.ramos@swosu.edu</w:t>
      </w:r>
    </w:p>
    <w:p w:rsidR="00ED64D7" w:rsidRDefault="00ED64D7" w:rsidP="00DC6700">
      <w:pPr>
        <w:rPr>
          <w:rFonts w:ascii="Arial" w:hAnsi="Arial" w:cs="Arial"/>
        </w:rPr>
      </w:pPr>
    </w:p>
    <w:p w:rsidR="00ED64D7" w:rsidRDefault="00ED64D7" w:rsidP="00DC6700">
      <w:pPr>
        <w:rPr>
          <w:rFonts w:ascii="Arial" w:hAnsi="Arial" w:cs="Arial"/>
        </w:rPr>
      </w:pPr>
    </w:p>
    <w:p w:rsidR="0072404F" w:rsidRDefault="0072404F">
      <w:pPr>
        <w:rPr>
          <w:rFonts w:ascii="Arial" w:hAnsi="Arial" w:cs="Arial"/>
        </w:rPr>
      </w:pPr>
      <w:r w:rsidRPr="00F34B42">
        <w:rPr>
          <w:rFonts w:ascii="Arial" w:hAnsi="Arial" w:cs="Arial"/>
        </w:rPr>
        <w:t>Delegate who attended the Rho Chi Annual Meeting:</w:t>
      </w:r>
      <w:r w:rsidR="003A6A84">
        <w:rPr>
          <w:rFonts w:ascii="Arial" w:hAnsi="Arial" w:cs="Arial"/>
        </w:rPr>
        <w:t xml:space="preserve"> </w:t>
      </w:r>
      <w:r w:rsidR="003A6A84" w:rsidRPr="003A6A84">
        <w:t xml:space="preserve">Ashley </w:t>
      </w:r>
      <w:proofErr w:type="spellStart"/>
      <w:r w:rsidR="003A6A84" w:rsidRPr="003A6A84">
        <w:t>DeVaughan</w:t>
      </w:r>
      <w:proofErr w:type="spellEnd"/>
      <w:r w:rsidRPr="003A6A84">
        <w:t xml:space="preserve"> </w:t>
      </w:r>
    </w:p>
    <w:p w:rsidR="0072404F" w:rsidRPr="00F34B42" w:rsidRDefault="0072404F">
      <w:pPr>
        <w:rPr>
          <w:rFonts w:ascii="Arial" w:hAnsi="Arial" w:cs="Arial"/>
        </w:rPr>
      </w:pPr>
    </w:p>
    <w:p w:rsidR="0072404F" w:rsidRPr="003A6A84" w:rsidRDefault="00894460">
      <w:r w:rsidRPr="00F34B42">
        <w:rPr>
          <w:rFonts w:ascii="Arial" w:hAnsi="Arial" w:cs="Arial"/>
        </w:rPr>
        <w:t xml:space="preserve">Date </w:t>
      </w:r>
      <w:r w:rsidR="00DC6700">
        <w:rPr>
          <w:rFonts w:ascii="Arial" w:hAnsi="Arial" w:cs="Arial"/>
        </w:rPr>
        <w:t>d</w:t>
      </w:r>
      <w:r w:rsidR="00D03865">
        <w:rPr>
          <w:rFonts w:ascii="Arial" w:hAnsi="Arial" w:cs="Arial"/>
        </w:rPr>
        <w:t xml:space="preserve">elegate’s name </w:t>
      </w:r>
      <w:r w:rsidR="003A6A84">
        <w:rPr>
          <w:rFonts w:ascii="Arial" w:hAnsi="Arial" w:cs="Arial"/>
        </w:rPr>
        <w:t>submitted to Rho Chi</w:t>
      </w:r>
      <w:r w:rsidR="0072404F" w:rsidRPr="00F34B42">
        <w:rPr>
          <w:rFonts w:ascii="Arial" w:hAnsi="Arial" w:cs="Arial"/>
        </w:rPr>
        <w:t>:</w:t>
      </w:r>
      <w:r w:rsidR="003A6A84">
        <w:rPr>
          <w:rFonts w:ascii="Arial" w:hAnsi="Arial" w:cs="Arial"/>
        </w:rPr>
        <w:t xml:space="preserve"> </w:t>
      </w:r>
      <w:r w:rsidR="003A6A84" w:rsidRPr="003A6A84">
        <w:t>February 8, 2017</w:t>
      </w:r>
    </w:p>
    <w:p w:rsidR="0072404F" w:rsidRPr="00F34B42" w:rsidRDefault="0072404F">
      <w:pPr>
        <w:rPr>
          <w:rFonts w:ascii="Arial" w:hAnsi="Arial" w:cs="Arial"/>
        </w:rPr>
      </w:pPr>
    </w:p>
    <w:p w:rsidR="0072404F" w:rsidRPr="00F34B42" w:rsidRDefault="00C7617B">
      <w:pPr>
        <w:rPr>
          <w:rFonts w:ascii="Arial" w:hAnsi="Arial" w:cs="Arial"/>
        </w:rPr>
      </w:pPr>
      <w:r w:rsidRPr="00F34B42">
        <w:rPr>
          <w:rFonts w:ascii="Arial" w:hAnsi="Arial" w:cs="Arial"/>
        </w:rPr>
        <w:t>Past year’s o</w:t>
      </w:r>
      <w:r w:rsidR="0072404F" w:rsidRPr="00F34B42">
        <w:rPr>
          <w:rFonts w:ascii="Arial" w:hAnsi="Arial" w:cs="Arial"/>
        </w:rPr>
        <w:t>fficers and e-mail addresses:</w:t>
      </w:r>
    </w:p>
    <w:p w:rsidR="0072404F" w:rsidRDefault="00DC6700">
      <w:pPr>
        <w:rPr>
          <w:rFonts w:ascii="Arial" w:hAnsi="Arial" w:cs="Arial"/>
        </w:rPr>
      </w:pPr>
      <w:r>
        <w:rPr>
          <w:rFonts w:ascii="Arial" w:hAnsi="Arial" w:cs="Arial"/>
        </w:rPr>
        <w:t>President:</w:t>
      </w:r>
      <w:r w:rsidR="003A6A84">
        <w:rPr>
          <w:rFonts w:ascii="Arial" w:hAnsi="Arial" w:cs="Arial"/>
        </w:rPr>
        <w:t xml:space="preserve"> </w:t>
      </w:r>
      <w:r w:rsidR="003A6A84" w:rsidRPr="003A6A84">
        <w:t>Joshua Joseph</w:t>
      </w:r>
      <w:r w:rsidR="003A6A84">
        <w:t xml:space="preserve"> (josephjv@student.swosu.edu)</w:t>
      </w:r>
    </w:p>
    <w:p w:rsidR="00DC6700" w:rsidRDefault="00DC6700">
      <w:pPr>
        <w:rPr>
          <w:rFonts w:ascii="Arial" w:hAnsi="Arial" w:cs="Arial"/>
        </w:rPr>
      </w:pPr>
      <w:r>
        <w:rPr>
          <w:rFonts w:ascii="Arial" w:hAnsi="Arial" w:cs="Arial"/>
        </w:rPr>
        <w:t>Vice President:</w:t>
      </w:r>
      <w:r w:rsidR="003A6A84">
        <w:rPr>
          <w:rFonts w:ascii="Arial" w:hAnsi="Arial" w:cs="Arial"/>
        </w:rPr>
        <w:t xml:space="preserve"> </w:t>
      </w:r>
      <w:proofErr w:type="spellStart"/>
      <w:r w:rsidR="003A6A84" w:rsidRPr="003A6A84">
        <w:t>Jerron</w:t>
      </w:r>
      <w:proofErr w:type="spellEnd"/>
      <w:r w:rsidR="003A6A84" w:rsidRPr="003A6A84">
        <w:t xml:space="preserve"> </w:t>
      </w:r>
      <w:proofErr w:type="spellStart"/>
      <w:r w:rsidR="003A6A84" w:rsidRPr="003A6A84">
        <w:t>Lartey</w:t>
      </w:r>
      <w:proofErr w:type="spellEnd"/>
      <w:r w:rsidR="003A6A84">
        <w:t xml:space="preserve"> (larteyj@student.swosu.edu)</w:t>
      </w:r>
    </w:p>
    <w:p w:rsidR="00DC6700" w:rsidRDefault="00DC6700">
      <w:pPr>
        <w:rPr>
          <w:rFonts w:ascii="Arial" w:hAnsi="Arial" w:cs="Arial"/>
        </w:rPr>
      </w:pPr>
      <w:r>
        <w:rPr>
          <w:rFonts w:ascii="Arial" w:hAnsi="Arial" w:cs="Arial"/>
        </w:rPr>
        <w:t>Secretary:</w:t>
      </w:r>
      <w:r w:rsidR="003A6A84">
        <w:rPr>
          <w:rFonts w:ascii="Arial" w:hAnsi="Arial" w:cs="Arial"/>
        </w:rPr>
        <w:t xml:space="preserve"> </w:t>
      </w:r>
      <w:r w:rsidR="003A6A84" w:rsidRPr="003A6A84">
        <w:t>Kailyn Ogle</w:t>
      </w:r>
      <w:r w:rsidR="003A6A84">
        <w:t xml:space="preserve"> (oglek@student.swosu.edu)</w:t>
      </w:r>
    </w:p>
    <w:p w:rsidR="0016503A" w:rsidRDefault="00DC6700">
      <w:r>
        <w:rPr>
          <w:rFonts w:ascii="Arial" w:hAnsi="Arial" w:cs="Arial"/>
        </w:rPr>
        <w:t>Treasurer:</w:t>
      </w:r>
      <w:r w:rsidR="003A6A84">
        <w:rPr>
          <w:rFonts w:ascii="Arial" w:hAnsi="Arial" w:cs="Arial"/>
        </w:rPr>
        <w:t xml:space="preserve"> </w:t>
      </w:r>
      <w:r w:rsidR="003A6A84" w:rsidRPr="003A6A84">
        <w:t>Johnathan Tran (Fall)</w:t>
      </w:r>
      <w:r w:rsidR="003A6A84">
        <w:t xml:space="preserve"> (</w:t>
      </w:r>
      <w:r w:rsidR="003A6A84" w:rsidRPr="003A6A84">
        <w:t>tranjp@student.swosu.edu</w:t>
      </w:r>
      <w:r w:rsidR="003A6A84">
        <w:t>)</w:t>
      </w:r>
      <w:r w:rsidR="003A6A84" w:rsidRPr="003A6A84">
        <w:t>; Brady Burdick (Spring)</w:t>
      </w:r>
      <w:r w:rsidR="003A6A84">
        <w:t xml:space="preserve"> (</w:t>
      </w:r>
      <w:r w:rsidR="003A6A84" w:rsidRPr="003A6A84">
        <w:t>burdickb@student.swosu.edu</w:t>
      </w:r>
      <w:r w:rsidR="003A6A84">
        <w:t>)</w:t>
      </w:r>
      <w:r w:rsidR="003A6A84" w:rsidRPr="003A6A84">
        <w:t xml:space="preserve"> </w:t>
      </w:r>
    </w:p>
    <w:p w:rsidR="0072404F" w:rsidRDefault="00DC6700">
      <w:r>
        <w:rPr>
          <w:rFonts w:ascii="Arial" w:hAnsi="Arial" w:cs="Arial"/>
        </w:rPr>
        <w:t>Historian:</w:t>
      </w:r>
      <w:r w:rsidR="003A6A84">
        <w:rPr>
          <w:rFonts w:ascii="Arial" w:hAnsi="Arial" w:cs="Arial"/>
        </w:rPr>
        <w:t xml:space="preserve"> </w:t>
      </w:r>
      <w:r w:rsidR="003A6A84" w:rsidRPr="003A6A84">
        <w:t xml:space="preserve">Courtney </w:t>
      </w:r>
      <w:proofErr w:type="spellStart"/>
      <w:r w:rsidR="003A6A84" w:rsidRPr="003A6A84">
        <w:t>Chedester</w:t>
      </w:r>
      <w:proofErr w:type="spellEnd"/>
      <w:r w:rsidR="003A6A84">
        <w:t xml:space="preserve"> (</w:t>
      </w:r>
      <w:r w:rsidR="003A6A84" w:rsidRPr="003A6A84">
        <w:t>chedesterc@student.swosu.edu</w:t>
      </w:r>
      <w:r w:rsidR="003A6A84">
        <w:t xml:space="preserve">); </w:t>
      </w:r>
      <w:r w:rsidR="003A6A84" w:rsidRPr="003A6A84">
        <w:t xml:space="preserve">Ashley </w:t>
      </w:r>
      <w:proofErr w:type="spellStart"/>
      <w:r w:rsidR="003A6A84" w:rsidRPr="003A6A84">
        <w:t>DeVaughan</w:t>
      </w:r>
      <w:proofErr w:type="spellEnd"/>
      <w:r w:rsidR="003A6A84">
        <w:t xml:space="preserve"> (</w:t>
      </w:r>
      <w:r w:rsidR="003A6A84" w:rsidRPr="003A6A84">
        <w:t>devaughana@student.swosu.edu</w:t>
      </w:r>
      <w:r w:rsidR="003A6A84">
        <w:t>)</w:t>
      </w:r>
    </w:p>
    <w:p w:rsidR="003A6A84" w:rsidRPr="00F34B42" w:rsidRDefault="003A6A84">
      <w:pPr>
        <w:rPr>
          <w:rFonts w:ascii="Arial" w:hAnsi="Arial" w:cs="Arial"/>
        </w:rPr>
      </w:pPr>
      <w:r w:rsidRPr="003A6A84">
        <w:rPr>
          <w:rFonts w:ascii="Arial" w:hAnsi="Arial" w:cs="Arial"/>
        </w:rPr>
        <w:t>Activities Coordinators:</w:t>
      </w:r>
      <w:r>
        <w:t xml:space="preserve"> Erica Gales (</w:t>
      </w:r>
      <w:r w:rsidRPr="003A6A84">
        <w:t>galese@student.swosu.edu</w:t>
      </w:r>
      <w:r>
        <w:t xml:space="preserve">); Erika </w:t>
      </w:r>
      <w:proofErr w:type="spellStart"/>
      <w:r>
        <w:t>Plyushko</w:t>
      </w:r>
      <w:proofErr w:type="spellEnd"/>
      <w:r>
        <w:t xml:space="preserve"> (plyushkoe@student.swosu.edu)</w:t>
      </w:r>
    </w:p>
    <w:p w:rsidR="003A6A84" w:rsidRDefault="00C7617B">
      <w:pPr>
        <w:rPr>
          <w:rFonts w:ascii="Arial" w:hAnsi="Arial" w:cs="Arial"/>
        </w:rPr>
      </w:pPr>
      <w:r w:rsidRPr="00F34B42">
        <w:rPr>
          <w:rFonts w:ascii="Arial" w:hAnsi="Arial" w:cs="Arial"/>
        </w:rPr>
        <w:t>New o</w:t>
      </w:r>
      <w:r w:rsidR="0072404F" w:rsidRPr="00F34B42">
        <w:rPr>
          <w:rFonts w:ascii="Arial" w:hAnsi="Arial" w:cs="Arial"/>
        </w:rPr>
        <w:t>ff</w:t>
      </w:r>
      <w:r w:rsidRPr="00F34B42">
        <w:rPr>
          <w:rFonts w:ascii="Arial" w:hAnsi="Arial" w:cs="Arial"/>
        </w:rPr>
        <w:t>icers and e-mail addresses for next academic y</w:t>
      </w:r>
      <w:r w:rsidR="0072404F" w:rsidRPr="00F34B42">
        <w:rPr>
          <w:rFonts w:ascii="Arial" w:hAnsi="Arial" w:cs="Arial"/>
        </w:rPr>
        <w:t>ear:</w:t>
      </w:r>
      <w:r w:rsidR="003A6A84">
        <w:rPr>
          <w:rFonts w:ascii="Arial" w:hAnsi="Arial" w:cs="Arial"/>
        </w:rPr>
        <w:t xml:space="preserve"> </w:t>
      </w:r>
    </w:p>
    <w:p w:rsidR="0072404F" w:rsidRPr="003A6A84" w:rsidRDefault="003A6A84">
      <w:r w:rsidRPr="003A6A84">
        <w:t>Anticipated September 12, 2017</w:t>
      </w:r>
    </w:p>
    <w:p w:rsidR="0072404F" w:rsidRDefault="0072404F">
      <w:pPr>
        <w:rPr>
          <w:rFonts w:ascii="Arial" w:hAnsi="Arial" w:cs="Arial"/>
        </w:rPr>
      </w:pPr>
    </w:p>
    <w:p w:rsidR="0072404F" w:rsidRDefault="0072404F">
      <w:pPr>
        <w:rPr>
          <w:rFonts w:ascii="Arial" w:hAnsi="Arial" w:cs="Arial"/>
          <w:b/>
          <w:bCs/>
        </w:rPr>
      </w:pPr>
    </w:p>
    <w:p w:rsidR="00D03865" w:rsidRPr="003A6A84" w:rsidRDefault="00D03865" w:rsidP="00D03865">
      <w:pPr>
        <w:rPr>
          <w:bCs/>
        </w:rPr>
      </w:pPr>
      <w:r w:rsidRPr="00D03865">
        <w:rPr>
          <w:rFonts w:ascii="Arial" w:hAnsi="Arial" w:cs="Arial"/>
          <w:bCs/>
        </w:rPr>
        <w:t xml:space="preserve">Number of Rho Chi student members at college or school, listed by class year and program (and by </w:t>
      </w:r>
      <w:r>
        <w:rPr>
          <w:rFonts w:ascii="Arial" w:hAnsi="Arial" w:cs="Arial"/>
          <w:bCs/>
        </w:rPr>
        <w:t>campus if more than one campus):</w:t>
      </w:r>
      <w:r w:rsidR="003A6A84">
        <w:rPr>
          <w:rFonts w:ascii="Arial" w:hAnsi="Arial" w:cs="Arial"/>
          <w:bCs/>
        </w:rPr>
        <w:t xml:space="preserve"> </w:t>
      </w:r>
      <w:r w:rsidR="003A6A84" w:rsidRPr="003A6A84">
        <w:rPr>
          <w:bCs/>
        </w:rPr>
        <w:t>1</w:t>
      </w:r>
      <w:r w:rsidR="003A6A84">
        <w:rPr>
          <w:bCs/>
        </w:rPr>
        <w:t xml:space="preserve">6 (P4) </w:t>
      </w:r>
    </w:p>
    <w:p w:rsidR="00D03865" w:rsidRDefault="00D03865" w:rsidP="005F3A28">
      <w:pPr>
        <w:pStyle w:val="BodyTextIndent"/>
        <w:ind w:left="0"/>
        <w:rPr>
          <w:rFonts w:ascii="Arial" w:hAnsi="Arial" w:cs="Arial"/>
          <w:b/>
        </w:rPr>
      </w:pPr>
    </w:p>
    <w:p w:rsidR="00D03865" w:rsidRDefault="00D03865" w:rsidP="005F3A28">
      <w:pPr>
        <w:pStyle w:val="BodyTextIndent"/>
        <w:ind w:left="0"/>
        <w:rPr>
          <w:rFonts w:ascii="Arial" w:hAnsi="Arial" w:cs="Arial"/>
          <w:b/>
        </w:rPr>
      </w:pPr>
    </w:p>
    <w:p w:rsidR="003A6A84" w:rsidRDefault="003A6A84" w:rsidP="00E60E82">
      <w:pPr>
        <w:pStyle w:val="BodyTextIndent"/>
        <w:ind w:left="1170" w:hanging="1170"/>
        <w:rPr>
          <w:rFonts w:ascii="Arial" w:hAnsi="Arial" w:cs="Arial"/>
          <w:b/>
        </w:rPr>
      </w:pPr>
      <w:bookmarkStart w:id="0" w:name="_GoBack"/>
    </w:p>
    <w:bookmarkEnd w:id="0"/>
    <w:p w:rsidR="003A6A84" w:rsidRDefault="003A6A84" w:rsidP="00E60E82">
      <w:pPr>
        <w:pStyle w:val="BodyTextIndent"/>
        <w:ind w:left="1170" w:hanging="1170"/>
        <w:rPr>
          <w:rFonts w:ascii="Arial" w:hAnsi="Arial" w:cs="Arial"/>
          <w:b/>
        </w:rPr>
      </w:pPr>
    </w:p>
    <w:p w:rsidR="0072404F" w:rsidRDefault="00EB3609" w:rsidP="00E60E82">
      <w:pPr>
        <w:pStyle w:val="BodyTextIndent"/>
        <w:ind w:left="1170" w:hanging="1170"/>
        <w:rPr>
          <w:rFonts w:ascii="Arial" w:hAnsi="Arial" w:cs="Arial"/>
        </w:rPr>
      </w:pPr>
      <w:r w:rsidRPr="00F34B42">
        <w:rPr>
          <w:rFonts w:ascii="Arial" w:hAnsi="Arial" w:cs="Arial"/>
          <w:b/>
        </w:rPr>
        <w:lastRenderedPageBreak/>
        <w:t>Meetings</w:t>
      </w:r>
      <w:r w:rsidRPr="00F34B42">
        <w:rPr>
          <w:rFonts w:ascii="Arial" w:hAnsi="Arial" w:cs="Arial"/>
        </w:rPr>
        <w:t xml:space="preserve">: </w:t>
      </w:r>
      <w:r w:rsidR="00DC6700">
        <w:rPr>
          <w:rFonts w:ascii="Arial" w:hAnsi="Arial" w:cs="Arial"/>
        </w:rPr>
        <w:t>P</w:t>
      </w:r>
      <w:r w:rsidRPr="00F34B42">
        <w:rPr>
          <w:rFonts w:ascii="Arial" w:hAnsi="Arial" w:cs="Arial"/>
        </w:rPr>
        <w:t>rovide i</w:t>
      </w:r>
      <w:r w:rsidR="0072404F" w:rsidRPr="00F34B42">
        <w:rPr>
          <w:rFonts w:ascii="Arial" w:hAnsi="Arial" w:cs="Arial"/>
        </w:rPr>
        <w:t xml:space="preserve">nformation on meetings held </w:t>
      </w:r>
      <w:r w:rsidR="005F3A28">
        <w:rPr>
          <w:rFonts w:ascii="Arial" w:hAnsi="Arial" w:cs="Arial"/>
        </w:rPr>
        <w:t>in the following tabular format</w:t>
      </w:r>
      <w:r w:rsidR="00B34FD4">
        <w:rPr>
          <w:rFonts w:ascii="Arial" w:hAnsi="Arial" w:cs="Arial"/>
        </w:rPr>
        <w:t xml:space="preserve"> (Limit 1</w:t>
      </w:r>
      <w:r w:rsidR="00541FC9">
        <w:rPr>
          <w:rFonts w:ascii="Arial" w:hAnsi="Arial" w:cs="Arial"/>
        </w:rPr>
        <w:t>.5</w:t>
      </w:r>
      <w:r w:rsidR="00B34FD4">
        <w:rPr>
          <w:rFonts w:ascii="Arial" w:hAnsi="Arial" w:cs="Arial"/>
        </w:rPr>
        <w:t xml:space="preserve"> page)</w:t>
      </w:r>
    </w:p>
    <w:p w:rsidR="007C37EA" w:rsidRPr="00F34B42" w:rsidRDefault="007C37EA" w:rsidP="007C37EA">
      <w:pPr>
        <w:pStyle w:val="BodyTextIndent"/>
        <w:ind w:left="0"/>
        <w:rPr>
          <w:rFonts w:ascii="Arial" w:hAnsi="Arial" w:cs="Arial"/>
        </w:rPr>
      </w:pPr>
      <w:r>
        <w:rPr>
          <w:rFonts w:ascii="Arial" w:hAnsi="Arial" w:cs="Arial"/>
          <w:b/>
        </w:rPr>
        <w:t>Note:  If your chapter is part of a split campus, please list the meetings with campus reference under the Attendance (i.e. A, B or 1, 2 with a note to indicate the campus of reference).</w:t>
      </w:r>
    </w:p>
    <w:p w:rsidR="00A228E2" w:rsidRDefault="00A228E2">
      <w:pPr>
        <w:pStyle w:val="BodyTextIndent"/>
        <w:ind w:left="900" w:hanging="90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2394"/>
        <w:gridCol w:w="2286"/>
      </w:tblGrid>
      <w:tr w:rsidR="005F3A28" w:rsidRPr="003E1E95" w:rsidTr="003E1E95">
        <w:tc>
          <w:tcPr>
            <w:tcW w:w="2286" w:type="dxa"/>
          </w:tcPr>
          <w:p w:rsidR="005F3A28" w:rsidRPr="003E1E95" w:rsidRDefault="005F3A28" w:rsidP="003E1E95">
            <w:pPr>
              <w:pStyle w:val="BodyTextIndent"/>
              <w:ind w:left="0"/>
              <w:rPr>
                <w:rFonts w:ascii="Arial" w:hAnsi="Arial" w:cs="Arial"/>
              </w:rPr>
            </w:pPr>
            <w:r w:rsidRPr="003E1E95">
              <w:rPr>
                <w:rFonts w:ascii="Arial" w:hAnsi="Arial" w:cs="Arial"/>
              </w:rPr>
              <w:t>Date</w:t>
            </w:r>
          </w:p>
        </w:tc>
        <w:tc>
          <w:tcPr>
            <w:tcW w:w="2394" w:type="dxa"/>
          </w:tcPr>
          <w:p w:rsidR="005F3A28" w:rsidRPr="003E1E95" w:rsidRDefault="005F3A28" w:rsidP="003E1E95">
            <w:pPr>
              <w:pStyle w:val="BodyTextIndent"/>
              <w:ind w:left="0"/>
              <w:rPr>
                <w:rFonts w:ascii="Arial" w:hAnsi="Arial" w:cs="Arial"/>
              </w:rPr>
            </w:pPr>
            <w:r w:rsidRPr="003E1E95">
              <w:rPr>
                <w:rFonts w:ascii="Arial" w:hAnsi="Arial" w:cs="Arial"/>
              </w:rPr>
              <w:t>Attendance</w:t>
            </w:r>
          </w:p>
        </w:tc>
        <w:tc>
          <w:tcPr>
            <w:tcW w:w="2394" w:type="dxa"/>
          </w:tcPr>
          <w:p w:rsidR="005F3A28" w:rsidRPr="003E1E95" w:rsidRDefault="005F3A28" w:rsidP="003E1E95">
            <w:pPr>
              <w:pStyle w:val="BodyTextIndent"/>
              <w:ind w:left="0"/>
              <w:rPr>
                <w:rFonts w:ascii="Arial" w:hAnsi="Arial" w:cs="Arial"/>
              </w:rPr>
            </w:pPr>
            <w:r w:rsidRPr="003E1E95">
              <w:rPr>
                <w:rFonts w:ascii="Arial" w:hAnsi="Arial" w:cs="Arial"/>
              </w:rPr>
              <w:t>Agenda</w:t>
            </w:r>
          </w:p>
        </w:tc>
        <w:tc>
          <w:tcPr>
            <w:tcW w:w="2286" w:type="dxa"/>
          </w:tcPr>
          <w:p w:rsidR="005F3A28" w:rsidRPr="003E1E95" w:rsidRDefault="005F3A28" w:rsidP="003E1E95">
            <w:pPr>
              <w:pStyle w:val="BodyTextIndent"/>
              <w:ind w:left="0"/>
              <w:rPr>
                <w:rFonts w:ascii="Arial" w:hAnsi="Arial" w:cs="Arial"/>
              </w:rPr>
            </w:pPr>
            <w:r w:rsidRPr="003E1E95">
              <w:rPr>
                <w:rFonts w:ascii="Arial" w:hAnsi="Arial" w:cs="Arial"/>
              </w:rPr>
              <w:t>Action Steps</w:t>
            </w:r>
          </w:p>
        </w:tc>
      </w:tr>
      <w:tr w:rsidR="005F3A28" w:rsidRPr="003E1E95" w:rsidTr="003E1E95">
        <w:tc>
          <w:tcPr>
            <w:tcW w:w="2286" w:type="dxa"/>
          </w:tcPr>
          <w:p w:rsidR="005F3A28" w:rsidRPr="000639AC" w:rsidRDefault="003A6A84" w:rsidP="003E1E95">
            <w:pPr>
              <w:pStyle w:val="BodyTextIndent"/>
              <w:ind w:left="0"/>
            </w:pPr>
            <w:r w:rsidRPr="000639AC">
              <w:t>September 27</w:t>
            </w:r>
            <w:r w:rsidR="00981CB6" w:rsidRPr="000639AC">
              <w:t>, 2016</w:t>
            </w:r>
          </w:p>
        </w:tc>
        <w:tc>
          <w:tcPr>
            <w:tcW w:w="2394" w:type="dxa"/>
          </w:tcPr>
          <w:p w:rsidR="005F3A28" w:rsidRPr="000639AC" w:rsidRDefault="003A6A84" w:rsidP="003E1E95">
            <w:pPr>
              <w:pStyle w:val="BodyTextIndent"/>
              <w:ind w:left="0"/>
            </w:pPr>
            <w:r w:rsidRPr="000639AC">
              <w:t>16</w:t>
            </w:r>
          </w:p>
        </w:tc>
        <w:tc>
          <w:tcPr>
            <w:tcW w:w="2394" w:type="dxa"/>
          </w:tcPr>
          <w:p w:rsidR="005F3A28" w:rsidRPr="000639AC" w:rsidRDefault="003A6A84" w:rsidP="003E1E95">
            <w:pPr>
              <w:pStyle w:val="BodyTextIndent"/>
              <w:ind w:left="0"/>
            </w:pPr>
            <w:r w:rsidRPr="000639AC">
              <w:t>Officer Election</w:t>
            </w:r>
            <w:r w:rsidR="000639AC">
              <w:t>;</w:t>
            </w:r>
          </w:p>
          <w:p w:rsidR="003A6A84" w:rsidRPr="000639AC" w:rsidRDefault="00981CB6" w:rsidP="003E1E95">
            <w:pPr>
              <w:pStyle w:val="BodyTextIndent"/>
              <w:ind w:left="0"/>
            </w:pPr>
            <w:r w:rsidRPr="000639AC">
              <w:t>Initiation Banquet Planning</w:t>
            </w:r>
            <w:r w:rsidR="000639AC">
              <w:t>;</w:t>
            </w:r>
          </w:p>
          <w:p w:rsidR="00981CB6" w:rsidRPr="000639AC" w:rsidRDefault="00981CB6" w:rsidP="003E1E95">
            <w:pPr>
              <w:pStyle w:val="BodyTextIndent"/>
              <w:ind w:left="0"/>
            </w:pPr>
            <w:r w:rsidRPr="000639AC">
              <w:t>Activities Planning</w:t>
            </w:r>
            <w:r w:rsidR="000639AC">
              <w:t>;</w:t>
            </w:r>
          </w:p>
          <w:p w:rsidR="00981CB6" w:rsidRPr="000639AC" w:rsidRDefault="00981CB6" w:rsidP="003E1E95">
            <w:pPr>
              <w:pStyle w:val="BodyTextIndent"/>
              <w:ind w:left="0"/>
            </w:pPr>
            <w:r w:rsidRPr="000639AC">
              <w:t>Dinner</w:t>
            </w:r>
          </w:p>
        </w:tc>
        <w:tc>
          <w:tcPr>
            <w:tcW w:w="2286" w:type="dxa"/>
          </w:tcPr>
          <w:p w:rsidR="005F3A28" w:rsidRPr="000639AC" w:rsidRDefault="00981CB6" w:rsidP="003E1E95">
            <w:pPr>
              <w:pStyle w:val="BodyTextIndent"/>
              <w:ind w:left="0"/>
            </w:pPr>
            <w:r w:rsidRPr="000639AC">
              <w:t>Offers were elected.</w:t>
            </w:r>
          </w:p>
          <w:p w:rsidR="00981CB6" w:rsidRPr="000639AC" w:rsidRDefault="00981CB6" w:rsidP="003E1E95">
            <w:pPr>
              <w:pStyle w:val="BodyTextIndent"/>
              <w:ind w:left="0"/>
            </w:pPr>
            <w:r w:rsidRPr="000639AC">
              <w:t>The plan of the initiation banquet was discussed and schedule determined.</w:t>
            </w:r>
          </w:p>
          <w:p w:rsidR="00981CB6" w:rsidRPr="000639AC" w:rsidRDefault="00981CB6" w:rsidP="00981CB6">
            <w:pPr>
              <w:pStyle w:val="BodyTextIndent"/>
              <w:ind w:left="0"/>
            </w:pPr>
            <w:r w:rsidRPr="000639AC">
              <w:t>Potential activities were discussed and determined.</w:t>
            </w:r>
          </w:p>
        </w:tc>
      </w:tr>
      <w:tr w:rsidR="005F3A28" w:rsidRPr="003E1E95" w:rsidTr="003E1E95">
        <w:tc>
          <w:tcPr>
            <w:tcW w:w="2286" w:type="dxa"/>
          </w:tcPr>
          <w:p w:rsidR="005F3A28" w:rsidRPr="000639AC" w:rsidRDefault="00981CB6" w:rsidP="003E1E95">
            <w:pPr>
              <w:pStyle w:val="BodyTextIndent"/>
              <w:ind w:left="0"/>
            </w:pPr>
            <w:r w:rsidRPr="000639AC">
              <w:t>February 7, 2017</w:t>
            </w:r>
          </w:p>
        </w:tc>
        <w:tc>
          <w:tcPr>
            <w:tcW w:w="2394" w:type="dxa"/>
          </w:tcPr>
          <w:p w:rsidR="005F3A28" w:rsidRPr="000639AC" w:rsidRDefault="00981CB6" w:rsidP="003E1E95">
            <w:pPr>
              <w:pStyle w:val="BodyTextIndent"/>
              <w:ind w:left="0"/>
            </w:pPr>
            <w:r w:rsidRPr="000639AC">
              <w:t>10</w:t>
            </w:r>
          </w:p>
        </w:tc>
        <w:tc>
          <w:tcPr>
            <w:tcW w:w="2394" w:type="dxa"/>
          </w:tcPr>
          <w:p w:rsidR="005F3A28" w:rsidRPr="000639AC" w:rsidRDefault="00981CB6" w:rsidP="003E1E95">
            <w:pPr>
              <w:pStyle w:val="BodyTextIndent"/>
              <w:ind w:left="0"/>
            </w:pPr>
            <w:r w:rsidRPr="000639AC">
              <w:t xml:space="preserve">Discuss Spring </w:t>
            </w:r>
            <w:r w:rsidR="000639AC">
              <w:t>A</w:t>
            </w:r>
            <w:r w:rsidRPr="000639AC">
              <w:t>ctivit</w:t>
            </w:r>
            <w:r w:rsidR="000639AC">
              <w:t>ies;</w:t>
            </w:r>
          </w:p>
          <w:p w:rsidR="00981CB6" w:rsidRPr="000639AC" w:rsidRDefault="00981CB6" w:rsidP="003E1E95">
            <w:pPr>
              <w:pStyle w:val="BodyTextIndent"/>
              <w:ind w:left="0"/>
            </w:pPr>
            <w:r w:rsidRPr="000639AC">
              <w:t>Dinner</w:t>
            </w:r>
          </w:p>
        </w:tc>
        <w:tc>
          <w:tcPr>
            <w:tcW w:w="2286" w:type="dxa"/>
          </w:tcPr>
          <w:p w:rsidR="005F3A28" w:rsidRPr="000639AC" w:rsidRDefault="00981CB6" w:rsidP="003E1E95">
            <w:pPr>
              <w:pStyle w:val="BodyTextIndent"/>
              <w:ind w:left="0"/>
            </w:pPr>
            <w:r w:rsidRPr="000639AC">
              <w:t>Instead of the Annual Spelling Bee, it was decided to have a Quiz Bowl.</w:t>
            </w:r>
          </w:p>
        </w:tc>
      </w:tr>
      <w:tr w:rsidR="005F3A28" w:rsidRPr="003E1E95" w:rsidTr="003E1E95">
        <w:tc>
          <w:tcPr>
            <w:tcW w:w="2286" w:type="dxa"/>
          </w:tcPr>
          <w:p w:rsidR="005F3A28" w:rsidRPr="000639AC" w:rsidRDefault="00981CB6" w:rsidP="003E1E95">
            <w:pPr>
              <w:pStyle w:val="BodyTextIndent"/>
              <w:ind w:left="0"/>
            </w:pPr>
            <w:r w:rsidRPr="000639AC">
              <w:t>March 2, 2017</w:t>
            </w:r>
          </w:p>
        </w:tc>
        <w:tc>
          <w:tcPr>
            <w:tcW w:w="2394" w:type="dxa"/>
          </w:tcPr>
          <w:p w:rsidR="005F3A28" w:rsidRPr="000639AC" w:rsidRDefault="00981CB6" w:rsidP="003E1E95">
            <w:pPr>
              <w:pStyle w:val="BodyTextIndent"/>
              <w:ind w:left="0"/>
            </w:pPr>
            <w:r w:rsidRPr="000639AC">
              <w:t>6</w:t>
            </w:r>
          </w:p>
        </w:tc>
        <w:tc>
          <w:tcPr>
            <w:tcW w:w="2394" w:type="dxa"/>
          </w:tcPr>
          <w:p w:rsidR="005F3A28" w:rsidRPr="000639AC" w:rsidRDefault="00981CB6" w:rsidP="003E1E95">
            <w:pPr>
              <w:pStyle w:val="BodyTextIndent"/>
              <w:ind w:left="0"/>
            </w:pPr>
            <w:r w:rsidRPr="000639AC">
              <w:t>Quiz Bowl</w:t>
            </w:r>
            <w:r w:rsidR="000639AC">
              <w:t xml:space="preserve"> Planning</w:t>
            </w:r>
          </w:p>
        </w:tc>
        <w:tc>
          <w:tcPr>
            <w:tcW w:w="2286" w:type="dxa"/>
          </w:tcPr>
          <w:p w:rsidR="005F3A28" w:rsidRPr="000639AC" w:rsidRDefault="00981CB6" w:rsidP="003E1E95">
            <w:pPr>
              <w:pStyle w:val="BodyTextIndent"/>
              <w:ind w:left="0"/>
            </w:pPr>
            <w:r w:rsidRPr="000639AC">
              <w:t>Format of Quiz Bowl was decided, including rules.</w:t>
            </w:r>
          </w:p>
        </w:tc>
      </w:tr>
    </w:tbl>
    <w:p w:rsidR="005F3A28" w:rsidRPr="00F34B42" w:rsidRDefault="005F3A28">
      <w:pPr>
        <w:pStyle w:val="BodyTextIndent"/>
        <w:ind w:left="900" w:hanging="900"/>
        <w:rPr>
          <w:rFonts w:ascii="Arial" w:hAnsi="Arial" w:cs="Arial"/>
        </w:rPr>
      </w:pPr>
    </w:p>
    <w:p w:rsidR="0072404F" w:rsidRPr="00F34B42" w:rsidRDefault="0072404F" w:rsidP="000639AC">
      <w:pPr>
        <w:pStyle w:val="BodyTextIndent"/>
        <w:ind w:left="0"/>
        <w:rPr>
          <w:rFonts w:ascii="Arial" w:hAnsi="Arial" w:cs="Arial"/>
        </w:rPr>
      </w:pPr>
    </w:p>
    <w:p w:rsidR="000639AC" w:rsidRPr="000639AC" w:rsidRDefault="0072404F" w:rsidP="000639AC">
      <w:pPr>
        <w:pStyle w:val="BodyTextIndent"/>
        <w:ind w:left="2250" w:hanging="2250"/>
      </w:pPr>
      <w:r w:rsidRPr="00F34B42">
        <w:rPr>
          <w:rFonts w:ascii="Arial" w:hAnsi="Arial" w:cs="Arial"/>
          <w:b/>
        </w:rPr>
        <w:t>Strategic Planning</w:t>
      </w:r>
      <w:r w:rsidRPr="00F34B42">
        <w:rPr>
          <w:rFonts w:ascii="Arial" w:hAnsi="Arial" w:cs="Arial"/>
        </w:rPr>
        <w:t xml:space="preserve">: </w:t>
      </w:r>
      <w:r w:rsidR="00981CB6" w:rsidRPr="000639AC">
        <w:t xml:space="preserve">As in the past, our continuing goal is to provide students who </w:t>
      </w:r>
      <w:r w:rsidR="000639AC" w:rsidRPr="000639AC">
        <w:t>are</w:t>
      </w:r>
    </w:p>
    <w:p w:rsidR="000639AC" w:rsidRDefault="00981CB6" w:rsidP="000639AC">
      <w:pPr>
        <w:pStyle w:val="BodyTextIndent"/>
        <w:ind w:left="2250" w:hanging="2250"/>
      </w:pPr>
      <w:proofErr w:type="gramStart"/>
      <w:r w:rsidRPr="000639AC">
        <w:t>recognized</w:t>
      </w:r>
      <w:proofErr w:type="gramEnd"/>
      <w:r w:rsidRPr="000639AC">
        <w:t xml:space="preserve"> for their outstanding scholarship an opportunity for fellowship and</w:t>
      </w:r>
      <w:r w:rsidR="000639AC" w:rsidRPr="000639AC">
        <w:t xml:space="preserve"> </w:t>
      </w:r>
      <w:r w:rsidRPr="000639AC">
        <w:t>service.</w:t>
      </w:r>
      <w:r w:rsidR="000639AC">
        <w:t xml:space="preserve">  We are a</w:t>
      </w:r>
    </w:p>
    <w:p w:rsidR="000639AC" w:rsidRDefault="000639AC" w:rsidP="000639AC">
      <w:pPr>
        <w:pStyle w:val="BodyTextIndent"/>
        <w:ind w:left="2250" w:hanging="2250"/>
      </w:pPr>
      <w:proofErr w:type="gramStart"/>
      <w:r>
        <w:t>small</w:t>
      </w:r>
      <w:proofErr w:type="gramEnd"/>
      <w:r>
        <w:t xml:space="preserve"> chapter which has members who are also active in a number of other organizations in the</w:t>
      </w:r>
    </w:p>
    <w:p w:rsidR="0072404F" w:rsidRPr="00F34B42" w:rsidRDefault="000639AC" w:rsidP="000639AC">
      <w:pPr>
        <w:pStyle w:val="BodyTextIndent"/>
        <w:ind w:left="2250" w:hanging="2250"/>
        <w:rPr>
          <w:rFonts w:ascii="Arial" w:hAnsi="Arial" w:cs="Arial"/>
        </w:rPr>
      </w:pPr>
      <w:r>
        <w:t>College of Pharmacy.</w:t>
      </w:r>
    </w:p>
    <w:p w:rsidR="00A228E2" w:rsidRPr="00F34B42" w:rsidRDefault="00A228E2" w:rsidP="000639AC">
      <w:pPr>
        <w:pStyle w:val="BodyTextIndent"/>
        <w:ind w:left="0"/>
        <w:rPr>
          <w:rFonts w:ascii="Arial" w:hAnsi="Arial" w:cs="Arial"/>
        </w:rPr>
      </w:pPr>
    </w:p>
    <w:p w:rsidR="0072404F" w:rsidRDefault="0072404F">
      <w:pPr>
        <w:pStyle w:val="BodyTextIndent"/>
        <w:ind w:left="0"/>
      </w:pPr>
      <w:r w:rsidRPr="00D03865">
        <w:rPr>
          <w:rFonts w:ascii="Arial" w:hAnsi="Arial" w:cs="Arial"/>
          <w:b/>
        </w:rPr>
        <w:t>Activities</w:t>
      </w:r>
      <w:r w:rsidRPr="00D03865">
        <w:rPr>
          <w:rFonts w:ascii="Arial" w:hAnsi="Arial" w:cs="Arial"/>
        </w:rPr>
        <w:t xml:space="preserve">:  </w:t>
      </w:r>
      <w:r w:rsidR="00981CB6" w:rsidRPr="000639AC">
        <w:t>During the 2016-2017 academic year, the Beta Upsilon Chapter organized and successfully carried out the following activities:</w:t>
      </w:r>
    </w:p>
    <w:p w:rsidR="000639AC" w:rsidRDefault="000639AC">
      <w:pPr>
        <w:pStyle w:val="BodyTextIndent"/>
        <w:ind w:left="0"/>
      </w:pPr>
      <w:r>
        <w:t>College of Pharmacy Ice Night: Rho Chi members organized and sponsored an ice skating night for the entire College of Pharmacy community.</w:t>
      </w:r>
    </w:p>
    <w:p w:rsidR="000639AC" w:rsidRDefault="000639AC">
      <w:pPr>
        <w:pStyle w:val="BodyTextIndent"/>
        <w:ind w:left="0"/>
      </w:pPr>
      <w:r>
        <w:t xml:space="preserve">College of Pharmacy Quiz Bowl: Rho Chi members organized and sponsored a Quiz Bowl that involved teams of students and faculty.  Questions were developed not only in pharmacy, but also general knowledge.  The winning team members were recognized at the College of Pharmacy Scholarships Convocation in April, 2017 and were awarded copies of the Peripheral Brain for the Pharmacist.  </w:t>
      </w:r>
    </w:p>
    <w:p w:rsidR="000639AC" w:rsidRPr="000639AC" w:rsidRDefault="000639AC">
      <w:pPr>
        <w:pStyle w:val="BodyTextIndent"/>
        <w:ind w:left="0"/>
      </w:pPr>
    </w:p>
    <w:p w:rsidR="0072404F" w:rsidRPr="00F34B42" w:rsidRDefault="0072404F">
      <w:pPr>
        <w:pStyle w:val="BodyTextIndent"/>
        <w:ind w:left="0"/>
        <w:rPr>
          <w:rFonts w:ascii="Arial" w:hAnsi="Arial" w:cs="Arial"/>
        </w:rPr>
      </w:pPr>
    </w:p>
    <w:p w:rsidR="0072404F" w:rsidRPr="000639AC" w:rsidRDefault="00F34B42">
      <w:pPr>
        <w:pStyle w:val="BodyTextIndent"/>
        <w:ind w:left="0"/>
      </w:pPr>
      <w:r w:rsidRPr="00D03865">
        <w:rPr>
          <w:rFonts w:ascii="Arial" w:hAnsi="Arial" w:cs="Arial"/>
          <w:b/>
        </w:rPr>
        <w:t>F</w:t>
      </w:r>
      <w:r w:rsidR="0072404F" w:rsidRPr="00D03865">
        <w:rPr>
          <w:rFonts w:ascii="Arial" w:hAnsi="Arial" w:cs="Arial"/>
          <w:b/>
        </w:rPr>
        <w:t>inancial/ Budgeting</w:t>
      </w:r>
      <w:r w:rsidR="0072404F" w:rsidRPr="00D03865">
        <w:rPr>
          <w:rFonts w:ascii="Arial" w:hAnsi="Arial" w:cs="Arial"/>
        </w:rPr>
        <w:t xml:space="preserve">: </w:t>
      </w:r>
      <w:r w:rsidR="000639AC" w:rsidRPr="000639AC">
        <w:t xml:space="preserve">The Beta Upsilon Chapter is supported by an annual $1,000 allocation from funds generated by the College of Pharmacy Student Activity Fee. </w:t>
      </w:r>
    </w:p>
    <w:p w:rsidR="0072404F" w:rsidRPr="00F34B42" w:rsidRDefault="0072404F">
      <w:pPr>
        <w:pStyle w:val="BodyTextIndent"/>
        <w:ind w:left="0"/>
        <w:rPr>
          <w:rFonts w:ascii="Arial" w:hAnsi="Arial" w:cs="Arial"/>
        </w:rPr>
      </w:pPr>
    </w:p>
    <w:p w:rsidR="00826FB4" w:rsidRDefault="00826FB4">
      <w:pPr>
        <w:pStyle w:val="BodyTextIndent"/>
        <w:ind w:left="0"/>
        <w:rPr>
          <w:rFonts w:ascii="Arial" w:hAnsi="Arial" w:cs="Arial"/>
          <w:b/>
        </w:rPr>
      </w:pPr>
    </w:p>
    <w:p w:rsidR="0016503A" w:rsidRDefault="0016503A" w:rsidP="00826FB4">
      <w:pPr>
        <w:pStyle w:val="BodyTextIndent"/>
        <w:ind w:left="0"/>
        <w:rPr>
          <w:rFonts w:ascii="Arial" w:hAnsi="Arial" w:cs="Arial"/>
          <w:b/>
        </w:rPr>
      </w:pPr>
    </w:p>
    <w:p w:rsidR="00826FB4" w:rsidRPr="00D03865" w:rsidRDefault="00826FB4" w:rsidP="00826FB4">
      <w:pPr>
        <w:pStyle w:val="BodyTextIndent"/>
        <w:ind w:left="0"/>
        <w:rPr>
          <w:rFonts w:ascii="Arial" w:hAnsi="Arial" w:cs="Arial"/>
        </w:rPr>
      </w:pPr>
      <w:r w:rsidRPr="00D03865">
        <w:rPr>
          <w:rFonts w:ascii="Arial" w:hAnsi="Arial" w:cs="Arial"/>
          <w:b/>
        </w:rPr>
        <w:lastRenderedPageBreak/>
        <w:t>Initiation Function</w:t>
      </w:r>
      <w:r w:rsidRPr="00D03865">
        <w:rPr>
          <w:rFonts w:ascii="Arial" w:hAnsi="Arial" w:cs="Arial"/>
        </w:rPr>
        <w:t xml:space="preserve">: </w:t>
      </w:r>
      <w:r w:rsidR="000639AC" w:rsidRPr="00E75FAF">
        <w:t xml:space="preserve">The Beta Upsilon Chapter holds a joint initiation ceremony ever </w:t>
      </w:r>
      <w:proofErr w:type="gramStart"/>
      <w:r w:rsidR="000639AC" w:rsidRPr="00E75FAF">
        <w:t>Fall</w:t>
      </w:r>
      <w:proofErr w:type="gramEnd"/>
      <w:r w:rsidR="000639AC" w:rsidRPr="00E75FAF">
        <w:t xml:space="preserve"> semester with our Phi Lambda Sigma Chapter.  This </w:t>
      </w:r>
      <w:r w:rsidR="00E75FAF" w:rsidRPr="00E75FAF">
        <w:t xml:space="preserve">Honors Banquet </w:t>
      </w:r>
      <w:r w:rsidR="000639AC" w:rsidRPr="00E75FAF">
        <w:t xml:space="preserve">approach has been highly successful and has led to excellent attendance by </w:t>
      </w:r>
      <w:r w:rsidR="00E75FAF" w:rsidRPr="00E75FAF">
        <w:t xml:space="preserve">students, families, friends, and faculty.  </w:t>
      </w:r>
      <w:r w:rsidR="00E11112">
        <w:t xml:space="preserve">The event also fosters a spirit of collaboration between two professional organizations. </w:t>
      </w:r>
      <w:r w:rsidR="00E75FAF" w:rsidRPr="00E75FAF">
        <w:t>The evening begins with a welcome from the Presidents of both Rho Chi and PLS and recognition of dignitaries.</w:t>
      </w:r>
      <w:r w:rsidR="001D7197">
        <w:t xml:space="preserve">  Then follows a buffet dinner and </w:t>
      </w:r>
      <w:r w:rsidR="00FC3B49">
        <w:t xml:space="preserve">an invited speaker </w:t>
      </w:r>
      <w:r w:rsidR="00E75FAF" w:rsidRPr="00E75FAF">
        <w:t>who delivers an inspirational message.  The initiation ceremonies for both Rho Chi and PLS complete the evening, along with group and officer pictures.  Attendance was over 100 people.</w:t>
      </w:r>
    </w:p>
    <w:p w:rsidR="00826FB4" w:rsidRDefault="00826FB4" w:rsidP="00826FB4">
      <w:pPr>
        <w:pStyle w:val="BodyTextIndent"/>
        <w:ind w:left="0"/>
        <w:rPr>
          <w:rFonts w:ascii="Arial" w:hAnsi="Arial" w:cs="Arial"/>
        </w:rPr>
      </w:pPr>
    </w:p>
    <w:p w:rsidR="0072404F" w:rsidRPr="00E11112" w:rsidRDefault="0072404F">
      <w:pPr>
        <w:pStyle w:val="BodyTextIndent"/>
        <w:ind w:left="0"/>
      </w:pPr>
      <w:r w:rsidRPr="00D03865">
        <w:rPr>
          <w:rFonts w:ascii="Arial" w:hAnsi="Arial" w:cs="Arial"/>
          <w:b/>
        </w:rPr>
        <w:t>Evaluation/Reflection</w:t>
      </w:r>
      <w:r w:rsidRPr="00D03865">
        <w:rPr>
          <w:rFonts w:ascii="Arial" w:hAnsi="Arial" w:cs="Arial"/>
        </w:rPr>
        <w:t xml:space="preserve">: </w:t>
      </w:r>
      <w:r w:rsidR="00E75FAF" w:rsidRPr="00E11112">
        <w:t>During the 2016-2017 academic year, the Beta Upsilon Chapter continued to provide opportunities for fellowship and service to its members.  This year marked a change in one of our major activities.  Instead of the Pharmacy Spelling Bee, a Pharmacy Quiz Bowl was scheduled.  The event was well received and members plan to continue this event next year.  Along with the College of Pharmacy Ice Night and the Honors Banquet, the Beta Upsilon Chapter had another successful and productive year.</w:t>
      </w:r>
      <w:r w:rsidR="00E11112">
        <w:t xml:space="preserve">  </w:t>
      </w:r>
      <w:r w:rsidR="00FC3B49">
        <w:t>The family attendance at the Honors Banquet continues to be impressive.  Our</w:t>
      </w:r>
      <w:r w:rsidR="00E11112">
        <w:t xml:space="preserve"> members </w:t>
      </w:r>
      <w:r w:rsidR="00FC3B49">
        <w:t>exhibit</w:t>
      </w:r>
      <w:r w:rsidR="00E11112">
        <w:t xml:space="preserve"> professionalism, leadership,</w:t>
      </w:r>
      <w:r w:rsidR="00FC3B49">
        <w:t xml:space="preserve"> responsibility,</w:t>
      </w:r>
      <w:r w:rsidR="00E11112">
        <w:t xml:space="preserve"> and </w:t>
      </w:r>
      <w:r w:rsidR="00FC3B49">
        <w:t>excellent organizational and planning skills</w:t>
      </w:r>
      <w:r w:rsidR="00E11112">
        <w:t>.</w:t>
      </w:r>
    </w:p>
    <w:p w:rsidR="00826FB4" w:rsidRPr="00F34B42" w:rsidRDefault="00826FB4">
      <w:pPr>
        <w:pStyle w:val="BodyTextIndent"/>
        <w:ind w:left="0"/>
        <w:rPr>
          <w:rFonts w:ascii="Arial" w:hAnsi="Arial" w:cs="Arial"/>
        </w:rPr>
      </w:pPr>
    </w:p>
    <w:p w:rsidR="00F34B42" w:rsidRDefault="00F34B42">
      <w:pPr>
        <w:rPr>
          <w:rFonts w:ascii="Arial" w:hAnsi="Arial" w:cs="Arial"/>
        </w:rPr>
      </w:pPr>
    </w:p>
    <w:p w:rsidR="00F749FB" w:rsidRDefault="00F749FB" w:rsidP="00E81C01">
      <w:pPr>
        <w:jc w:val="center"/>
        <w:rPr>
          <w:rFonts w:ascii="Arial" w:hAnsi="Arial" w:cs="Arial"/>
          <w:b/>
        </w:rPr>
        <w:sectPr w:rsidR="00F749FB" w:rsidSect="00045B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B40439" w:rsidRPr="00E81C01" w:rsidRDefault="00B40439" w:rsidP="00E81C01">
      <w:pPr>
        <w:jc w:val="center"/>
        <w:rPr>
          <w:rFonts w:ascii="Arial" w:hAnsi="Arial" w:cs="Arial"/>
          <w:b/>
        </w:rPr>
      </w:pPr>
      <w:r w:rsidRPr="00E81C01">
        <w:rPr>
          <w:rFonts w:ascii="Arial" w:hAnsi="Arial" w:cs="Arial"/>
          <w:b/>
        </w:rPr>
        <w:lastRenderedPageBreak/>
        <w:t>Appen</w:t>
      </w:r>
      <w:r w:rsidR="00E81C01" w:rsidRPr="00E81C01">
        <w:rPr>
          <w:rFonts w:ascii="Arial" w:hAnsi="Arial" w:cs="Arial"/>
          <w:b/>
        </w:rPr>
        <w:t>d</w:t>
      </w:r>
      <w:r w:rsidRPr="00E81C01">
        <w:rPr>
          <w:rFonts w:ascii="Arial" w:hAnsi="Arial" w:cs="Arial"/>
          <w:b/>
        </w:rPr>
        <w:t>ix 1</w:t>
      </w:r>
    </w:p>
    <w:p w:rsidR="00B40439" w:rsidRPr="00E81C01" w:rsidRDefault="00B40439" w:rsidP="00E81C01">
      <w:pPr>
        <w:jc w:val="center"/>
        <w:rPr>
          <w:rFonts w:ascii="Arial" w:hAnsi="Arial" w:cs="Arial"/>
          <w:b/>
        </w:rPr>
      </w:pPr>
    </w:p>
    <w:p w:rsidR="00B40439" w:rsidRPr="00E81C01" w:rsidRDefault="00B40439" w:rsidP="00E81C01">
      <w:pPr>
        <w:jc w:val="center"/>
        <w:rPr>
          <w:rFonts w:ascii="Arial" w:hAnsi="Arial" w:cs="Arial"/>
          <w:b/>
        </w:rPr>
      </w:pPr>
      <w:r w:rsidRPr="00E81C01">
        <w:rPr>
          <w:rFonts w:ascii="Arial" w:hAnsi="Arial" w:cs="Arial"/>
          <w:b/>
        </w:rPr>
        <w:t>Chapter Activities Report Template</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096"/>
        <w:gridCol w:w="1408"/>
        <w:gridCol w:w="1393"/>
        <w:gridCol w:w="1730"/>
        <w:gridCol w:w="1965"/>
        <w:gridCol w:w="1444"/>
        <w:gridCol w:w="1706"/>
        <w:gridCol w:w="2492"/>
      </w:tblGrid>
      <w:tr w:rsidR="00B40439" w:rsidRPr="00EF73C8" w:rsidTr="00F749FB">
        <w:tc>
          <w:tcPr>
            <w:tcW w:w="12247" w:type="dxa"/>
            <w:gridSpan w:val="8"/>
            <w:shd w:val="clear" w:color="auto" w:fill="auto"/>
          </w:tcPr>
          <w:p w:rsidR="00B40439" w:rsidRPr="00EF73C8" w:rsidRDefault="00B40439" w:rsidP="00B40439">
            <w:pPr>
              <w:rPr>
                <w:rFonts w:eastAsia="Calibri"/>
                <w:sz w:val="22"/>
                <w:szCs w:val="22"/>
                <w:u w:val="single"/>
              </w:rPr>
            </w:pPr>
            <w:r w:rsidRPr="00EF73C8">
              <w:rPr>
                <w:rFonts w:eastAsia="Calibri"/>
                <w:sz w:val="22"/>
                <w:szCs w:val="22"/>
                <w:u w:val="single"/>
              </w:rPr>
              <w:t>[Chapter Name, School Name] Activity Table</w:t>
            </w:r>
          </w:p>
        </w:tc>
        <w:tc>
          <w:tcPr>
            <w:tcW w:w="2513" w:type="dxa"/>
            <w:shd w:val="clear" w:color="auto" w:fill="auto"/>
          </w:tcPr>
          <w:p w:rsidR="00B40439" w:rsidRPr="00EF73C8" w:rsidRDefault="00B40439" w:rsidP="00B40439">
            <w:pPr>
              <w:rPr>
                <w:rFonts w:eastAsia="Calibri"/>
                <w:sz w:val="22"/>
                <w:szCs w:val="22"/>
                <w:u w:val="single"/>
              </w:rPr>
            </w:pPr>
          </w:p>
        </w:tc>
      </w:tr>
      <w:tr w:rsidR="00B40439" w:rsidRPr="00EF73C8" w:rsidTr="00F749FB">
        <w:tc>
          <w:tcPr>
            <w:tcW w:w="1530" w:type="dxa"/>
            <w:shd w:val="clear" w:color="auto" w:fill="F2F2F2"/>
          </w:tcPr>
          <w:p w:rsidR="00B40439" w:rsidRPr="00EF73C8" w:rsidRDefault="00B40439" w:rsidP="00B40439">
            <w:pPr>
              <w:rPr>
                <w:rFonts w:eastAsia="Calibri"/>
                <w:sz w:val="22"/>
                <w:szCs w:val="22"/>
                <w:vertAlign w:val="superscript"/>
              </w:rPr>
            </w:pPr>
            <w:r w:rsidRPr="00EF73C8">
              <w:rPr>
                <w:rFonts w:eastAsia="Calibri"/>
                <w:sz w:val="22"/>
                <w:szCs w:val="22"/>
              </w:rPr>
              <w:t>Category of Activity</w:t>
            </w:r>
            <w:r w:rsidR="000D40B6" w:rsidRPr="00EF73C8">
              <w:rPr>
                <w:rFonts w:eastAsia="Calibri"/>
                <w:sz w:val="22"/>
                <w:szCs w:val="22"/>
                <w:vertAlign w:val="superscript"/>
              </w:rPr>
              <w:t>1</w:t>
            </w:r>
          </w:p>
        </w:tc>
        <w:tc>
          <w:tcPr>
            <w:tcW w:w="1033" w:type="dxa"/>
            <w:shd w:val="clear" w:color="auto" w:fill="F2F2F2"/>
          </w:tcPr>
          <w:p w:rsidR="00B40439" w:rsidRPr="00EF73C8" w:rsidRDefault="00B40439" w:rsidP="00B40439">
            <w:pPr>
              <w:rPr>
                <w:rFonts w:eastAsia="Calibri"/>
                <w:sz w:val="22"/>
                <w:szCs w:val="22"/>
              </w:rPr>
            </w:pPr>
            <w:r w:rsidRPr="00EF73C8">
              <w:rPr>
                <w:rFonts w:eastAsia="Calibri"/>
                <w:sz w:val="22"/>
                <w:szCs w:val="22"/>
              </w:rPr>
              <w:t>Title of Activity</w:t>
            </w:r>
          </w:p>
        </w:tc>
        <w:tc>
          <w:tcPr>
            <w:tcW w:w="1410" w:type="dxa"/>
            <w:shd w:val="clear" w:color="auto" w:fill="F2F2F2"/>
          </w:tcPr>
          <w:p w:rsidR="00B40439" w:rsidRPr="00EF73C8" w:rsidRDefault="00B40439" w:rsidP="00B40439">
            <w:pPr>
              <w:rPr>
                <w:rFonts w:eastAsia="Calibri"/>
                <w:sz w:val="22"/>
                <w:szCs w:val="22"/>
                <w:vertAlign w:val="superscript"/>
              </w:rPr>
            </w:pPr>
            <w:r w:rsidRPr="00EF73C8">
              <w:rPr>
                <w:rFonts w:eastAsia="Calibri"/>
                <w:sz w:val="22"/>
                <w:szCs w:val="22"/>
              </w:rPr>
              <w:t>Brief Description</w:t>
            </w:r>
            <w:r w:rsidR="000D40B6" w:rsidRPr="00EF73C8">
              <w:rPr>
                <w:rFonts w:eastAsia="Calibri"/>
                <w:sz w:val="22"/>
                <w:szCs w:val="22"/>
                <w:vertAlign w:val="superscript"/>
              </w:rPr>
              <w:t>2</w:t>
            </w:r>
          </w:p>
        </w:tc>
        <w:tc>
          <w:tcPr>
            <w:tcW w:w="1396" w:type="dxa"/>
            <w:shd w:val="clear" w:color="auto" w:fill="F2F2F2"/>
          </w:tcPr>
          <w:p w:rsidR="00B40439" w:rsidRPr="00EF73C8" w:rsidRDefault="00B40439" w:rsidP="00B40439">
            <w:pPr>
              <w:rPr>
                <w:rFonts w:eastAsia="Calibri"/>
                <w:sz w:val="22"/>
                <w:szCs w:val="22"/>
              </w:rPr>
            </w:pPr>
            <w:r w:rsidRPr="00EF73C8">
              <w:rPr>
                <w:rFonts w:eastAsia="Calibri"/>
                <w:sz w:val="22"/>
                <w:szCs w:val="22"/>
              </w:rPr>
              <w:t>How Does This Activity Align With the Rho Chi Mission Statement?</w:t>
            </w:r>
          </w:p>
        </w:tc>
        <w:tc>
          <w:tcPr>
            <w:tcW w:w="1741" w:type="dxa"/>
            <w:shd w:val="clear" w:color="auto" w:fill="F2F2F2"/>
          </w:tcPr>
          <w:p w:rsidR="00B40439" w:rsidRPr="00EF73C8" w:rsidRDefault="00B40439" w:rsidP="00B40439">
            <w:pPr>
              <w:rPr>
                <w:rFonts w:eastAsia="Calibri"/>
                <w:sz w:val="22"/>
                <w:szCs w:val="22"/>
              </w:rPr>
            </w:pPr>
            <w:r w:rsidRPr="00EF73C8">
              <w:rPr>
                <w:rFonts w:eastAsia="Calibri"/>
                <w:sz w:val="22"/>
                <w:szCs w:val="22"/>
              </w:rPr>
              <w:t>Years the Activity has Been Ongoing?</w:t>
            </w:r>
          </w:p>
        </w:tc>
        <w:tc>
          <w:tcPr>
            <w:tcW w:w="1973" w:type="dxa"/>
            <w:shd w:val="clear" w:color="auto" w:fill="F2F2F2"/>
          </w:tcPr>
          <w:p w:rsidR="00B40439" w:rsidRPr="00EF73C8" w:rsidRDefault="00B40439" w:rsidP="00B40439">
            <w:pPr>
              <w:rPr>
                <w:rFonts w:eastAsia="Calibri"/>
                <w:sz w:val="22"/>
                <w:szCs w:val="22"/>
              </w:rPr>
            </w:pPr>
            <w:r w:rsidRPr="00EF73C8">
              <w:rPr>
                <w:rFonts w:eastAsia="Calibri"/>
                <w:sz w:val="22"/>
                <w:szCs w:val="22"/>
              </w:rPr>
              <w:t>If Activity has Been Ongoing for &gt;1 Year, What Evaluations Have Been Done to Assess the Success of the Activity and What Improvements Have Been Done Over the Past Year?</w:t>
            </w:r>
          </w:p>
        </w:tc>
        <w:tc>
          <w:tcPr>
            <w:tcW w:w="1447" w:type="dxa"/>
            <w:shd w:val="clear" w:color="auto" w:fill="F2F2F2"/>
          </w:tcPr>
          <w:p w:rsidR="00B40439" w:rsidRPr="00EF73C8" w:rsidRDefault="00B40439" w:rsidP="00B40439">
            <w:pPr>
              <w:rPr>
                <w:rFonts w:eastAsia="Calibri"/>
                <w:sz w:val="22"/>
                <w:szCs w:val="22"/>
              </w:rPr>
            </w:pPr>
            <w:r w:rsidRPr="00EF73C8">
              <w:rPr>
                <w:rFonts w:eastAsia="Calibri"/>
                <w:sz w:val="22"/>
                <w:szCs w:val="22"/>
              </w:rPr>
              <w:t>How Many Members Participated in the Activity?</w:t>
            </w:r>
          </w:p>
        </w:tc>
        <w:tc>
          <w:tcPr>
            <w:tcW w:w="1717" w:type="dxa"/>
            <w:shd w:val="clear" w:color="auto" w:fill="F2F2F2"/>
          </w:tcPr>
          <w:p w:rsidR="00B40439" w:rsidRPr="00EF73C8" w:rsidRDefault="00B40439" w:rsidP="00B40439">
            <w:pPr>
              <w:rPr>
                <w:rFonts w:eastAsia="Calibri"/>
                <w:sz w:val="22"/>
                <w:szCs w:val="22"/>
              </w:rPr>
            </w:pPr>
            <w:r w:rsidRPr="00EF73C8">
              <w:rPr>
                <w:rFonts w:eastAsia="Calibri"/>
                <w:sz w:val="22"/>
                <w:szCs w:val="22"/>
              </w:rPr>
              <w:t>How Many Students (non-members) and/or Patients were impacted by the Activity?</w:t>
            </w:r>
          </w:p>
        </w:tc>
        <w:tc>
          <w:tcPr>
            <w:tcW w:w="2513" w:type="dxa"/>
            <w:shd w:val="clear" w:color="auto" w:fill="F2F2F2"/>
          </w:tcPr>
          <w:p w:rsidR="00B40439" w:rsidRPr="00EF73C8" w:rsidRDefault="00B40439" w:rsidP="00B40439">
            <w:pPr>
              <w:rPr>
                <w:rFonts w:eastAsia="Calibri"/>
                <w:sz w:val="22"/>
                <w:szCs w:val="22"/>
              </w:rPr>
            </w:pPr>
            <w:r w:rsidRPr="00EF73C8">
              <w:rPr>
                <w:rFonts w:eastAsia="Calibri"/>
                <w:sz w:val="22"/>
                <w:szCs w:val="22"/>
              </w:rPr>
              <w:t>Financial Information for the Activity [Budget Required, Fundraising Amount]</w:t>
            </w:r>
          </w:p>
        </w:tc>
      </w:tr>
      <w:tr w:rsidR="00EE1C47" w:rsidRPr="00EF73C8" w:rsidTr="00F749FB">
        <w:trPr>
          <w:trHeight w:val="2024"/>
        </w:trPr>
        <w:tc>
          <w:tcPr>
            <w:tcW w:w="1530" w:type="dxa"/>
            <w:shd w:val="clear" w:color="auto" w:fill="FFC000"/>
          </w:tcPr>
          <w:p w:rsidR="00EE1C47" w:rsidRPr="00EF73C8" w:rsidRDefault="00EE1C47" w:rsidP="00B40439">
            <w:pPr>
              <w:rPr>
                <w:rFonts w:eastAsia="Calibri"/>
                <w:sz w:val="22"/>
                <w:szCs w:val="22"/>
              </w:rPr>
            </w:pPr>
            <w:r w:rsidRPr="00EF73C8">
              <w:rPr>
                <w:rFonts w:eastAsia="Calibri"/>
                <w:sz w:val="22"/>
                <w:szCs w:val="22"/>
              </w:rPr>
              <w:t>Intellectual Leadership Activities (i.e., tutoring, sponsored lectures, poster sessions, etc.)</w:t>
            </w:r>
          </w:p>
        </w:tc>
        <w:tc>
          <w:tcPr>
            <w:tcW w:w="1033" w:type="dxa"/>
            <w:shd w:val="clear" w:color="auto" w:fill="FFC000"/>
          </w:tcPr>
          <w:p w:rsidR="00EE1C47" w:rsidRPr="00EF73C8" w:rsidRDefault="00EE1C47" w:rsidP="00B40439">
            <w:pPr>
              <w:rPr>
                <w:rFonts w:eastAsia="Calibri"/>
                <w:sz w:val="22"/>
                <w:szCs w:val="22"/>
              </w:rPr>
            </w:pPr>
          </w:p>
        </w:tc>
        <w:tc>
          <w:tcPr>
            <w:tcW w:w="1410" w:type="dxa"/>
            <w:shd w:val="clear" w:color="auto" w:fill="FFC000"/>
          </w:tcPr>
          <w:p w:rsidR="00EE1C47" w:rsidRPr="00EF73C8" w:rsidRDefault="00EE1C47" w:rsidP="00B40439">
            <w:pPr>
              <w:rPr>
                <w:rFonts w:eastAsia="Calibri"/>
                <w:sz w:val="22"/>
                <w:szCs w:val="22"/>
              </w:rPr>
            </w:pPr>
          </w:p>
        </w:tc>
        <w:tc>
          <w:tcPr>
            <w:tcW w:w="1396" w:type="dxa"/>
            <w:shd w:val="clear" w:color="auto" w:fill="FFC000"/>
          </w:tcPr>
          <w:p w:rsidR="00EE1C47" w:rsidRPr="00EF73C8" w:rsidRDefault="00EE1C47" w:rsidP="00B40439">
            <w:pPr>
              <w:rPr>
                <w:rFonts w:eastAsia="Calibri"/>
                <w:sz w:val="22"/>
                <w:szCs w:val="22"/>
              </w:rPr>
            </w:pPr>
          </w:p>
        </w:tc>
        <w:tc>
          <w:tcPr>
            <w:tcW w:w="1741" w:type="dxa"/>
            <w:shd w:val="clear" w:color="auto" w:fill="FFC000"/>
          </w:tcPr>
          <w:p w:rsidR="00EE1C47" w:rsidRPr="00EF73C8" w:rsidRDefault="00EE1C47" w:rsidP="00B40439">
            <w:pPr>
              <w:rPr>
                <w:rFonts w:eastAsia="Calibri"/>
                <w:sz w:val="22"/>
                <w:szCs w:val="22"/>
              </w:rPr>
            </w:pPr>
          </w:p>
        </w:tc>
        <w:tc>
          <w:tcPr>
            <w:tcW w:w="1973" w:type="dxa"/>
            <w:shd w:val="clear" w:color="auto" w:fill="FFC000"/>
          </w:tcPr>
          <w:p w:rsidR="00EE1C47" w:rsidRPr="00EF73C8" w:rsidRDefault="00EE1C47" w:rsidP="00B40439">
            <w:pPr>
              <w:rPr>
                <w:rFonts w:eastAsia="Calibri"/>
                <w:sz w:val="22"/>
                <w:szCs w:val="22"/>
              </w:rPr>
            </w:pPr>
          </w:p>
        </w:tc>
        <w:tc>
          <w:tcPr>
            <w:tcW w:w="1447" w:type="dxa"/>
            <w:shd w:val="clear" w:color="auto" w:fill="FFC000"/>
          </w:tcPr>
          <w:p w:rsidR="00EE1C47" w:rsidRPr="00EF73C8" w:rsidRDefault="00EE1C47" w:rsidP="00B40439">
            <w:pPr>
              <w:rPr>
                <w:rFonts w:eastAsia="Calibri"/>
                <w:sz w:val="22"/>
                <w:szCs w:val="22"/>
              </w:rPr>
            </w:pPr>
          </w:p>
        </w:tc>
        <w:tc>
          <w:tcPr>
            <w:tcW w:w="1717" w:type="dxa"/>
            <w:shd w:val="clear" w:color="auto" w:fill="FFC000"/>
          </w:tcPr>
          <w:p w:rsidR="00EE1C47" w:rsidRPr="00EF73C8" w:rsidRDefault="00EE1C47" w:rsidP="00B40439">
            <w:pPr>
              <w:rPr>
                <w:rFonts w:eastAsia="Calibri"/>
                <w:sz w:val="22"/>
                <w:szCs w:val="22"/>
              </w:rPr>
            </w:pPr>
          </w:p>
        </w:tc>
        <w:tc>
          <w:tcPr>
            <w:tcW w:w="2513" w:type="dxa"/>
            <w:shd w:val="clear" w:color="auto" w:fill="FFC000"/>
          </w:tcPr>
          <w:p w:rsidR="00EE1C47" w:rsidRPr="00EF73C8" w:rsidRDefault="00EE1C47" w:rsidP="00B40439">
            <w:pPr>
              <w:rPr>
                <w:rFonts w:eastAsia="Calibri"/>
                <w:sz w:val="22"/>
                <w:szCs w:val="22"/>
              </w:rPr>
            </w:pPr>
          </w:p>
        </w:tc>
      </w:tr>
      <w:tr w:rsidR="00EE1C47" w:rsidRPr="00EF73C8" w:rsidTr="00F749FB">
        <w:trPr>
          <w:trHeight w:val="1518"/>
        </w:trPr>
        <w:tc>
          <w:tcPr>
            <w:tcW w:w="1530" w:type="dxa"/>
            <w:shd w:val="clear" w:color="auto" w:fill="auto"/>
          </w:tcPr>
          <w:p w:rsidR="00EE1C47" w:rsidRDefault="00EE1C47" w:rsidP="00B40439">
            <w:pPr>
              <w:rPr>
                <w:rFonts w:eastAsia="Calibri"/>
                <w:sz w:val="22"/>
                <w:szCs w:val="22"/>
              </w:rPr>
            </w:pPr>
            <w:r w:rsidRPr="00EF73C8">
              <w:rPr>
                <w:rFonts w:eastAsia="Calibri"/>
                <w:sz w:val="22"/>
                <w:szCs w:val="22"/>
              </w:rPr>
              <w:t>College of Pharmacy Events [non-academic, non-patient outreach]</w:t>
            </w:r>
          </w:p>
          <w:p w:rsidR="007F04FC" w:rsidRPr="00EF73C8" w:rsidRDefault="007F04FC" w:rsidP="00B40439">
            <w:pPr>
              <w:rPr>
                <w:rFonts w:eastAsia="Calibri"/>
                <w:sz w:val="22"/>
                <w:szCs w:val="22"/>
              </w:rPr>
            </w:pPr>
          </w:p>
        </w:tc>
        <w:tc>
          <w:tcPr>
            <w:tcW w:w="1033" w:type="dxa"/>
            <w:shd w:val="clear" w:color="auto" w:fill="auto"/>
          </w:tcPr>
          <w:p w:rsidR="00EE1C47" w:rsidRDefault="00FA1E2F" w:rsidP="00B40439">
            <w:pPr>
              <w:rPr>
                <w:rFonts w:eastAsia="Calibri"/>
                <w:sz w:val="22"/>
                <w:szCs w:val="22"/>
              </w:rPr>
            </w:pPr>
            <w:r>
              <w:rPr>
                <w:rFonts w:eastAsia="Calibri"/>
                <w:sz w:val="22"/>
                <w:szCs w:val="22"/>
              </w:rPr>
              <w:lastRenderedPageBreak/>
              <w:t>Ice Skating Night</w:t>
            </w: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Pr="00EF73C8" w:rsidRDefault="001D7197" w:rsidP="00B40439">
            <w:pPr>
              <w:rPr>
                <w:rFonts w:eastAsia="Calibri"/>
                <w:sz w:val="22"/>
                <w:szCs w:val="22"/>
              </w:rPr>
            </w:pPr>
            <w:r>
              <w:rPr>
                <w:rFonts w:eastAsia="Calibri"/>
                <w:sz w:val="22"/>
                <w:szCs w:val="22"/>
              </w:rPr>
              <w:lastRenderedPageBreak/>
              <w:t>Pharmacy Quiz Bowl</w:t>
            </w:r>
          </w:p>
        </w:tc>
        <w:tc>
          <w:tcPr>
            <w:tcW w:w="1410" w:type="dxa"/>
            <w:shd w:val="clear" w:color="auto" w:fill="auto"/>
          </w:tcPr>
          <w:p w:rsidR="00EE1C47" w:rsidRDefault="00FA1E2F" w:rsidP="00B40439">
            <w:pPr>
              <w:rPr>
                <w:rFonts w:eastAsia="Calibri"/>
                <w:sz w:val="22"/>
                <w:szCs w:val="22"/>
              </w:rPr>
            </w:pPr>
            <w:r>
              <w:rPr>
                <w:rFonts w:eastAsia="Calibri"/>
                <w:sz w:val="22"/>
                <w:szCs w:val="22"/>
              </w:rPr>
              <w:lastRenderedPageBreak/>
              <w:t>Sponsored by Rho Chi members for the College of Pharmacy Community</w:t>
            </w:r>
          </w:p>
          <w:p w:rsidR="001D7197" w:rsidRPr="00EF73C8" w:rsidRDefault="001D7197" w:rsidP="00B40439">
            <w:pPr>
              <w:rPr>
                <w:rFonts w:eastAsia="Calibri"/>
                <w:sz w:val="22"/>
                <w:szCs w:val="22"/>
              </w:rPr>
            </w:pPr>
            <w:r>
              <w:rPr>
                <w:rFonts w:eastAsia="Calibri"/>
                <w:sz w:val="22"/>
                <w:szCs w:val="22"/>
              </w:rPr>
              <w:lastRenderedPageBreak/>
              <w:t>Academic meet organized by Rho Chi</w:t>
            </w:r>
          </w:p>
        </w:tc>
        <w:tc>
          <w:tcPr>
            <w:tcW w:w="1396" w:type="dxa"/>
            <w:shd w:val="clear" w:color="auto" w:fill="auto"/>
          </w:tcPr>
          <w:p w:rsidR="00EE1C47" w:rsidRDefault="00FA1E2F" w:rsidP="00B40439">
            <w:pPr>
              <w:rPr>
                <w:rFonts w:eastAsia="Calibri"/>
                <w:sz w:val="22"/>
                <w:szCs w:val="22"/>
              </w:rPr>
            </w:pPr>
            <w:r>
              <w:rPr>
                <w:rFonts w:eastAsia="Calibri"/>
                <w:sz w:val="22"/>
                <w:szCs w:val="22"/>
              </w:rPr>
              <w:lastRenderedPageBreak/>
              <w:t>Provides and opportunity for fellowship and leadership</w:t>
            </w:r>
          </w:p>
          <w:p w:rsidR="001D7197" w:rsidRPr="00EF73C8" w:rsidRDefault="001D7197" w:rsidP="00B40439">
            <w:pPr>
              <w:rPr>
                <w:rFonts w:eastAsia="Calibri"/>
                <w:sz w:val="22"/>
                <w:szCs w:val="22"/>
              </w:rPr>
            </w:pPr>
            <w:r>
              <w:rPr>
                <w:rFonts w:eastAsia="Calibri"/>
                <w:sz w:val="22"/>
                <w:szCs w:val="22"/>
              </w:rPr>
              <w:lastRenderedPageBreak/>
              <w:t>Provides and opportunity for fellowship and leadership</w:t>
            </w:r>
          </w:p>
        </w:tc>
        <w:tc>
          <w:tcPr>
            <w:tcW w:w="1741" w:type="dxa"/>
            <w:shd w:val="clear" w:color="auto" w:fill="auto"/>
          </w:tcPr>
          <w:p w:rsidR="00EE1C47" w:rsidRDefault="00FA1E2F" w:rsidP="00B40439">
            <w:pPr>
              <w:rPr>
                <w:rFonts w:eastAsia="Calibri"/>
                <w:sz w:val="22"/>
                <w:szCs w:val="22"/>
              </w:rPr>
            </w:pPr>
            <w:r>
              <w:rPr>
                <w:rFonts w:eastAsia="Calibri"/>
                <w:sz w:val="22"/>
                <w:szCs w:val="22"/>
              </w:rPr>
              <w:lastRenderedPageBreak/>
              <w:t>2</w:t>
            </w: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Pr="00EF73C8" w:rsidRDefault="001D7197" w:rsidP="00B40439">
            <w:pPr>
              <w:rPr>
                <w:rFonts w:eastAsia="Calibri"/>
                <w:sz w:val="22"/>
                <w:szCs w:val="22"/>
              </w:rPr>
            </w:pPr>
            <w:r>
              <w:rPr>
                <w:rFonts w:eastAsia="Calibri"/>
                <w:sz w:val="22"/>
                <w:szCs w:val="22"/>
              </w:rPr>
              <w:lastRenderedPageBreak/>
              <w:t>1</w:t>
            </w:r>
          </w:p>
        </w:tc>
        <w:tc>
          <w:tcPr>
            <w:tcW w:w="1973" w:type="dxa"/>
            <w:shd w:val="clear" w:color="auto" w:fill="auto"/>
          </w:tcPr>
          <w:p w:rsidR="00EE1C47" w:rsidRPr="00EF73C8" w:rsidRDefault="00FA1E2F" w:rsidP="00B40439">
            <w:pPr>
              <w:rPr>
                <w:rFonts w:eastAsia="Calibri"/>
                <w:sz w:val="22"/>
                <w:szCs w:val="22"/>
              </w:rPr>
            </w:pPr>
            <w:r>
              <w:rPr>
                <w:rFonts w:eastAsia="Calibri"/>
                <w:sz w:val="22"/>
                <w:szCs w:val="22"/>
              </w:rPr>
              <w:lastRenderedPageBreak/>
              <w:t>Participants are invited to express suggestions for improvement or expansion.</w:t>
            </w:r>
          </w:p>
        </w:tc>
        <w:tc>
          <w:tcPr>
            <w:tcW w:w="1447" w:type="dxa"/>
            <w:shd w:val="clear" w:color="auto" w:fill="auto"/>
          </w:tcPr>
          <w:p w:rsidR="00EE1C47" w:rsidRDefault="00FA1E2F" w:rsidP="00B40439">
            <w:pPr>
              <w:rPr>
                <w:rFonts w:eastAsia="Calibri"/>
                <w:sz w:val="22"/>
                <w:szCs w:val="22"/>
              </w:rPr>
            </w:pPr>
            <w:r>
              <w:rPr>
                <w:rFonts w:eastAsia="Calibri"/>
                <w:sz w:val="22"/>
                <w:szCs w:val="22"/>
              </w:rPr>
              <w:t>10</w:t>
            </w: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Pr="00EF73C8" w:rsidRDefault="001D7197" w:rsidP="00B40439">
            <w:pPr>
              <w:rPr>
                <w:rFonts w:eastAsia="Calibri"/>
                <w:sz w:val="22"/>
                <w:szCs w:val="22"/>
              </w:rPr>
            </w:pPr>
            <w:r>
              <w:rPr>
                <w:rFonts w:eastAsia="Calibri"/>
                <w:sz w:val="22"/>
                <w:szCs w:val="22"/>
              </w:rPr>
              <w:lastRenderedPageBreak/>
              <w:t>10</w:t>
            </w:r>
          </w:p>
        </w:tc>
        <w:tc>
          <w:tcPr>
            <w:tcW w:w="1717" w:type="dxa"/>
            <w:shd w:val="clear" w:color="auto" w:fill="auto"/>
          </w:tcPr>
          <w:p w:rsidR="00EE1C47" w:rsidRDefault="00FA1E2F" w:rsidP="00B40439">
            <w:pPr>
              <w:rPr>
                <w:rFonts w:eastAsia="Calibri"/>
                <w:sz w:val="22"/>
                <w:szCs w:val="22"/>
              </w:rPr>
            </w:pPr>
            <w:r>
              <w:rPr>
                <w:rFonts w:eastAsia="Calibri"/>
                <w:sz w:val="22"/>
                <w:szCs w:val="22"/>
              </w:rPr>
              <w:lastRenderedPageBreak/>
              <w:t>50</w:t>
            </w: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Pr="00EF73C8" w:rsidRDefault="001D7197" w:rsidP="00B40439">
            <w:pPr>
              <w:rPr>
                <w:rFonts w:eastAsia="Calibri"/>
                <w:sz w:val="22"/>
                <w:szCs w:val="22"/>
              </w:rPr>
            </w:pPr>
            <w:r>
              <w:rPr>
                <w:rFonts w:eastAsia="Calibri"/>
                <w:sz w:val="22"/>
                <w:szCs w:val="22"/>
              </w:rPr>
              <w:lastRenderedPageBreak/>
              <w:t>30</w:t>
            </w:r>
          </w:p>
        </w:tc>
        <w:tc>
          <w:tcPr>
            <w:tcW w:w="2513" w:type="dxa"/>
            <w:shd w:val="clear" w:color="auto" w:fill="auto"/>
          </w:tcPr>
          <w:p w:rsidR="00EE1C47" w:rsidRDefault="00FA1E2F" w:rsidP="00B40439">
            <w:pPr>
              <w:rPr>
                <w:rFonts w:eastAsia="Calibri"/>
                <w:sz w:val="22"/>
                <w:szCs w:val="22"/>
              </w:rPr>
            </w:pPr>
            <w:r>
              <w:rPr>
                <w:rFonts w:eastAsia="Calibri"/>
                <w:sz w:val="22"/>
                <w:szCs w:val="22"/>
              </w:rPr>
              <w:lastRenderedPageBreak/>
              <w:t>Supported by the Student Activity Fee Allocation</w:t>
            </w: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Default="001D7197" w:rsidP="00B40439">
            <w:pPr>
              <w:rPr>
                <w:rFonts w:eastAsia="Calibri"/>
                <w:sz w:val="22"/>
                <w:szCs w:val="22"/>
              </w:rPr>
            </w:pPr>
          </w:p>
          <w:p w:rsidR="001D7197" w:rsidRPr="00EF73C8" w:rsidRDefault="001D7197" w:rsidP="00B40439">
            <w:pPr>
              <w:rPr>
                <w:rFonts w:eastAsia="Calibri"/>
                <w:sz w:val="22"/>
                <w:szCs w:val="22"/>
              </w:rPr>
            </w:pPr>
            <w:r>
              <w:rPr>
                <w:rFonts w:eastAsia="Calibri"/>
                <w:sz w:val="22"/>
                <w:szCs w:val="22"/>
              </w:rPr>
              <w:lastRenderedPageBreak/>
              <w:t>Supported by the Student Activity Fee Allocation</w:t>
            </w:r>
          </w:p>
        </w:tc>
      </w:tr>
      <w:tr w:rsidR="00EE1C47" w:rsidRPr="00EF73C8" w:rsidTr="00F749FB">
        <w:trPr>
          <w:trHeight w:val="1265"/>
        </w:trPr>
        <w:tc>
          <w:tcPr>
            <w:tcW w:w="1530" w:type="dxa"/>
            <w:shd w:val="clear" w:color="auto" w:fill="FFC000"/>
          </w:tcPr>
          <w:p w:rsidR="00EE1C47" w:rsidRPr="00EF73C8" w:rsidRDefault="00EE1C47" w:rsidP="00B40439">
            <w:pPr>
              <w:rPr>
                <w:rFonts w:eastAsia="Calibri"/>
                <w:sz w:val="22"/>
                <w:szCs w:val="22"/>
              </w:rPr>
            </w:pPr>
            <w:r w:rsidRPr="00EF73C8">
              <w:rPr>
                <w:rFonts w:eastAsia="Calibri"/>
                <w:sz w:val="22"/>
                <w:szCs w:val="22"/>
              </w:rPr>
              <w:lastRenderedPageBreak/>
              <w:t>Patient Outreach Events/ Community Service</w:t>
            </w:r>
          </w:p>
        </w:tc>
        <w:tc>
          <w:tcPr>
            <w:tcW w:w="1033" w:type="dxa"/>
            <w:shd w:val="clear" w:color="auto" w:fill="FFC000"/>
          </w:tcPr>
          <w:p w:rsidR="00EE1C47" w:rsidRPr="00EF73C8" w:rsidRDefault="00EE1C47" w:rsidP="00B40439">
            <w:pPr>
              <w:rPr>
                <w:rFonts w:eastAsia="Calibri"/>
                <w:sz w:val="22"/>
                <w:szCs w:val="22"/>
              </w:rPr>
            </w:pPr>
          </w:p>
        </w:tc>
        <w:tc>
          <w:tcPr>
            <w:tcW w:w="1410" w:type="dxa"/>
            <w:shd w:val="clear" w:color="auto" w:fill="FFC000"/>
          </w:tcPr>
          <w:p w:rsidR="00EE1C47" w:rsidRPr="00EF73C8" w:rsidRDefault="00EE1C47" w:rsidP="00B40439">
            <w:pPr>
              <w:rPr>
                <w:rFonts w:eastAsia="Calibri"/>
                <w:sz w:val="22"/>
                <w:szCs w:val="22"/>
              </w:rPr>
            </w:pPr>
          </w:p>
        </w:tc>
        <w:tc>
          <w:tcPr>
            <w:tcW w:w="1396" w:type="dxa"/>
            <w:shd w:val="clear" w:color="auto" w:fill="FFC000"/>
          </w:tcPr>
          <w:p w:rsidR="00EE1C47" w:rsidRPr="00EF73C8" w:rsidRDefault="00EE1C47" w:rsidP="00B40439">
            <w:pPr>
              <w:rPr>
                <w:rFonts w:eastAsia="Calibri"/>
                <w:sz w:val="22"/>
                <w:szCs w:val="22"/>
              </w:rPr>
            </w:pPr>
          </w:p>
        </w:tc>
        <w:tc>
          <w:tcPr>
            <w:tcW w:w="1741" w:type="dxa"/>
            <w:shd w:val="clear" w:color="auto" w:fill="FFC000"/>
          </w:tcPr>
          <w:p w:rsidR="00EE1C47" w:rsidRPr="00EF73C8" w:rsidRDefault="00EE1C47" w:rsidP="00B40439">
            <w:pPr>
              <w:rPr>
                <w:rFonts w:eastAsia="Calibri"/>
                <w:sz w:val="22"/>
                <w:szCs w:val="22"/>
              </w:rPr>
            </w:pPr>
          </w:p>
        </w:tc>
        <w:tc>
          <w:tcPr>
            <w:tcW w:w="1973" w:type="dxa"/>
            <w:shd w:val="clear" w:color="auto" w:fill="FFC000"/>
          </w:tcPr>
          <w:p w:rsidR="00EE1C47" w:rsidRPr="00EF73C8" w:rsidRDefault="00EE1C47" w:rsidP="00B40439">
            <w:pPr>
              <w:rPr>
                <w:rFonts w:eastAsia="Calibri"/>
                <w:sz w:val="22"/>
                <w:szCs w:val="22"/>
              </w:rPr>
            </w:pPr>
          </w:p>
        </w:tc>
        <w:tc>
          <w:tcPr>
            <w:tcW w:w="1447" w:type="dxa"/>
            <w:shd w:val="clear" w:color="auto" w:fill="FFC000"/>
          </w:tcPr>
          <w:p w:rsidR="00EE1C47" w:rsidRPr="00EF73C8" w:rsidRDefault="00EE1C47" w:rsidP="00B40439">
            <w:pPr>
              <w:rPr>
                <w:rFonts w:eastAsia="Calibri"/>
                <w:sz w:val="22"/>
                <w:szCs w:val="22"/>
              </w:rPr>
            </w:pPr>
          </w:p>
        </w:tc>
        <w:tc>
          <w:tcPr>
            <w:tcW w:w="1717" w:type="dxa"/>
            <w:shd w:val="clear" w:color="auto" w:fill="FFC000"/>
          </w:tcPr>
          <w:p w:rsidR="00EE1C47" w:rsidRPr="00EF73C8" w:rsidRDefault="00EE1C47" w:rsidP="00B40439">
            <w:pPr>
              <w:rPr>
                <w:rFonts w:eastAsia="Calibri"/>
                <w:sz w:val="22"/>
                <w:szCs w:val="22"/>
              </w:rPr>
            </w:pPr>
          </w:p>
        </w:tc>
        <w:tc>
          <w:tcPr>
            <w:tcW w:w="2513" w:type="dxa"/>
            <w:shd w:val="clear" w:color="auto" w:fill="FFC000"/>
          </w:tcPr>
          <w:p w:rsidR="00EE1C47" w:rsidRPr="00EF73C8" w:rsidRDefault="00EE1C47" w:rsidP="00B40439">
            <w:pPr>
              <w:rPr>
                <w:rFonts w:eastAsia="Calibri"/>
                <w:sz w:val="22"/>
                <w:szCs w:val="22"/>
              </w:rPr>
            </w:pPr>
          </w:p>
        </w:tc>
      </w:tr>
      <w:tr w:rsidR="00EE1C47" w:rsidRPr="00EF73C8" w:rsidTr="00F749FB">
        <w:trPr>
          <w:trHeight w:val="779"/>
        </w:trPr>
        <w:tc>
          <w:tcPr>
            <w:tcW w:w="1530" w:type="dxa"/>
            <w:shd w:val="clear" w:color="auto" w:fill="FFFFFF"/>
          </w:tcPr>
          <w:p w:rsidR="00EE1C47" w:rsidRPr="00EF73C8" w:rsidRDefault="00EE1C47" w:rsidP="00B40439">
            <w:pPr>
              <w:rPr>
                <w:rFonts w:eastAsia="Calibri"/>
                <w:sz w:val="22"/>
                <w:szCs w:val="22"/>
              </w:rPr>
            </w:pPr>
            <w:r w:rsidRPr="00EF73C8">
              <w:rPr>
                <w:rFonts w:eastAsia="Calibri"/>
                <w:sz w:val="22"/>
                <w:szCs w:val="22"/>
              </w:rPr>
              <w:t>Fundraising Events</w:t>
            </w:r>
          </w:p>
        </w:tc>
        <w:tc>
          <w:tcPr>
            <w:tcW w:w="1033" w:type="dxa"/>
            <w:shd w:val="clear" w:color="auto" w:fill="FFFFFF"/>
          </w:tcPr>
          <w:p w:rsidR="00EE1C47" w:rsidRPr="00EF73C8" w:rsidRDefault="00EE1C47" w:rsidP="00B40439">
            <w:pPr>
              <w:rPr>
                <w:rFonts w:eastAsia="Calibri"/>
                <w:sz w:val="22"/>
                <w:szCs w:val="22"/>
              </w:rPr>
            </w:pPr>
          </w:p>
        </w:tc>
        <w:tc>
          <w:tcPr>
            <w:tcW w:w="1410" w:type="dxa"/>
            <w:shd w:val="clear" w:color="auto" w:fill="FFFFFF"/>
          </w:tcPr>
          <w:p w:rsidR="00EE1C47" w:rsidRPr="00EF73C8" w:rsidRDefault="00EE1C47" w:rsidP="00B40439">
            <w:pPr>
              <w:rPr>
                <w:rFonts w:eastAsia="Calibri"/>
                <w:sz w:val="22"/>
                <w:szCs w:val="22"/>
              </w:rPr>
            </w:pPr>
          </w:p>
        </w:tc>
        <w:tc>
          <w:tcPr>
            <w:tcW w:w="1396" w:type="dxa"/>
            <w:shd w:val="clear" w:color="auto" w:fill="FFFFFF"/>
          </w:tcPr>
          <w:p w:rsidR="00EE1C47" w:rsidRPr="00EF73C8" w:rsidRDefault="00EE1C47" w:rsidP="00B40439">
            <w:pPr>
              <w:rPr>
                <w:rFonts w:eastAsia="Calibri"/>
                <w:sz w:val="22"/>
                <w:szCs w:val="22"/>
              </w:rPr>
            </w:pPr>
          </w:p>
        </w:tc>
        <w:tc>
          <w:tcPr>
            <w:tcW w:w="1741" w:type="dxa"/>
            <w:shd w:val="clear" w:color="auto" w:fill="FFFFFF"/>
          </w:tcPr>
          <w:p w:rsidR="00EE1C47" w:rsidRPr="00EF73C8" w:rsidRDefault="00EE1C47" w:rsidP="00B40439">
            <w:pPr>
              <w:rPr>
                <w:rFonts w:eastAsia="Calibri"/>
                <w:sz w:val="22"/>
                <w:szCs w:val="22"/>
              </w:rPr>
            </w:pPr>
          </w:p>
        </w:tc>
        <w:tc>
          <w:tcPr>
            <w:tcW w:w="1973" w:type="dxa"/>
            <w:shd w:val="clear" w:color="auto" w:fill="FFFFFF"/>
          </w:tcPr>
          <w:p w:rsidR="00EE1C47" w:rsidRPr="00EF73C8" w:rsidRDefault="00EE1C47" w:rsidP="00B40439">
            <w:pPr>
              <w:rPr>
                <w:rFonts w:eastAsia="Calibri"/>
                <w:sz w:val="22"/>
                <w:szCs w:val="22"/>
              </w:rPr>
            </w:pPr>
          </w:p>
        </w:tc>
        <w:tc>
          <w:tcPr>
            <w:tcW w:w="1447" w:type="dxa"/>
            <w:shd w:val="clear" w:color="auto" w:fill="FFFFFF"/>
          </w:tcPr>
          <w:p w:rsidR="00EE1C47" w:rsidRPr="00EF73C8" w:rsidRDefault="00EE1C47" w:rsidP="00B40439">
            <w:pPr>
              <w:rPr>
                <w:rFonts w:eastAsia="Calibri"/>
                <w:sz w:val="22"/>
                <w:szCs w:val="22"/>
              </w:rPr>
            </w:pPr>
          </w:p>
        </w:tc>
        <w:tc>
          <w:tcPr>
            <w:tcW w:w="1717" w:type="dxa"/>
            <w:shd w:val="clear" w:color="auto" w:fill="FFFFFF"/>
          </w:tcPr>
          <w:p w:rsidR="00EE1C47" w:rsidRPr="00EF73C8" w:rsidRDefault="00EE1C47" w:rsidP="00B40439">
            <w:pPr>
              <w:rPr>
                <w:rFonts w:eastAsia="Calibri"/>
                <w:sz w:val="22"/>
                <w:szCs w:val="22"/>
              </w:rPr>
            </w:pPr>
          </w:p>
        </w:tc>
        <w:tc>
          <w:tcPr>
            <w:tcW w:w="2513" w:type="dxa"/>
            <w:shd w:val="clear" w:color="auto" w:fill="FFFFFF"/>
          </w:tcPr>
          <w:p w:rsidR="00EE1C47" w:rsidRPr="00EF73C8" w:rsidRDefault="00EE1C47" w:rsidP="00B40439">
            <w:pPr>
              <w:rPr>
                <w:rFonts w:eastAsia="Calibri"/>
                <w:sz w:val="22"/>
                <w:szCs w:val="22"/>
              </w:rPr>
            </w:pPr>
          </w:p>
        </w:tc>
      </w:tr>
    </w:tbl>
    <w:p w:rsidR="00B40439" w:rsidRPr="00E81C01" w:rsidRDefault="00B40439" w:rsidP="00B40439">
      <w:pPr>
        <w:spacing w:after="200" w:line="276" w:lineRule="auto"/>
        <w:rPr>
          <w:rFonts w:eastAsia="Calibri"/>
          <w:sz w:val="22"/>
          <w:szCs w:val="22"/>
        </w:rPr>
      </w:pPr>
    </w:p>
    <w:p w:rsidR="00B40439" w:rsidRPr="00E81C01" w:rsidRDefault="00B40439" w:rsidP="00F749FB">
      <w:pPr>
        <w:spacing w:after="200" w:line="276" w:lineRule="auto"/>
        <w:ind w:hanging="810"/>
        <w:rPr>
          <w:rFonts w:eastAsia="Calibri"/>
          <w:sz w:val="22"/>
          <w:szCs w:val="22"/>
        </w:rPr>
      </w:pPr>
      <w:r w:rsidRPr="00E81C01">
        <w:rPr>
          <w:rFonts w:eastAsia="Calibri"/>
          <w:sz w:val="22"/>
          <w:szCs w:val="22"/>
        </w:rPr>
        <w:t>Guidelines:</w:t>
      </w:r>
    </w:p>
    <w:p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For each activity within a category use a separate line in the table (you may add more lines as you see fit)</w:t>
      </w:r>
    </w:p>
    <w:p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Keep your descriptions of each activity brief</w:t>
      </w:r>
      <w:r w:rsidR="00EE3BF7">
        <w:rPr>
          <w:rFonts w:eastAsia="Calibri"/>
          <w:sz w:val="22"/>
          <w:szCs w:val="22"/>
        </w:rPr>
        <w:t xml:space="preserve"> limiting overall table to 3 pages or less.</w:t>
      </w:r>
    </w:p>
    <w:p w:rsidR="00DE54F0" w:rsidRDefault="00DE54F0" w:rsidP="00E81C01">
      <w:pPr>
        <w:jc w:val="center"/>
        <w:rPr>
          <w:rFonts w:ascii="Arial" w:hAnsi="Arial" w:cs="Arial"/>
        </w:rPr>
      </w:pPr>
    </w:p>
    <w:p w:rsidR="000327D6" w:rsidRDefault="00B40439" w:rsidP="00E81C01">
      <w:pPr>
        <w:jc w:val="center"/>
        <w:rPr>
          <w:rFonts w:ascii="Arial" w:hAnsi="Arial" w:cs="Arial"/>
        </w:rPr>
      </w:pPr>
      <w:r>
        <w:rPr>
          <w:rFonts w:ascii="Arial" w:hAnsi="Arial" w:cs="Arial"/>
        </w:rPr>
        <w:br w:type="page"/>
      </w:r>
      <w:r w:rsidR="00A272F8">
        <w:rPr>
          <w:rFonts w:ascii="Arial" w:hAnsi="Arial" w:cs="Arial"/>
        </w:rPr>
        <w:t>Appendix</w:t>
      </w:r>
      <w:r>
        <w:rPr>
          <w:rFonts w:ascii="Arial" w:hAnsi="Arial" w:cs="Arial"/>
        </w:rPr>
        <w:t xml:space="preserve"> 2</w:t>
      </w:r>
    </w:p>
    <w:p w:rsidR="00A272F8" w:rsidRDefault="00A272F8" w:rsidP="00E81C01">
      <w:pPr>
        <w:jc w:val="center"/>
        <w:rPr>
          <w:rFonts w:ascii="Arial" w:hAnsi="Arial" w:cs="Arial"/>
        </w:rPr>
      </w:pPr>
    </w:p>
    <w:p w:rsidR="00A272F8" w:rsidRDefault="00A272F8" w:rsidP="00E81C01">
      <w:pPr>
        <w:jc w:val="center"/>
        <w:rPr>
          <w:rFonts w:ascii="Arial" w:hAnsi="Arial" w:cs="Arial"/>
        </w:rPr>
      </w:pPr>
      <w:r>
        <w:rPr>
          <w:rFonts w:ascii="Arial" w:hAnsi="Arial" w:cs="Arial"/>
        </w:rPr>
        <w:t>Rho Chi Chapter Annual Report Template and Example.</w:t>
      </w:r>
    </w:p>
    <w:p w:rsidR="00A272F8" w:rsidRDefault="00A272F8" w:rsidP="00E81C01">
      <w:pPr>
        <w:jc w:val="center"/>
        <w:rPr>
          <w:rFonts w:ascii="Arial" w:hAnsi="Arial" w:cs="Arial"/>
        </w:rPr>
      </w:pPr>
    </w:p>
    <w:tbl>
      <w:tblPr>
        <w:tblW w:w="12020" w:type="dxa"/>
        <w:tblInd w:w="93" w:type="dxa"/>
        <w:tblLook w:val="04A0" w:firstRow="1" w:lastRow="0" w:firstColumn="1" w:lastColumn="0" w:noHBand="0" w:noVBand="1"/>
      </w:tblPr>
      <w:tblGrid>
        <w:gridCol w:w="4360"/>
        <w:gridCol w:w="1640"/>
        <w:gridCol w:w="1580"/>
        <w:gridCol w:w="1440"/>
        <w:gridCol w:w="3000"/>
      </w:tblGrid>
      <w:tr w:rsidR="00A272F8" w:rsidTr="00A272F8">
        <w:trPr>
          <w:trHeight w:val="900"/>
        </w:trPr>
        <w:tc>
          <w:tcPr>
            <w:tcW w:w="4360" w:type="dxa"/>
            <w:tcBorders>
              <w:top w:val="single" w:sz="4" w:space="0" w:color="5B9BD5"/>
              <w:left w:val="single" w:sz="4" w:space="0" w:color="5B9BD5"/>
              <w:bottom w:val="nil"/>
              <w:right w:val="nil"/>
            </w:tcBorders>
            <w:shd w:val="clear" w:color="5B9BD5" w:fill="5B9BD5"/>
            <w:noWrap/>
            <w:vAlign w:val="bottom"/>
            <w:hideMark/>
          </w:tcPr>
          <w:p w:rsidR="00A272F8" w:rsidRDefault="00A272F8">
            <w:pPr>
              <w:jc w:val="center"/>
              <w:rPr>
                <w:rFonts w:ascii="Arial" w:hAnsi="Arial" w:cs="Arial"/>
                <w:b/>
                <w:bCs/>
                <w:color w:val="FFFFFF"/>
                <w:sz w:val="22"/>
                <w:szCs w:val="22"/>
              </w:rPr>
            </w:pPr>
            <w:r>
              <w:rPr>
                <w:rFonts w:ascii="Arial" w:hAnsi="Arial" w:cs="Arial"/>
                <w:b/>
                <w:bCs/>
                <w:color w:val="FFFFFF"/>
                <w:sz w:val="22"/>
                <w:szCs w:val="22"/>
              </w:rPr>
              <w:t>ITEM</w:t>
            </w:r>
          </w:p>
        </w:tc>
        <w:tc>
          <w:tcPr>
            <w:tcW w:w="1640" w:type="dxa"/>
            <w:tcBorders>
              <w:top w:val="single" w:sz="4" w:space="0" w:color="5B9BD5"/>
              <w:left w:val="nil"/>
              <w:bottom w:val="nil"/>
              <w:right w:val="nil"/>
            </w:tcBorders>
            <w:shd w:val="clear" w:color="5B9BD5" w:fill="5B9BD5"/>
            <w:vAlign w:val="bottom"/>
            <w:hideMark/>
          </w:tcPr>
          <w:p w:rsidR="00A272F8" w:rsidRDefault="00A272F8">
            <w:pPr>
              <w:jc w:val="center"/>
              <w:rPr>
                <w:rFonts w:ascii="Arial" w:hAnsi="Arial" w:cs="Arial"/>
                <w:b/>
                <w:bCs/>
                <w:color w:val="FFFFFF"/>
                <w:sz w:val="22"/>
                <w:szCs w:val="22"/>
              </w:rPr>
            </w:pPr>
            <w:r>
              <w:rPr>
                <w:rFonts w:ascii="Arial" w:hAnsi="Arial" w:cs="Arial"/>
                <w:b/>
                <w:bCs/>
                <w:color w:val="FFFFFF"/>
                <w:sz w:val="22"/>
                <w:szCs w:val="22"/>
              </w:rPr>
              <w:t>Amount Debited        ($$ spent)</w:t>
            </w:r>
          </w:p>
        </w:tc>
        <w:tc>
          <w:tcPr>
            <w:tcW w:w="1580" w:type="dxa"/>
            <w:tcBorders>
              <w:top w:val="single" w:sz="4" w:space="0" w:color="5B9BD5"/>
              <w:left w:val="nil"/>
              <w:bottom w:val="nil"/>
              <w:right w:val="nil"/>
            </w:tcBorders>
            <w:shd w:val="clear" w:color="5B9BD5" w:fill="5B9BD5"/>
            <w:vAlign w:val="bottom"/>
            <w:hideMark/>
          </w:tcPr>
          <w:p w:rsidR="00A272F8" w:rsidRDefault="00A272F8">
            <w:pPr>
              <w:jc w:val="center"/>
              <w:rPr>
                <w:rFonts w:ascii="Arial" w:hAnsi="Arial" w:cs="Arial"/>
                <w:b/>
                <w:bCs/>
                <w:color w:val="FFFFFF"/>
                <w:sz w:val="22"/>
                <w:szCs w:val="22"/>
              </w:rPr>
            </w:pPr>
            <w:r>
              <w:rPr>
                <w:rFonts w:ascii="Arial" w:hAnsi="Arial" w:cs="Arial"/>
                <w:b/>
                <w:bCs/>
                <w:color w:val="FFFFFF"/>
                <w:sz w:val="22"/>
                <w:szCs w:val="22"/>
              </w:rPr>
              <w:t>Amount Credited      ($$ raised)</w:t>
            </w:r>
          </w:p>
        </w:tc>
        <w:tc>
          <w:tcPr>
            <w:tcW w:w="1440" w:type="dxa"/>
            <w:tcBorders>
              <w:top w:val="single" w:sz="4" w:space="0" w:color="5B9BD5"/>
              <w:left w:val="nil"/>
              <w:bottom w:val="nil"/>
              <w:right w:val="nil"/>
            </w:tcBorders>
            <w:shd w:val="clear" w:color="5B9BD5" w:fill="5B9BD5"/>
            <w:vAlign w:val="bottom"/>
            <w:hideMark/>
          </w:tcPr>
          <w:p w:rsidR="00A272F8" w:rsidRDefault="00A272F8">
            <w:pPr>
              <w:jc w:val="center"/>
              <w:rPr>
                <w:rFonts w:ascii="Arial" w:hAnsi="Arial" w:cs="Arial"/>
                <w:b/>
                <w:bCs/>
                <w:color w:val="FFFFFF"/>
                <w:sz w:val="22"/>
                <w:szCs w:val="22"/>
              </w:rPr>
            </w:pPr>
            <w:r>
              <w:rPr>
                <w:rFonts w:ascii="Arial" w:hAnsi="Arial" w:cs="Arial"/>
                <w:b/>
                <w:bCs/>
                <w:color w:val="FFFFFF"/>
                <w:sz w:val="22"/>
                <w:szCs w:val="22"/>
              </w:rPr>
              <w:t>Balance</w:t>
            </w:r>
          </w:p>
        </w:tc>
        <w:tc>
          <w:tcPr>
            <w:tcW w:w="3000" w:type="dxa"/>
            <w:tcBorders>
              <w:top w:val="single" w:sz="4" w:space="0" w:color="5B9BD5"/>
              <w:left w:val="nil"/>
              <w:bottom w:val="nil"/>
              <w:right w:val="single" w:sz="4" w:space="0" w:color="5B9BD5"/>
            </w:tcBorders>
            <w:shd w:val="clear" w:color="5B9BD5" w:fill="5B9BD5"/>
            <w:vAlign w:val="bottom"/>
            <w:hideMark/>
          </w:tcPr>
          <w:p w:rsidR="00A272F8" w:rsidRDefault="00A272F8">
            <w:pPr>
              <w:jc w:val="center"/>
              <w:rPr>
                <w:rFonts w:ascii="Arial" w:hAnsi="Arial" w:cs="Arial"/>
                <w:b/>
                <w:bCs/>
                <w:color w:val="FFFFFF"/>
                <w:sz w:val="22"/>
                <w:szCs w:val="22"/>
              </w:rPr>
            </w:pPr>
            <w:r>
              <w:rPr>
                <w:rFonts w:ascii="Arial" w:hAnsi="Arial" w:cs="Arial"/>
                <w:b/>
                <w:bCs/>
                <w:color w:val="FFFFFF"/>
                <w:sz w:val="22"/>
                <w:szCs w:val="22"/>
              </w:rPr>
              <w:t>Comment</w:t>
            </w:r>
          </w:p>
        </w:tc>
      </w:tr>
      <w:tr w:rsidR="00A272F8" w:rsidTr="00A272F8">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A272F8" w:rsidRDefault="00A272F8">
            <w:pPr>
              <w:jc w:val="center"/>
              <w:rPr>
                <w:rFonts w:ascii="Arial" w:hAnsi="Arial" w:cs="Arial"/>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A272F8" w:rsidRDefault="00A272F8">
            <w:pPr>
              <w:jc w:val="center"/>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Default="00A272F8">
            <w:pPr>
              <w:jc w:val="cente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Default="00A272F8">
            <w:pPr>
              <w:jc w:val="center"/>
              <w:rPr>
                <w:rFonts w:ascii="Arial" w:hAnsi="Arial" w:cs="Arial"/>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Default="00A272F8">
            <w:pPr>
              <w:jc w:val="center"/>
              <w:rPr>
                <w:rFonts w:ascii="Arial" w:hAnsi="Arial" w:cs="Arial"/>
                <w:color w:val="000000"/>
                <w:sz w:val="22"/>
                <w:szCs w:val="22"/>
              </w:rPr>
            </w:pPr>
          </w:p>
        </w:tc>
      </w:tr>
      <w:tr w:rsidR="00A272F8" w:rsidTr="00A272F8">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A272F8" w:rsidRDefault="00A272F8">
            <w:pPr>
              <w:rPr>
                <w:rFonts w:ascii="Arial" w:hAnsi="Arial" w:cs="Arial"/>
                <w:b/>
                <w:bCs/>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A272F8" w:rsidRDefault="00A272F8">
            <w:pPr>
              <w:jc w:val="center"/>
              <w:rPr>
                <w:rFonts w:ascii="Arial" w:hAnsi="Arial" w:cs="Arial"/>
                <w:b/>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Default="00A272F8">
            <w:pPr>
              <w:rPr>
                <w:rFonts w:ascii="Arial" w:hAnsi="Arial" w:cs="Arial"/>
                <w:b/>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Default="00A272F8">
            <w:pPr>
              <w:rPr>
                <w:rFonts w:ascii="Arial" w:hAnsi="Arial" w:cs="Arial"/>
                <w:b/>
                <w:bCs/>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Default="00A272F8">
            <w:pPr>
              <w:rPr>
                <w:rFonts w:ascii="Arial" w:hAnsi="Arial" w:cs="Arial"/>
                <w:b/>
                <w:bCs/>
                <w:color w:val="000000"/>
                <w:sz w:val="22"/>
                <w:szCs w:val="22"/>
              </w:rPr>
            </w:pPr>
          </w:p>
        </w:tc>
      </w:tr>
      <w:tr w:rsidR="00A272F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Default="00A272F8">
            <w:pPr>
              <w:rPr>
                <w:rFonts w:ascii="Arial" w:hAnsi="Arial" w:cs="Arial"/>
                <w:b/>
                <w:bCs/>
                <w:color w:val="000000"/>
                <w:sz w:val="22"/>
                <w:szCs w:val="22"/>
              </w:rPr>
            </w:pPr>
            <w:r>
              <w:rPr>
                <w:rFonts w:ascii="Arial" w:hAnsi="Arial" w:cs="Arial"/>
                <w:b/>
                <w:bCs/>
                <w:color w:val="000000"/>
                <w:sz w:val="22"/>
                <w:szCs w:val="22"/>
              </w:rPr>
              <w:t>Balance forward</w:t>
            </w:r>
          </w:p>
        </w:tc>
        <w:tc>
          <w:tcPr>
            <w:tcW w:w="1640" w:type="dxa"/>
            <w:tcBorders>
              <w:top w:val="single" w:sz="4" w:space="0" w:color="5B9BD5"/>
              <w:left w:val="nil"/>
              <w:bottom w:val="nil"/>
              <w:right w:val="nil"/>
            </w:tcBorders>
            <w:shd w:val="clear" w:color="auto" w:fill="auto"/>
            <w:vAlign w:val="bottom"/>
            <w:hideMark/>
          </w:tcPr>
          <w:p w:rsidR="00A272F8" w:rsidRDefault="00A272F8">
            <w:pPr>
              <w:jc w:val="center"/>
              <w:rPr>
                <w:rFonts w:ascii="Arial" w:hAnsi="Arial" w:cs="Arial"/>
                <w:b/>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Default="00A272F8" w:rsidP="001D7197">
            <w:pPr>
              <w:jc w:val="right"/>
              <w:rPr>
                <w:rFonts w:ascii="Arial" w:hAnsi="Arial" w:cs="Arial"/>
                <w:b/>
                <w:bCs/>
                <w:color w:val="000000"/>
                <w:sz w:val="22"/>
                <w:szCs w:val="22"/>
              </w:rPr>
            </w:pPr>
            <w:r>
              <w:rPr>
                <w:rFonts w:ascii="Arial" w:hAnsi="Arial" w:cs="Arial"/>
                <w:b/>
                <w:bCs/>
                <w:color w:val="000000"/>
                <w:sz w:val="22"/>
                <w:szCs w:val="22"/>
              </w:rPr>
              <w:t>$1,</w:t>
            </w:r>
            <w:r w:rsidR="001D7197">
              <w:rPr>
                <w:rFonts w:ascii="Arial" w:hAnsi="Arial" w:cs="Arial"/>
                <w:b/>
                <w:bCs/>
                <w:color w:val="000000"/>
                <w:sz w:val="22"/>
                <w:szCs w:val="22"/>
              </w:rPr>
              <w:t>000</w:t>
            </w:r>
            <w:r>
              <w:rPr>
                <w:rFonts w:ascii="Arial" w:hAnsi="Arial" w:cs="Arial"/>
                <w:b/>
                <w:bCs/>
                <w:color w:val="000000"/>
                <w:sz w:val="22"/>
                <w:szCs w:val="22"/>
              </w:rPr>
              <w:t>.00</w:t>
            </w:r>
          </w:p>
        </w:tc>
        <w:tc>
          <w:tcPr>
            <w:tcW w:w="1440" w:type="dxa"/>
            <w:tcBorders>
              <w:top w:val="single" w:sz="4" w:space="0" w:color="5B9BD5"/>
              <w:left w:val="nil"/>
              <w:bottom w:val="nil"/>
              <w:right w:val="nil"/>
            </w:tcBorders>
            <w:shd w:val="clear" w:color="auto" w:fill="auto"/>
            <w:vAlign w:val="bottom"/>
            <w:hideMark/>
          </w:tcPr>
          <w:p w:rsidR="00A272F8" w:rsidRDefault="00A272F8" w:rsidP="001D7197">
            <w:pPr>
              <w:jc w:val="right"/>
              <w:rPr>
                <w:rFonts w:ascii="Arial" w:hAnsi="Arial" w:cs="Arial"/>
                <w:b/>
                <w:bCs/>
                <w:color w:val="000000"/>
                <w:sz w:val="22"/>
                <w:szCs w:val="22"/>
              </w:rPr>
            </w:pPr>
            <w:r>
              <w:rPr>
                <w:rFonts w:ascii="Arial" w:hAnsi="Arial" w:cs="Arial"/>
                <w:b/>
                <w:bCs/>
                <w:color w:val="000000"/>
                <w:sz w:val="22"/>
                <w:szCs w:val="22"/>
              </w:rPr>
              <w:t>$1,</w:t>
            </w:r>
            <w:r w:rsidR="001D7197">
              <w:rPr>
                <w:rFonts w:ascii="Arial" w:hAnsi="Arial" w:cs="Arial"/>
                <w:b/>
                <w:bCs/>
                <w:color w:val="000000"/>
                <w:sz w:val="22"/>
                <w:szCs w:val="22"/>
              </w:rPr>
              <w:t>000</w:t>
            </w:r>
            <w:r>
              <w:rPr>
                <w:rFonts w:ascii="Arial" w:hAnsi="Arial" w:cs="Arial"/>
                <w:b/>
                <w:bCs/>
                <w:color w:val="000000"/>
                <w:sz w:val="22"/>
                <w:szCs w:val="22"/>
              </w:rPr>
              <w:t>.00</w:t>
            </w:r>
          </w:p>
        </w:tc>
        <w:tc>
          <w:tcPr>
            <w:tcW w:w="3000" w:type="dxa"/>
            <w:tcBorders>
              <w:top w:val="single" w:sz="4" w:space="0" w:color="5B9BD5"/>
              <w:left w:val="nil"/>
              <w:bottom w:val="nil"/>
              <w:right w:val="single" w:sz="4" w:space="0" w:color="5B9BD5"/>
            </w:tcBorders>
            <w:shd w:val="clear" w:color="auto" w:fill="auto"/>
            <w:vAlign w:val="bottom"/>
            <w:hideMark/>
          </w:tcPr>
          <w:p w:rsidR="00A272F8" w:rsidRDefault="001D7197">
            <w:pPr>
              <w:rPr>
                <w:rFonts w:ascii="Arial" w:hAnsi="Arial" w:cs="Arial"/>
                <w:b/>
                <w:bCs/>
                <w:color w:val="000000"/>
                <w:sz w:val="22"/>
                <w:szCs w:val="22"/>
              </w:rPr>
            </w:pPr>
            <w:r>
              <w:rPr>
                <w:rFonts w:ascii="Arial" w:hAnsi="Arial" w:cs="Arial"/>
                <w:b/>
                <w:bCs/>
                <w:color w:val="000000"/>
                <w:sz w:val="22"/>
                <w:szCs w:val="22"/>
              </w:rPr>
              <w:t>Beginning balance</w:t>
            </w:r>
          </w:p>
        </w:tc>
      </w:tr>
      <w:tr w:rsidR="00A272F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Default="001D7197">
            <w:pPr>
              <w:rPr>
                <w:rFonts w:ascii="Arial" w:hAnsi="Arial" w:cs="Arial"/>
                <w:b/>
                <w:bCs/>
                <w:color w:val="000000"/>
                <w:sz w:val="22"/>
                <w:szCs w:val="22"/>
              </w:rPr>
            </w:pPr>
            <w:r>
              <w:rPr>
                <w:rFonts w:ascii="Arial" w:hAnsi="Arial" w:cs="Arial"/>
                <w:b/>
                <w:bCs/>
                <w:color w:val="000000"/>
                <w:sz w:val="22"/>
                <w:szCs w:val="22"/>
              </w:rPr>
              <w:t>College of Pharmacy Ice Night</w:t>
            </w:r>
          </w:p>
        </w:tc>
        <w:tc>
          <w:tcPr>
            <w:tcW w:w="1640" w:type="dxa"/>
            <w:tcBorders>
              <w:top w:val="single" w:sz="4" w:space="0" w:color="5B9BD5"/>
              <w:left w:val="nil"/>
              <w:bottom w:val="nil"/>
              <w:right w:val="nil"/>
            </w:tcBorders>
            <w:shd w:val="clear" w:color="auto" w:fill="auto"/>
            <w:vAlign w:val="bottom"/>
            <w:hideMark/>
          </w:tcPr>
          <w:p w:rsidR="00A272F8" w:rsidRDefault="001D7197" w:rsidP="001D7197">
            <w:pPr>
              <w:jc w:val="center"/>
              <w:rPr>
                <w:rFonts w:ascii="Arial" w:hAnsi="Arial" w:cs="Arial"/>
                <w:b/>
                <w:bCs/>
                <w:color w:val="000000"/>
                <w:sz w:val="22"/>
                <w:szCs w:val="22"/>
              </w:rPr>
            </w:pPr>
            <w:r>
              <w:rPr>
                <w:rFonts w:ascii="Arial" w:hAnsi="Arial" w:cs="Arial"/>
                <w:b/>
                <w:bCs/>
                <w:color w:val="000000"/>
                <w:sz w:val="22"/>
                <w:szCs w:val="22"/>
              </w:rPr>
              <w:t>$250.00</w:t>
            </w:r>
          </w:p>
        </w:tc>
        <w:tc>
          <w:tcPr>
            <w:tcW w:w="1580" w:type="dxa"/>
            <w:tcBorders>
              <w:top w:val="single" w:sz="4" w:space="0" w:color="5B9BD5"/>
              <w:left w:val="nil"/>
              <w:bottom w:val="nil"/>
              <w:right w:val="nil"/>
            </w:tcBorders>
            <w:shd w:val="clear" w:color="auto" w:fill="auto"/>
            <w:vAlign w:val="bottom"/>
            <w:hideMark/>
          </w:tcPr>
          <w:p w:rsidR="00A272F8" w:rsidRDefault="00A272F8">
            <w:pPr>
              <w:jc w:val="right"/>
              <w:rPr>
                <w:rFonts w:ascii="Arial" w:hAnsi="Arial" w:cs="Arial"/>
                <w:b/>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Default="00A272F8" w:rsidP="001D7197">
            <w:pPr>
              <w:jc w:val="right"/>
              <w:rPr>
                <w:rFonts w:ascii="Arial" w:hAnsi="Arial" w:cs="Arial"/>
                <w:b/>
                <w:bCs/>
                <w:color w:val="000000"/>
                <w:sz w:val="22"/>
                <w:szCs w:val="22"/>
              </w:rPr>
            </w:pPr>
            <w:r>
              <w:rPr>
                <w:rFonts w:ascii="Arial" w:hAnsi="Arial" w:cs="Arial"/>
                <w:b/>
                <w:bCs/>
                <w:color w:val="000000"/>
                <w:sz w:val="22"/>
                <w:szCs w:val="22"/>
              </w:rPr>
              <w:t>$1,7</w:t>
            </w:r>
            <w:r w:rsidR="001D7197">
              <w:rPr>
                <w:rFonts w:ascii="Arial" w:hAnsi="Arial" w:cs="Arial"/>
                <w:b/>
                <w:bCs/>
                <w:color w:val="000000"/>
                <w:sz w:val="22"/>
                <w:szCs w:val="22"/>
              </w:rPr>
              <w:t>50</w:t>
            </w:r>
            <w:r>
              <w:rPr>
                <w:rFonts w:ascii="Arial" w:hAnsi="Arial" w:cs="Arial"/>
                <w:b/>
                <w:bCs/>
                <w:color w:val="000000"/>
                <w:sz w:val="22"/>
                <w:szCs w:val="22"/>
              </w:rPr>
              <w:t>.00</w:t>
            </w:r>
          </w:p>
        </w:tc>
        <w:tc>
          <w:tcPr>
            <w:tcW w:w="3000" w:type="dxa"/>
            <w:tcBorders>
              <w:top w:val="single" w:sz="4" w:space="0" w:color="5B9BD5"/>
              <w:left w:val="nil"/>
              <w:bottom w:val="nil"/>
              <w:right w:val="single" w:sz="4" w:space="0" w:color="5B9BD5"/>
            </w:tcBorders>
            <w:shd w:val="clear" w:color="auto" w:fill="auto"/>
            <w:vAlign w:val="bottom"/>
            <w:hideMark/>
          </w:tcPr>
          <w:p w:rsidR="00A272F8" w:rsidRDefault="001D7197">
            <w:pPr>
              <w:rPr>
                <w:rFonts w:ascii="Arial" w:hAnsi="Arial" w:cs="Arial"/>
                <w:b/>
                <w:bCs/>
                <w:color w:val="000000"/>
                <w:sz w:val="22"/>
                <w:szCs w:val="22"/>
              </w:rPr>
            </w:pPr>
            <w:r>
              <w:rPr>
                <w:rFonts w:ascii="Arial" w:hAnsi="Arial" w:cs="Arial"/>
                <w:b/>
                <w:bCs/>
                <w:color w:val="000000"/>
                <w:sz w:val="22"/>
                <w:szCs w:val="22"/>
              </w:rPr>
              <w:t>Cost is $6 per person</w:t>
            </w:r>
          </w:p>
        </w:tc>
      </w:tr>
      <w:tr w:rsidR="00A272F8" w:rsidTr="00A272F8">
        <w:trPr>
          <w:trHeight w:val="900"/>
        </w:trPr>
        <w:tc>
          <w:tcPr>
            <w:tcW w:w="4360" w:type="dxa"/>
            <w:tcBorders>
              <w:top w:val="single" w:sz="4" w:space="0" w:color="5B9BD5"/>
              <w:left w:val="single" w:sz="4" w:space="0" w:color="5B9BD5"/>
              <w:bottom w:val="nil"/>
              <w:right w:val="nil"/>
            </w:tcBorders>
            <w:shd w:val="clear" w:color="auto" w:fill="auto"/>
            <w:vAlign w:val="bottom"/>
            <w:hideMark/>
          </w:tcPr>
          <w:p w:rsidR="00A272F8" w:rsidRDefault="001D7197">
            <w:pPr>
              <w:rPr>
                <w:rFonts w:ascii="Arial" w:hAnsi="Arial" w:cs="Arial"/>
                <w:b/>
                <w:bCs/>
                <w:color w:val="000000"/>
                <w:sz w:val="22"/>
                <w:szCs w:val="22"/>
              </w:rPr>
            </w:pPr>
            <w:r>
              <w:rPr>
                <w:rFonts w:ascii="Arial" w:hAnsi="Arial" w:cs="Arial"/>
                <w:b/>
                <w:bCs/>
                <w:color w:val="000000"/>
                <w:sz w:val="22"/>
                <w:szCs w:val="22"/>
              </w:rPr>
              <w:t>College of Pharmacy Quiz Bowl</w:t>
            </w:r>
          </w:p>
        </w:tc>
        <w:tc>
          <w:tcPr>
            <w:tcW w:w="1640" w:type="dxa"/>
            <w:tcBorders>
              <w:top w:val="single" w:sz="4" w:space="0" w:color="5B9BD5"/>
              <w:left w:val="nil"/>
              <w:bottom w:val="nil"/>
              <w:right w:val="nil"/>
            </w:tcBorders>
            <w:shd w:val="clear" w:color="auto" w:fill="auto"/>
            <w:vAlign w:val="bottom"/>
            <w:hideMark/>
          </w:tcPr>
          <w:p w:rsidR="00A272F8" w:rsidRDefault="00A272F8" w:rsidP="001D7197">
            <w:pPr>
              <w:jc w:val="center"/>
              <w:rPr>
                <w:rFonts w:ascii="Arial" w:hAnsi="Arial" w:cs="Arial"/>
                <w:b/>
                <w:bCs/>
                <w:color w:val="000000"/>
                <w:sz w:val="22"/>
                <w:szCs w:val="22"/>
              </w:rPr>
            </w:pPr>
            <w:r>
              <w:rPr>
                <w:rFonts w:ascii="Arial" w:hAnsi="Arial" w:cs="Arial"/>
                <w:b/>
                <w:bCs/>
                <w:color w:val="000000"/>
                <w:sz w:val="22"/>
                <w:szCs w:val="22"/>
              </w:rPr>
              <w:t>$1</w:t>
            </w:r>
            <w:r w:rsidR="001D7197">
              <w:rPr>
                <w:rFonts w:ascii="Arial" w:hAnsi="Arial" w:cs="Arial"/>
                <w:b/>
                <w:bCs/>
                <w:color w:val="000000"/>
                <w:sz w:val="22"/>
                <w:szCs w:val="22"/>
              </w:rPr>
              <w:t>00</w:t>
            </w:r>
            <w:r>
              <w:rPr>
                <w:rFonts w:ascii="Arial" w:hAnsi="Arial" w:cs="Arial"/>
                <w:b/>
                <w:bCs/>
                <w:color w:val="000000"/>
                <w:sz w:val="22"/>
                <w:szCs w:val="22"/>
              </w:rPr>
              <w:t>.00</w:t>
            </w:r>
          </w:p>
        </w:tc>
        <w:tc>
          <w:tcPr>
            <w:tcW w:w="1580" w:type="dxa"/>
            <w:tcBorders>
              <w:top w:val="single" w:sz="4" w:space="0" w:color="5B9BD5"/>
              <w:left w:val="nil"/>
              <w:bottom w:val="nil"/>
              <w:right w:val="nil"/>
            </w:tcBorders>
            <w:shd w:val="clear" w:color="auto" w:fill="auto"/>
            <w:vAlign w:val="bottom"/>
            <w:hideMark/>
          </w:tcPr>
          <w:p w:rsidR="00A272F8" w:rsidRDefault="00A272F8">
            <w:pPr>
              <w:rPr>
                <w:rFonts w:ascii="Arial" w:hAnsi="Arial" w:cs="Arial"/>
                <w:b/>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Default="00A272F8" w:rsidP="001D7197">
            <w:pPr>
              <w:jc w:val="right"/>
              <w:rPr>
                <w:rFonts w:ascii="Arial" w:hAnsi="Arial" w:cs="Arial"/>
                <w:b/>
                <w:bCs/>
                <w:color w:val="000000"/>
                <w:sz w:val="22"/>
                <w:szCs w:val="22"/>
              </w:rPr>
            </w:pPr>
            <w:r>
              <w:rPr>
                <w:rFonts w:ascii="Arial" w:hAnsi="Arial" w:cs="Arial"/>
                <w:b/>
                <w:bCs/>
                <w:color w:val="000000"/>
                <w:sz w:val="22"/>
                <w:szCs w:val="22"/>
              </w:rPr>
              <w:t>$1,6</w:t>
            </w:r>
            <w:r w:rsidR="001D7197">
              <w:rPr>
                <w:rFonts w:ascii="Arial" w:hAnsi="Arial" w:cs="Arial"/>
                <w:b/>
                <w:bCs/>
                <w:color w:val="000000"/>
                <w:sz w:val="22"/>
                <w:szCs w:val="22"/>
              </w:rPr>
              <w:t>5</w:t>
            </w:r>
            <w:r>
              <w:rPr>
                <w:rFonts w:ascii="Arial" w:hAnsi="Arial" w:cs="Arial"/>
                <w:b/>
                <w:bCs/>
                <w:color w:val="000000"/>
                <w:sz w:val="22"/>
                <w:szCs w:val="22"/>
              </w:rPr>
              <w:t>0.00</w:t>
            </w:r>
          </w:p>
        </w:tc>
        <w:tc>
          <w:tcPr>
            <w:tcW w:w="3000" w:type="dxa"/>
            <w:tcBorders>
              <w:top w:val="single" w:sz="4" w:space="0" w:color="5B9BD5"/>
              <w:left w:val="nil"/>
              <w:bottom w:val="nil"/>
              <w:right w:val="single" w:sz="4" w:space="0" w:color="5B9BD5"/>
            </w:tcBorders>
            <w:shd w:val="clear" w:color="auto" w:fill="auto"/>
            <w:vAlign w:val="bottom"/>
            <w:hideMark/>
          </w:tcPr>
          <w:p w:rsidR="00A272F8" w:rsidRDefault="001D7197">
            <w:pPr>
              <w:rPr>
                <w:rFonts w:ascii="Arial" w:hAnsi="Arial" w:cs="Arial"/>
                <w:b/>
                <w:bCs/>
                <w:color w:val="000000"/>
                <w:sz w:val="22"/>
                <w:szCs w:val="22"/>
              </w:rPr>
            </w:pPr>
            <w:r>
              <w:rPr>
                <w:rFonts w:ascii="Arial" w:hAnsi="Arial" w:cs="Arial"/>
                <w:b/>
                <w:bCs/>
                <w:color w:val="000000"/>
                <w:sz w:val="22"/>
                <w:szCs w:val="22"/>
              </w:rPr>
              <w:t xml:space="preserve">Rho Chi members participated in teams and also organized and managed the event  </w:t>
            </w:r>
          </w:p>
        </w:tc>
      </w:tr>
      <w:tr w:rsidR="00A272F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Default="00A272F8">
            <w:pPr>
              <w:rPr>
                <w:rFonts w:ascii="Arial" w:hAnsi="Arial" w:cs="Arial"/>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A272F8" w:rsidRDefault="00A272F8">
            <w:pPr>
              <w:jc w:val="center"/>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Default="00A272F8">
            <w:pP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Default="00A272F8">
            <w:pPr>
              <w:rPr>
                <w:rFonts w:ascii="Arial" w:hAnsi="Arial" w:cs="Arial"/>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Default="00A272F8">
            <w:pPr>
              <w:rPr>
                <w:rFonts w:ascii="Arial" w:hAnsi="Arial" w:cs="Arial"/>
                <w:color w:val="000000"/>
                <w:sz w:val="22"/>
                <w:szCs w:val="22"/>
              </w:rPr>
            </w:pPr>
          </w:p>
        </w:tc>
      </w:tr>
      <w:tr w:rsidR="00A272F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Default="00A272F8">
            <w:pPr>
              <w:rPr>
                <w:rFonts w:ascii="Arial" w:hAnsi="Arial" w:cs="Arial"/>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A272F8" w:rsidRDefault="00A272F8">
            <w:pPr>
              <w:jc w:val="center"/>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Default="00A272F8">
            <w:pP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Default="00A272F8">
            <w:pPr>
              <w:rPr>
                <w:rFonts w:ascii="Arial" w:hAnsi="Arial" w:cs="Arial"/>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Default="00A272F8">
            <w:pPr>
              <w:rPr>
                <w:rFonts w:ascii="Arial" w:hAnsi="Arial" w:cs="Arial"/>
                <w:color w:val="000000"/>
                <w:sz w:val="22"/>
                <w:szCs w:val="22"/>
              </w:rPr>
            </w:pPr>
          </w:p>
        </w:tc>
      </w:tr>
      <w:tr w:rsidR="00A272F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Default="00A272F8">
            <w:pPr>
              <w:rPr>
                <w:rFonts w:ascii="Arial" w:hAnsi="Arial" w:cs="Arial"/>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A272F8" w:rsidRDefault="00A272F8">
            <w:pPr>
              <w:jc w:val="center"/>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Default="00A272F8">
            <w:pP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Default="00A272F8">
            <w:pPr>
              <w:rPr>
                <w:rFonts w:ascii="Arial" w:hAnsi="Arial" w:cs="Arial"/>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Default="00A272F8">
            <w:pPr>
              <w:rPr>
                <w:rFonts w:ascii="Arial" w:hAnsi="Arial" w:cs="Arial"/>
                <w:color w:val="000000"/>
                <w:sz w:val="22"/>
                <w:szCs w:val="22"/>
              </w:rPr>
            </w:pPr>
          </w:p>
        </w:tc>
      </w:tr>
      <w:tr w:rsidR="00A272F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Default="00A272F8">
            <w:pPr>
              <w:rPr>
                <w:rFonts w:ascii="Calibri" w:hAnsi="Calibri"/>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A272F8" w:rsidRDefault="00A272F8">
            <w:pPr>
              <w:jc w:val="center"/>
              <w:rPr>
                <w:rFonts w:ascii="Calibri" w:hAnsi="Calibri"/>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Default="00A272F8">
            <w:pPr>
              <w:rPr>
                <w:rFonts w:ascii="Calibri" w:hAnsi="Calibri"/>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Default="00A272F8">
            <w:pPr>
              <w:rPr>
                <w:rFonts w:ascii="Calibri" w:hAnsi="Calibri"/>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Default="00A272F8">
            <w:pPr>
              <w:rPr>
                <w:rFonts w:ascii="Calibri" w:hAnsi="Calibri"/>
                <w:color w:val="000000"/>
                <w:sz w:val="22"/>
                <w:szCs w:val="22"/>
              </w:rPr>
            </w:pPr>
          </w:p>
        </w:tc>
      </w:tr>
      <w:tr w:rsidR="00A272F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Default="00A272F8">
            <w:pPr>
              <w:rPr>
                <w:rFonts w:ascii="Arial" w:hAnsi="Arial" w:cs="Arial"/>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A272F8" w:rsidRDefault="00A272F8">
            <w:pPr>
              <w:jc w:val="center"/>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Default="00A272F8">
            <w:pP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Default="00A272F8">
            <w:pPr>
              <w:rPr>
                <w:rFonts w:ascii="Arial" w:hAnsi="Arial" w:cs="Arial"/>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Default="00A272F8">
            <w:pPr>
              <w:rPr>
                <w:rFonts w:ascii="Arial" w:hAnsi="Arial" w:cs="Arial"/>
                <w:color w:val="000000"/>
                <w:sz w:val="22"/>
                <w:szCs w:val="22"/>
              </w:rPr>
            </w:pPr>
          </w:p>
        </w:tc>
      </w:tr>
      <w:tr w:rsidR="00A272F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Default="00A272F8">
            <w:pPr>
              <w:rPr>
                <w:rFonts w:ascii="Arial" w:hAnsi="Arial" w:cs="Arial"/>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A272F8" w:rsidRDefault="00A272F8">
            <w:pPr>
              <w:jc w:val="center"/>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Default="00A272F8">
            <w:pP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Default="00A272F8">
            <w:pPr>
              <w:rPr>
                <w:rFonts w:ascii="Arial" w:hAnsi="Arial" w:cs="Arial"/>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Default="00A272F8">
            <w:pPr>
              <w:rPr>
                <w:rFonts w:ascii="Arial" w:hAnsi="Arial" w:cs="Arial"/>
                <w:color w:val="000000"/>
                <w:sz w:val="22"/>
                <w:szCs w:val="22"/>
              </w:rPr>
            </w:pPr>
          </w:p>
        </w:tc>
      </w:tr>
      <w:tr w:rsidR="00A272F8" w:rsidTr="00A272F8">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Default="00A272F8">
            <w:pPr>
              <w:rPr>
                <w:rFonts w:ascii="Calibri" w:hAnsi="Calibri"/>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A272F8" w:rsidRDefault="00A272F8">
            <w:pPr>
              <w:jc w:val="center"/>
              <w:rPr>
                <w:rFonts w:ascii="Calibri" w:hAnsi="Calibri"/>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A272F8" w:rsidRDefault="00A272F8">
            <w:pPr>
              <w:rPr>
                <w:rFonts w:ascii="Calibri" w:hAnsi="Calibri"/>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A272F8" w:rsidRDefault="00A272F8">
            <w:pPr>
              <w:rPr>
                <w:rFonts w:ascii="Calibri" w:hAnsi="Calibri"/>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A272F8" w:rsidRDefault="00A272F8">
            <w:pPr>
              <w:rPr>
                <w:rFonts w:ascii="Calibri" w:hAnsi="Calibri"/>
                <w:color w:val="000000"/>
                <w:sz w:val="22"/>
                <w:szCs w:val="22"/>
              </w:rPr>
            </w:pPr>
          </w:p>
        </w:tc>
      </w:tr>
    </w:tbl>
    <w:p w:rsidR="00A272F8" w:rsidRPr="00F34B42" w:rsidRDefault="00A272F8" w:rsidP="00A272F8">
      <w:pPr>
        <w:rPr>
          <w:rFonts w:ascii="Arial" w:hAnsi="Arial" w:cs="Arial"/>
        </w:rPr>
      </w:pPr>
    </w:p>
    <w:sectPr w:rsidR="00A272F8" w:rsidRPr="00F34B42"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197" w:rsidRDefault="001D7197">
      <w:r>
        <w:separator/>
      </w:r>
    </w:p>
  </w:endnote>
  <w:endnote w:type="continuationSeparator" w:id="0">
    <w:p w:rsidR="001D7197" w:rsidRDefault="001D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97" w:rsidRDefault="001D7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97" w:rsidRPr="00C80DE7" w:rsidRDefault="001D7197" w:rsidP="00D657C6">
    <w:pPr>
      <w:pStyle w:val="Footer"/>
      <w:rPr>
        <w:b/>
        <w:sz w:val="20"/>
        <w:szCs w:val="20"/>
      </w:rPr>
    </w:pPr>
    <w:r>
      <w:rPr>
        <w:b/>
        <w:sz w:val="20"/>
        <w:szCs w:val="20"/>
      </w:rPr>
      <w:t>Revised 9-12-14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97" w:rsidRDefault="001D7197" w:rsidP="00C80DE7">
    <w:pPr>
      <w:pStyle w:val="Footer"/>
      <w:jc w:val="center"/>
      <w:rPr>
        <w:b/>
        <w:sz w:val="20"/>
        <w:szCs w:val="20"/>
      </w:rPr>
    </w:pPr>
    <w:r w:rsidRPr="007A1B15">
      <w:rPr>
        <w:b/>
        <w:sz w:val="20"/>
        <w:szCs w:val="20"/>
      </w:rPr>
      <w:t>The Rho</w:t>
    </w:r>
    <w:r>
      <w:rPr>
        <w:b/>
        <w:sz w:val="20"/>
        <w:szCs w:val="20"/>
      </w:rPr>
      <w:t xml:space="preserve"> Chi Society</w:t>
    </w:r>
  </w:p>
  <w:p w:rsidR="001D7197" w:rsidRPr="007A1B15" w:rsidRDefault="001D7197" w:rsidP="00C80DE7">
    <w:pPr>
      <w:pStyle w:val="Footer"/>
      <w:jc w:val="center"/>
      <w:rPr>
        <w:b/>
        <w:sz w:val="20"/>
        <w:szCs w:val="20"/>
      </w:rPr>
    </w:pPr>
    <w:r w:rsidRPr="007A1B15">
      <w:rPr>
        <w:b/>
        <w:sz w:val="20"/>
        <w:szCs w:val="20"/>
      </w:rPr>
      <w:t>National Office</w:t>
    </w:r>
    <w:r>
      <w:rPr>
        <w:b/>
        <w:sz w:val="20"/>
        <w:szCs w:val="20"/>
      </w:rPr>
      <w:t xml:space="preserve"> Contact Information:</w:t>
    </w:r>
  </w:p>
  <w:p w:rsidR="001D7197" w:rsidRPr="00C80DE7" w:rsidRDefault="001D7197"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rsidR="001D7197" w:rsidRPr="00C80DE7" w:rsidRDefault="001D7197" w:rsidP="00C80DE7">
    <w:pPr>
      <w:pStyle w:val="Footer"/>
      <w:jc w:val="center"/>
      <w:rPr>
        <w:b/>
        <w:sz w:val="20"/>
        <w:szCs w:val="20"/>
        <w:lang w:val="fr-FR"/>
      </w:rPr>
    </w:pPr>
    <w:r w:rsidRPr="00C80DE7">
      <w:rPr>
        <w:b/>
        <w:sz w:val="20"/>
        <w:szCs w:val="20"/>
        <w:lang w:val="fr-FR"/>
      </w:rPr>
      <w:t>Telephone</w:t>
    </w:r>
    <w:proofErr w:type="gramStart"/>
    <w:r w:rsidRPr="00C80DE7">
      <w:rPr>
        <w:b/>
        <w:sz w:val="20"/>
        <w:szCs w:val="20"/>
        <w:lang w:val="fr-FR"/>
      </w:rPr>
      <w:t>:  (</w:t>
    </w:r>
    <w:proofErr w:type="gramEnd"/>
    <w:r w:rsidRPr="00C80DE7">
      <w:rPr>
        <w:b/>
        <w:sz w:val="20"/>
        <w:szCs w:val="20"/>
        <w:lang w:val="fr-FR"/>
      </w:rPr>
      <w:t>919) 843-9001</w:t>
    </w:r>
  </w:p>
  <w:p w:rsidR="001D7197" w:rsidRPr="00C80DE7" w:rsidRDefault="001D7197"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197" w:rsidRDefault="001D7197">
      <w:r>
        <w:separator/>
      </w:r>
    </w:p>
  </w:footnote>
  <w:footnote w:type="continuationSeparator" w:id="0">
    <w:p w:rsidR="001D7197" w:rsidRDefault="001D7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97" w:rsidRDefault="001D7197"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7197" w:rsidRDefault="001D7197"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97" w:rsidRPr="007A1B15" w:rsidRDefault="001D7197" w:rsidP="007A1B15">
    <w:pPr>
      <w:pStyle w:val="Header"/>
      <w:ind w:right="360"/>
      <w:rPr>
        <w:b/>
        <w:sz w:val="20"/>
        <w:szCs w:val="20"/>
      </w:rPr>
    </w:pPr>
    <w:r w:rsidRPr="007A1B15">
      <w:rPr>
        <w:b/>
        <w:sz w:val="20"/>
        <w:szCs w:val="20"/>
      </w:rPr>
      <w:t>The Rho Chi Society</w:t>
    </w:r>
  </w:p>
  <w:p w:rsidR="001D7197" w:rsidRPr="007A1B15" w:rsidRDefault="001D7197" w:rsidP="007A1B15">
    <w:pPr>
      <w:pStyle w:val="Header"/>
      <w:ind w:right="360"/>
      <w:rPr>
        <w:b/>
        <w:sz w:val="20"/>
        <w:szCs w:val="20"/>
      </w:rPr>
    </w:pPr>
    <w:r w:rsidRPr="007A1B15">
      <w:rPr>
        <w:b/>
        <w:sz w:val="20"/>
        <w:szCs w:val="20"/>
      </w:rPr>
      <w:t xml:space="preserve">Annual Chapter Report </w:t>
    </w:r>
  </w:p>
  <w:p w:rsidR="001D7197" w:rsidRDefault="001D7197" w:rsidP="007A1B15">
    <w:pPr>
      <w:pStyle w:val="Header"/>
      <w:ind w:right="360"/>
      <w:rPr>
        <w:b/>
        <w:sz w:val="20"/>
        <w:szCs w:val="20"/>
      </w:rPr>
    </w:pPr>
  </w:p>
  <w:p w:rsidR="001D7197" w:rsidRPr="007A1B15" w:rsidRDefault="001D7197"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97" w:rsidRDefault="00FC3B49" w:rsidP="00894460">
    <w:pPr>
      <w:pStyle w:val="Header"/>
      <w:jc w:val="center"/>
      <w:rPr>
        <w:sz w:val="20"/>
      </w:rPr>
    </w:pPr>
    <w:r>
      <w:rPr>
        <w:noProof/>
        <w:sz w:val="20"/>
      </w:rPr>
      <w:drawing>
        <wp:inline distT="0" distB="0" distL="0" distR="0">
          <wp:extent cx="1320800" cy="914400"/>
          <wp:effectExtent l="0" t="0" r="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20800" cy="914400"/>
                  </a:xfrm>
                  <a:prstGeom prst="rect">
                    <a:avLst/>
                  </a:prstGeom>
                  <a:solidFill>
                    <a:srgbClr val="FFFFFF"/>
                  </a:solidFill>
                  <a:ln>
                    <a:noFill/>
                  </a:ln>
                </pic:spPr>
              </pic:pic>
            </a:graphicData>
          </a:graphic>
        </wp:inline>
      </w:drawing>
    </w:r>
  </w:p>
  <w:p w:rsidR="001D7197" w:rsidRPr="007A1B15" w:rsidRDefault="001D7197"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8008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327D6"/>
    <w:rsid w:val="00032A22"/>
    <w:rsid w:val="00045BF9"/>
    <w:rsid w:val="00046F83"/>
    <w:rsid w:val="000639AC"/>
    <w:rsid w:val="000D40B6"/>
    <w:rsid w:val="001333F1"/>
    <w:rsid w:val="0016503A"/>
    <w:rsid w:val="00180CC2"/>
    <w:rsid w:val="00183CA7"/>
    <w:rsid w:val="001C08EA"/>
    <w:rsid w:val="001D7197"/>
    <w:rsid w:val="00200FD4"/>
    <w:rsid w:val="00222D73"/>
    <w:rsid w:val="00255D18"/>
    <w:rsid w:val="002E7D43"/>
    <w:rsid w:val="002F3714"/>
    <w:rsid w:val="00326CD8"/>
    <w:rsid w:val="00344EFF"/>
    <w:rsid w:val="00354E57"/>
    <w:rsid w:val="00390185"/>
    <w:rsid w:val="003A6A84"/>
    <w:rsid w:val="003C5287"/>
    <w:rsid w:val="003C66FA"/>
    <w:rsid w:val="003E1E95"/>
    <w:rsid w:val="003E6A91"/>
    <w:rsid w:val="00412741"/>
    <w:rsid w:val="00417417"/>
    <w:rsid w:val="00421DAB"/>
    <w:rsid w:val="00472F29"/>
    <w:rsid w:val="004774D6"/>
    <w:rsid w:val="00492C1E"/>
    <w:rsid w:val="004C47C8"/>
    <w:rsid w:val="00504D80"/>
    <w:rsid w:val="005232E9"/>
    <w:rsid w:val="00530CB5"/>
    <w:rsid w:val="0053599E"/>
    <w:rsid w:val="00541FC9"/>
    <w:rsid w:val="00555066"/>
    <w:rsid w:val="00560DD0"/>
    <w:rsid w:val="00577ABD"/>
    <w:rsid w:val="005C357A"/>
    <w:rsid w:val="005D26EE"/>
    <w:rsid w:val="005D3E4F"/>
    <w:rsid w:val="005D74BA"/>
    <w:rsid w:val="005F3A28"/>
    <w:rsid w:val="00616A4A"/>
    <w:rsid w:val="00622D20"/>
    <w:rsid w:val="00636FF2"/>
    <w:rsid w:val="00676DA3"/>
    <w:rsid w:val="006B0F97"/>
    <w:rsid w:val="006F764F"/>
    <w:rsid w:val="00703467"/>
    <w:rsid w:val="0072404F"/>
    <w:rsid w:val="00735A6A"/>
    <w:rsid w:val="00741034"/>
    <w:rsid w:val="007453FD"/>
    <w:rsid w:val="00762EEC"/>
    <w:rsid w:val="007A1B15"/>
    <w:rsid w:val="007C36FF"/>
    <w:rsid w:val="007C37EA"/>
    <w:rsid w:val="007E3B2C"/>
    <w:rsid w:val="007F04FC"/>
    <w:rsid w:val="007F4E59"/>
    <w:rsid w:val="00826FB4"/>
    <w:rsid w:val="008360C3"/>
    <w:rsid w:val="00847156"/>
    <w:rsid w:val="00856054"/>
    <w:rsid w:val="00894460"/>
    <w:rsid w:val="008A2566"/>
    <w:rsid w:val="008A46A9"/>
    <w:rsid w:val="00924B28"/>
    <w:rsid w:val="00942B41"/>
    <w:rsid w:val="00981CB6"/>
    <w:rsid w:val="009A5B1C"/>
    <w:rsid w:val="009A726F"/>
    <w:rsid w:val="009E4185"/>
    <w:rsid w:val="009E769E"/>
    <w:rsid w:val="00A00399"/>
    <w:rsid w:val="00A11178"/>
    <w:rsid w:val="00A228E2"/>
    <w:rsid w:val="00A22937"/>
    <w:rsid w:val="00A272F8"/>
    <w:rsid w:val="00A522CD"/>
    <w:rsid w:val="00AC6797"/>
    <w:rsid w:val="00AD022E"/>
    <w:rsid w:val="00B34FD4"/>
    <w:rsid w:val="00B40439"/>
    <w:rsid w:val="00B451EF"/>
    <w:rsid w:val="00B77DA8"/>
    <w:rsid w:val="00B81F50"/>
    <w:rsid w:val="00B9203D"/>
    <w:rsid w:val="00BC1D1B"/>
    <w:rsid w:val="00C0192C"/>
    <w:rsid w:val="00C033A5"/>
    <w:rsid w:val="00C14B7C"/>
    <w:rsid w:val="00C312B5"/>
    <w:rsid w:val="00C5222F"/>
    <w:rsid w:val="00C61B8A"/>
    <w:rsid w:val="00C63D76"/>
    <w:rsid w:val="00C66579"/>
    <w:rsid w:val="00C706C2"/>
    <w:rsid w:val="00C7617B"/>
    <w:rsid w:val="00C779A6"/>
    <w:rsid w:val="00C80DE7"/>
    <w:rsid w:val="00C91076"/>
    <w:rsid w:val="00D03865"/>
    <w:rsid w:val="00D657C6"/>
    <w:rsid w:val="00D81EBB"/>
    <w:rsid w:val="00DC6700"/>
    <w:rsid w:val="00DE0637"/>
    <w:rsid w:val="00DE54F0"/>
    <w:rsid w:val="00E0253D"/>
    <w:rsid w:val="00E11112"/>
    <w:rsid w:val="00E21795"/>
    <w:rsid w:val="00E447D9"/>
    <w:rsid w:val="00E60E82"/>
    <w:rsid w:val="00E75FAF"/>
    <w:rsid w:val="00E81C01"/>
    <w:rsid w:val="00E94C64"/>
    <w:rsid w:val="00EB3609"/>
    <w:rsid w:val="00ED64D7"/>
    <w:rsid w:val="00EE1C47"/>
    <w:rsid w:val="00EE3BF7"/>
    <w:rsid w:val="00EF73C8"/>
    <w:rsid w:val="00F34B42"/>
    <w:rsid w:val="00F749FB"/>
    <w:rsid w:val="00F75F9F"/>
    <w:rsid w:val="00FA1E2F"/>
    <w:rsid w:val="00FA4E46"/>
    <w:rsid w:val="00FB0B89"/>
    <w:rsid w:val="00FC3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EA3DCF-63AF-4BC0-9975-67AA5500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cp:lastModifiedBy>Moriarty, Gail R</cp:lastModifiedBy>
  <cp:revision>2</cp:revision>
  <cp:lastPrinted>2017-06-12T18:53:00Z</cp:lastPrinted>
  <dcterms:created xsi:type="dcterms:W3CDTF">2017-06-12T18:54:00Z</dcterms:created>
  <dcterms:modified xsi:type="dcterms:W3CDTF">2017-06-12T18:54:00Z</dcterms:modified>
</cp:coreProperties>
</file>