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4F" w:rsidRPr="00F34B42" w:rsidRDefault="006F764F">
      <w:pPr>
        <w:pStyle w:val="Title"/>
        <w:rPr>
          <w:rFonts w:ascii="Arial" w:hAnsi="Arial" w:cs="Arial"/>
        </w:rPr>
      </w:pPr>
      <w:r>
        <w:rPr>
          <w:rFonts w:ascii="Arial" w:hAnsi="Arial" w:cs="Arial"/>
        </w:rPr>
        <w:t xml:space="preserve"> </w:t>
      </w:r>
      <w:r w:rsidR="00A228E2" w:rsidRPr="00F34B42">
        <w:rPr>
          <w:rFonts w:ascii="Arial" w:hAnsi="Arial" w:cs="Arial"/>
        </w:rPr>
        <w:t xml:space="preserve">Annual </w:t>
      </w:r>
      <w:r w:rsidR="0072404F" w:rsidRPr="00F34B42">
        <w:rPr>
          <w:rFonts w:ascii="Arial" w:hAnsi="Arial" w:cs="Arial"/>
        </w:rPr>
        <w:t>Chapter Report</w:t>
      </w:r>
      <w:r w:rsidR="00A228E2" w:rsidRPr="00F34B42">
        <w:rPr>
          <w:rFonts w:ascii="Arial" w:hAnsi="Arial" w:cs="Arial"/>
        </w:rPr>
        <w:t xml:space="preserve"> </w:t>
      </w:r>
    </w:p>
    <w:p w:rsidR="0072404F" w:rsidRPr="00F34B42" w:rsidRDefault="0072404F">
      <w:pPr>
        <w:jc w:val="center"/>
        <w:rPr>
          <w:rFonts w:ascii="Arial" w:hAnsi="Arial" w:cs="Arial"/>
        </w:rPr>
      </w:pPr>
    </w:p>
    <w:p w:rsidR="0072404F" w:rsidRDefault="0072404F">
      <w:pPr>
        <w:pStyle w:val="Subtitle"/>
        <w:rPr>
          <w:rFonts w:ascii="Arial" w:hAnsi="Arial" w:cs="Arial"/>
          <w:b w:val="0"/>
          <w:bCs w:val="0"/>
          <w:sz w:val="24"/>
        </w:rPr>
      </w:pPr>
      <w:r w:rsidRPr="00F34B42">
        <w:rPr>
          <w:rFonts w:ascii="Arial" w:hAnsi="Arial" w:cs="Arial"/>
          <w:b w:val="0"/>
          <w:bCs w:val="0"/>
          <w:sz w:val="24"/>
        </w:rPr>
        <w:t>Please complete your Annual Chapter Report</w:t>
      </w:r>
      <w:r w:rsidR="002E7D43">
        <w:rPr>
          <w:rFonts w:ascii="Arial" w:hAnsi="Arial" w:cs="Arial"/>
          <w:b w:val="0"/>
          <w:bCs w:val="0"/>
          <w:sz w:val="24"/>
        </w:rPr>
        <w:t>,</w:t>
      </w:r>
      <w:r w:rsidRPr="00F34B42">
        <w:rPr>
          <w:rFonts w:ascii="Arial" w:hAnsi="Arial" w:cs="Arial"/>
          <w:b w:val="0"/>
          <w:bCs w:val="0"/>
          <w:sz w:val="24"/>
        </w:rPr>
        <w:t xml:space="preserve"> </w:t>
      </w:r>
      <w:r w:rsidR="002E7D43">
        <w:rPr>
          <w:rFonts w:ascii="Arial" w:hAnsi="Arial" w:cs="Arial"/>
          <w:b w:val="0"/>
          <w:bCs w:val="0"/>
          <w:sz w:val="24"/>
        </w:rPr>
        <w:t xml:space="preserve">adhering strictly to the format below, </w:t>
      </w:r>
      <w:r w:rsidRPr="00F34B42">
        <w:rPr>
          <w:rFonts w:ascii="Arial" w:hAnsi="Arial" w:cs="Arial"/>
          <w:b w:val="0"/>
          <w:bCs w:val="0"/>
          <w:sz w:val="24"/>
        </w:rPr>
        <w:t>and submit</w:t>
      </w:r>
      <w:r w:rsidR="002E7D43">
        <w:rPr>
          <w:rFonts w:ascii="Arial" w:hAnsi="Arial" w:cs="Arial"/>
          <w:b w:val="0"/>
          <w:bCs w:val="0"/>
          <w:sz w:val="24"/>
        </w:rPr>
        <w:t xml:space="preserve"> it</w:t>
      </w:r>
      <w:r w:rsidRPr="00F34B42">
        <w:rPr>
          <w:rFonts w:ascii="Arial" w:hAnsi="Arial" w:cs="Arial"/>
          <w:b w:val="0"/>
          <w:bCs w:val="0"/>
          <w:sz w:val="24"/>
        </w:rPr>
        <w:t xml:space="preserve"> to the National Office via e-mail (</w:t>
      </w:r>
      <w:r w:rsidR="007A1B15" w:rsidRPr="00F34B42">
        <w:rPr>
          <w:rFonts w:ascii="Arial" w:hAnsi="Arial" w:cs="Arial"/>
          <w:b w:val="0"/>
          <w:bCs w:val="0"/>
          <w:sz w:val="24"/>
        </w:rPr>
        <w:t>RhoC</w:t>
      </w:r>
      <w:r w:rsidRPr="00F34B42">
        <w:rPr>
          <w:rFonts w:ascii="Arial" w:hAnsi="Arial" w:cs="Arial"/>
          <w:b w:val="0"/>
          <w:bCs w:val="0"/>
          <w:sz w:val="24"/>
        </w:rPr>
        <w:t>hi@unc.edu) by May 15</w:t>
      </w:r>
      <w:r w:rsidR="002F3714" w:rsidRPr="00F34B42">
        <w:rPr>
          <w:rFonts w:ascii="Arial" w:hAnsi="Arial" w:cs="Arial"/>
          <w:b w:val="0"/>
          <w:bCs w:val="0"/>
          <w:sz w:val="24"/>
        </w:rPr>
        <w:t>.</w:t>
      </w:r>
    </w:p>
    <w:p w:rsidR="0072404F" w:rsidRPr="00F34B42" w:rsidRDefault="0072404F">
      <w:pPr>
        <w:pStyle w:val="Subtitle"/>
        <w:rPr>
          <w:rFonts w:ascii="Arial" w:hAnsi="Arial" w:cs="Arial"/>
          <w:b w:val="0"/>
          <w:bCs w:val="0"/>
          <w:sz w:val="24"/>
        </w:rPr>
      </w:pPr>
    </w:p>
    <w:p w:rsidR="0072404F" w:rsidRPr="00F34B42" w:rsidRDefault="0072404F">
      <w:pPr>
        <w:pStyle w:val="Subtitle"/>
        <w:rPr>
          <w:rFonts w:ascii="Arial" w:hAnsi="Arial" w:cs="Arial"/>
          <w:b w:val="0"/>
          <w:bCs w:val="0"/>
          <w:sz w:val="24"/>
        </w:rPr>
      </w:pPr>
      <w:r w:rsidRPr="00F34B42">
        <w:rPr>
          <w:rFonts w:ascii="Arial" w:hAnsi="Arial" w:cs="Arial"/>
          <w:b w:val="0"/>
          <w:bCs w:val="0"/>
          <w:sz w:val="24"/>
        </w:rPr>
        <w:t xml:space="preserve">Date of report submission: </w:t>
      </w:r>
      <w:r w:rsidR="00790BA7">
        <w:rPr>
          <w:rFonts w:ascii="Arial" w:hAnsi="Arial" w:cs="Arial"/>
          <w:b w:val="0"/>
          <w:bCs w:val="0"/>
          <w:sz w:val="24"/>
        </w:rPr>
        <w:t>May 5, 2015</w:t>
      </w:r>
    </w:p>
    <w:p w:rsidR="0072404F" w:rsidRPr="00F34B42" w:rsidRDefault="0072404F">
      <w:pPr>
        <w:rPr>
          <w:rFonts w:ascii="Arial" w:hAnsi="Arial" w:cs="Arial"/>
        </w:rPr>
      </w:pPr>
      <w:r w:rsidRPr="00F34B42">
        <w:rPr>
          <w:rFonts w:ascii="Arial" w:hAnsi="Arial" w:cs="Arial"/>
        </w:rPr>
        <w:t>Name of School/College:</w:t>
      </w:r>
      <w:r w:rsidR="00790BA7">
        <w:rPr>
          <w:rFonts w:ascii="Arial" w:hAnsi="Arial" w:cs="Arial"/>
        </w:rPr>
        <w:t xml:space="preserve"> Belmont University College of Pharmacy</w:t>
      </w:r>
    </w:p>
    <w:p w:rsidR="0072404F" w:rsidRPr="00F34B42" w:rsidRDefault="00C7617B">
      <w:pPr>
        <w:rPr>
          <w:rFonts w:ascii="Arial" w:hAnsi="Arial" w:cs="Arial"/>
        </w:rPr>
      </w:pPr>
      <w:r w:rsidRPr="00F34B42">
        <w:rPr>
          <w:rFonts w:ascii="Arial" w:hAnsi="Arial" w:cs="Arial"/>
        </w:rPr>
        <w:t>Chapter name and r</w:t>
      </w:r>
      <w:r w:rsidR="0072404F" w:rsidRPr="00F34B42">
        <w:rPr>
          <w:rFonts w:ascii="Arial" w:hAnsi="Arial" w:cs="Arial"/>
        </w:rPr>
        <w:t>egion:</w:t>
      </w:r>
      <w:r w:rsidR="00790BA7">
        <w:rPr>
          <w:rFonts w:ascii="Arial" w:hAnsi="Arial" w:cs="Arial"/>
        </w:rPr>
        <w:t xml:space="preserve"> Delta Mu Region III</w:t>
      </w:r>
      <w:r w:rsidR="008919D7">
        <w:rPr>
          <w:rFonts w:ascii="Arial" w:hAnsi="Arial" w:cs="Arial"/>
        </w:rPr>
        <w:t>-M</w:t>
      </w:r>
      <w:bookmarkStart w:id="0" w:name="_GoBack"/>
      <w:bookmarkEnd w:id="0"/>
    </w:p>
    <w:p w:rsidR="00790BA7" w:rsidRDefault="00DC6700" w:rsidP="00DC6700">
      <w:pPr>
        <w:rPr>
          <w:rFonts w:ascii="Arial" w:hAnsi="Arial" w:cs="Arial"/>
        </w:rPr>
      </w:pPr>
      <w:r w:rsidRPr="00F34B42">
        <w:rPr>
          <w:rFonts w:ascii="Arial" w:hAnsi="Arial" w:cs="Arial"/>
        </w:rPr>
        <w:t>Chapter advisor’s name and e-mail address:</w:t>
      </w:r>
      <w:r w:rsidR="00790BA7">
        <w:rPr>
          <w:rFonts w:ascii="Arial" w:hAnsi="Arial" w:cs="Arial"/>
        </w:rPr>
        <w:t xml:space="preserve"> </w:t>
      </w:r>
    </w:p>
    <w:p w:rsidR="00DC6700" w:rsidRDefault="00790BA7" w:rsidP="00790BA7">
      <w:pPr>
        <w:ind w:firstLine="720"/>
        <w:rPr>
          <w:rFonts w:ascii="Arial" w:hAnsi="Arial" w:cs="Arial"/>
        </w:rPr>
      </w:pPr>
      <w:r>
        <w:rPr>
          <w:rFonts w:ascii="Arial" w:hAnsi="Arial" w:cs="Arial"/>
        </w:rPr>
        <w:t xml:space="preserve">Dr. Kristi </w:t>
      </w:r>
      <w:proofErr w:type="spellStart"/>
      <w:r>
        <w:rPr>
          <w:rFonts w:ascii="Arial" w:hAnsi="Arial" w:cs="Arial"/>
        </w:rPr>
        <w:t>Boozitis</w:t>
      </w:r>
      <w:proofErr w:type="spellEnd"/>
      <w:r>
        <w:rPr>
          <w:rFonts w:ascii="Arial" w:hAnsi="Arial" w:cs="Arial"/>
        </w:rPr>
        <w:t xml:space="preserve"> Wahaib (</w:t>
      </w:r>
      <w:hyperlink r:id="rId7" w:history="1">
        <w:r w:rsidRPr="00071FE8">
          <w:rPr>
            <w:rStyle w:val="Hyperlink"/>
            <w:rFonts w:ascii="Arial" w:hAnsi="Arial" w:cs="Arial"/>
          </w:rPr>
          <w:t>kristy.wahaib@belmont.edu</w:t>
        </w:r>
      </w:hyperlink>
      <w:r>
        <w:rPr>
          <w:rFonts w:ascii="Arial" w:hAnsi="Arial" w:cs="Arial"/>
        </w:rPr>
        <w:t>)</w:t>
      </w:r>
    </w:p>
    <w:p w:rsidR="00790BA7" w:rsidRDefault="00790BA7" w:rsidP="00DC6700">
      <w:pPr>
        <w:rPr>
          <w:rFonts w:ascii="Arial" w:hAnsi="Arial" w:cs="Arial"/>
        </w:rPr>
      </w:pPr>
      <w:r>
        <w:rPr>
          <w:rFonts w:ascii="Arial" w:hAnsi="Arial" w:cs="Arial"/>
        </w:rPr>
        <w:tab/>
        <w:t>Dr. Lindsay Hahn (Lindsay.hahn@belmont.edu)</w:t>
      </w:r>
    </w:p>
    <w:p w:rsidR="00ED64D7" w:rsidRDefault="00ED64D7" w:rsidP="00DC6700">
      <w:pPr>
        <w:rPr>
          <w:rFonts w:ascii="Arial" w:hAnsi="Arial" w:cs="Arial"/>
        </w:rPr>
      </w:pPr>
      <w:r>
        <w:rPr>
          <w:rFonts w:ascii="Arial" w:hAnsi="Arial" w:cs="Arial"/>
        </w:rPr>
        <w:t xml:space="preserve">(If chapter has a co-advisor, please list name and email address): </w:t>
      </w:r>
    </w:p>
    <w:p w:rsidR="00ED64D7" w:rsidRDefault="00ED64D7" w:rsidP="00DC6700">
      <w:pPr>
        <w:rPr>
          <w:rFonts w:ascii="Arial" w:hAnsi="Arial" w:cs="Arial"/>
        </w:rPr>
      </w:pPr>
    </w:p>
    <w:p w:rsidR="00ED64D7" w:rsidRDefault="00ED64D7" w:rsidP="00DC6700">
      <w:pPr>
        <w:rPr>
          <w:rFonts w:ascii="Arial" w:hAnsi="Arial" w:cs="Arial"/>
        </w:rPr>
      </w:pPr>
      <w:r>
        <w:rPr>
          <w:rFonts w:ascii="Arial" w:hAnsi="Arial" w:cs="Arial"/>
        </w:rPr>
        <w:t>For split campuses, please list advisor and email address for each campus, if applicable:</w:t>
      </w:r>
    </w:p>
    <w:p w:rsidR="00DC6700" w:rsidRPr="00F34B42" w:rsidRDefault="00DC6700" w:rsidP="00790BA7">
      <w:pPr>
        <w:rPr>
          <w:rFonts w:ascii="Arial" w:hAnsi="Arial" w:cs="Arial"/>
          <w:b/>
          <w:bCs/>
        </w:rPr>
      </w:pPr>
    </w:p>
    <w:p w:rsidR="0072404F" w:rsidRDefault="0072404F">
      <w:pPr>
        <w:rPr>
          <w:rFonts w:ascii="Arial" w:hAnsi="Arial" w:cs="Arial"/>
        </w:rPr>
      </w:pPr>
      <w:r w:rsidRPr="00F34B42">
        <w:rPr>
          <w:rFonts w:ascii="Arial" w:hAnsi="Arial" w:cs="Arial"/>
        </w:rPr>
        <w:t xml:space="preserve">Delegate who attended the Rho Chi Annual Meeting: </w:t>
      </w:r>
      <w:r w:rsidR="00790BA7">
        <w:rPr>
          <w:rFonts w:ascii="Arial" w:hAnsi="Arial" w:cs="Arial"/>
        </w:rPr>
        <w:t xml:space="preserve">Joseph </w:t>
      </w:r>
      <w:proofErr w:type="spellStart"/>
      <w:r w:rsidR="00790BA7">
        <w:rPr>
          <w:rFonts w:ascii="Arial" w:hAnsi="Arial" w:cs="Arial"/>
        </w:rPr>
        <w:t>Huenecke</w:t>
      </w:r>
      <w:proofErr w:type="spellEnd"/>
    </w:p>
    <w:p w:rsidR="0072404F" w:rsidRPr="00F34B42" w:rsidRDefault="0072404F">
      <w:pPr>
        <w:rPr>
          <w:rFonts w:ascii="Arial" w:hAnsi="Arial" w:cs="Arial"/>
        </w:rPr>
      </w:pPr>
    </w:p>
    <w:p w:rsidR="0072404F" w:rsidRPr="00F34B42" w:rsidRDefault="00894460">
      <w:pPr>
        <w:rPr>
          <w:rFonts w:ascii="Arial" w:hAnsi="Arial" w:cs="Arial"/>
        </w:rPr>
      </w:pPr>
      <w:r w:rsidRPr="00F34B42">
        <w:rPr>
          <w:rFonts w:ascii="Arial" w:hAnsi="Arial" w:cs="Arial"/>
        </w:rPr>
        <w:t xml:space="preserve">Date </w:t>
      </w:r>
      <w:r w:rsidR="00DC6700">
        <w:rPr>
          <w:rFonts w:ascii="Arial" w:hAnsi="Arial" w:cs="Arial"/>
        </w:rPr>
        <w:t>d</w:t>
      </w:r>
      <w:r w:rsidR="00D03865">
        <w:rPr>
          <w:rFonts w:ascii="Arial" w:hAnsi="Arial" w:cs="Arial"/>
        </w:rPr>
        <w:t xml:space="preserve">elegate’s name </w:t>
      </w:r>
      <w:r w:rsidR="0072404F" w:rsidRPr="00F34B42">
        <w:rPr>
          <w:rFonts w:ascii="Arial" w:hAnsi="Arial" w:cs="Arial"/>
        </w:rPr>
        <w:t>submitted to Rho Chi.:</w:t>
      </w:r>
      <w:r w:rsidR="00790BA7">
        <w:rPr>
          <w:rFonts w:ascii="Arial" w:hAnsi="Arial" w:cs="Arial"/>
        </w:rPr>
        <w:t xml:space="preserve"> Joseph </w:t>
      </w:r>
      <w:proofErr w:type="spellStart"/>
      <w:r w:rsidR="00790BA7">
        <w:rPr>
          <w:rFonts w:ascii="Arial" w:hAnsi="Arial" w:cs="Arial"/>
        </w:rPr>
        <w:t>Huenecke</w:t>
      </w:r>
      <w:proofErr w:type="spellEnd"/>
    </w:p>
    <w:p w:rsidR="0072404F" w:rsidRPr="00F34B42" w:rsidRDefault="0072404F">
      <w:pPr>
        <w:rPr>
          <w:rFonts w:ascii="Arial" w:hAnsi="Arial" w:cs="Arial"/>
        </w:rPr>
      </w:pPr>
    </w:p>
    <w:p w:rsidR="0072404F" w:rsidRPr="00F34B42" w:rsidRDefault="00C7617B">
      <w:pPr>
        <w:rPr>
          <w:rFonts w:ascii="Arial" w:hAnsi="Arial" w:cs="Arial"/>
        </w:rPr>
      </w:pPr>
      <w:r w:rsidRPr="00F34B42">
        <w:rPr>
          <w:rFonts w:ascii="Arial" w:hAnsi="Arial" w:cs="Arial"/>
        </w:rPr>
        <w:t>Past year’s o</w:t>
      </w:r>
      <w:r w:rsidR="0072404F" w:rsidRPr="00F34B42">
        <w:rPr>
          <w:rFonts w:ascii="Arial" w:hAnsi="Arial" w:cs="Arial"/>
        </w:rPr>
        <w:t>fficers and e-mail addresses:</w:t>
      </w:r>
    </w:p>
    <w:p w:rsidR="0072404F" w:rsidRDefault="00DC6700">
      <w:pPr>
        <w:rPr>
          <w:rFonts w:ascii="Arial" w:hAnsi="Arial" w:cs="Arial"/>
        </w:rPr>
      </w:pPr>
      <w:r>
        <w:rPr>
          <w:rFonts w:ascii="Arial" w:hAnsi="Arial" w:cs="Arial"/>
        </w:rPr>
        <w:t>President:</w:t>
      </w:r>
      <w:r w:rsidR="00790BA7">
        <w:rPr>
          <w:rFonts w:ascii="Arial" w:hAnsi="Arial" w:cs="Arial"/>
        </w:rPr>
        <w:t xml:space="preserve"> </w:t>
      </w:r>
      <w:proofErr w:type="spellStart"/>
      <w:r w:rsidR="00790BA7">
        <w:rPr>
          <w:rFonts w:ascii="Arial" w:hAnsi="Arial" w:cs="Arial"/>
        </w:rPr>
        <w:t>Heang</w:t>
      </w:r>
      <w:proofErr w:type="spellEnd"/>
      <w:r w:rsidR="00790BA7">
        <w:rPr>
          <w:rFonts w:ascii="Arial" w:hAnsi="Arial" w:cs="Arial"/>
        </w:rPr>
        <w:t xml:space="preserve"> Henry Lim (heang.lim@pop.belmont.edu)</w:t>
      </w:r>
    </w:p>
    <w:p w:rsidR="00DC6700" w:rsidRDefault="00DC6700">
      <w:pPr>
        <w:rPr>
          <w:rFonts w:ascii="Arial" w:hAnsi="Arial" w:cs="Arial"/>
        </w:rPr>
      </w:pPr>
      <w:r>
        <w:rPr>
          <w:rFonts w:ascii="Arial" w:hAnsi="Arial" w:cs="Arial"/>
        </w:rPr>
        <w:t>Vice President:</w:t>
      </w:r>
      <w:r w:rsidR="00790BA7">
        <w:rPr>
          <w:rFonts w:ascii="Arial" w:hAnsi="Arial" w:cs="Arial"/>
        </w:rPr>
        <w:t xml:space="preserve"> Nick Williams (Nicholas.williams@pop.belmont.edu)</w:t>
      </w:r>
    </w:p>
    <w:p w:rsidR="00DC6700" w:rsidRDefault="00DC6700">
      <w:pPr>
        <w:rPr>
          <w:rFonts w:ascii="Arial" w:hAnsi="Arial" w:cs="Arial"/>
        </w:rPr>
      </w:pPr>
      <w:r>
        <w:rPr>
          <w:rFonts w:ascii="Arial" w:hAnsi="Arial" w:cs="Arial"/>
        </w:rPr>
        <w:t>Secretary:</w:t>
      </w:r>
      <w:r w:rsidR="00790BA7">
        <w:rPr>
          <w:rFonts w:ascii="Arial" w:hAnsi="Arial" w:cs="Arial"/>
        </w:rPr>
        <w:t xml:space="preserve"> Haley Willett (haley.willett@pop.belmont.edu)</w:t>
      </w:r>
    </w:p>
    <w:p w:rsidR="00DC6700" w:rsidRDefault="00DC6700">
      <w:pPr>
        <w:rPr>
          <w:rFonts w:ascii="Arial" w:hAnsi="Arial" w:cs="Arial"/>
        </w:rPr>
      </w:pPr>
      <w:r>
        <w:rPr>
          <w:rFonts w:ascii="Arial" w:hAnsi="Arial" w:cs="Arial"/>
        </w:rPr>
        <w:t>Treasurer:</w:t>
      </w:r>
      <w:r w:rsidR="00790BA7">
        <w:rPr>
          <w:rFonts w:ascii="Arial" w:hAnsi="Arial" w:cs="Arial"/>
        </w:rPr>
        <w:t xml:space="preserve"> Shelby Hood (shelby.hood@pop.belmont.edu)</w:t>
      </w:r>
    </w:p>
    <w:p w:rsidR="0072404F" w:rsidRPr="00F34B42" w:rsidRDefault="00DC6700">
      <w:pPr>
        <w:rPr>
          <w:rFonts w:ascii="Arial" w:hAnsi="Arial" w:cs="Arial"/>
        </w:rPr>
      </w:pPr>
      <w:r>
        <w:rPr>
          <w:rFonts w:ascii="Arial" w:hAnsi="Arial" w:cs="Arial"/>
        </w:rPr>
        <w:t>Historian:</w:t>
      </w:r>
      <w:r w:rsidR="00790BA7">
        <w:rPr>
          <w:rFonts w:ascii="Arial" w:hAnsi="Arial" w:cs="Arial"/>
        </w:rPr>
        <w:t xml:space="preserve"> Amy </w:t>
      </w:r>
      <w:proofErr w:type="spellStart"/>
      <w:r w:rsidR="00790BA7">
        <w:rPr>
          <w:rFonts w:ascii="Arial" w:hAnsi="Arial" w:cs="Arial"/>
        </w:rPr>
        <w:t>Schnees</w:t>
      </w:r>
      <w:proofErr w:type="spellEnd"/>
      <w:r w:rsidR="00790BA7">
        <w:rPr>
          <w:rFonts w:ascii="Arial" w:hAnsi="Arial" w:cs="Arial"/>
        </w:rPr>
        <w:t xml:space="preserve"> (amy.schnees@pop.belmont.edu)</w:t>
      </w:r>
    </w:p>
    <w:p w:rsidR="0072404F" w:rsidRPr="00F34B42" w:rsidRDefault="00C7617B">
      <w:pPr>
        <w:rPr>
          <w:rFonts w:ascii="Arial" w:hAnsi="Arial" w:cs="Arial"/>
        </w:rPr>
      </w:pPr>
      <w:r w:rsidRPr="00F34B42">
        <w:rPr>
          <w:rFonts w:ascii="Arial" w:hAnsi="Arial" w:cs="Arial"/>
        </w:rPr>
        <w:t>New o</w:t>
      </w:r>
      <w:r w:rsidR="0072404F" w:rsidRPr="00F34B42">
        <w:rPr>
          <w:rFonts w:ascii="Arial" w:hAnsi="Arial" w:cs="Arial"/>
        </w:rPr>
        <w:t>ff</w:t>
      </w:r>
      <w:r w:rsidRPr="00F34B42">
        <w:rPr>
          <w:rFonts w:ascii="Arial" w:hAnsi="Arial" w:cs="Arial"/>
        </w:rPr>
        <w:t>icers and e-mail addresses for next academic y</w:t>
      </w:r>
      <w:r w:rsidR="0072404F" w:rsidRPr="00F34B42">
        <w:rPr>
          <w:rFonts w:ascii="Arial" w:hAnsi="Arial" w:cs="Arial"/>
        </w:rPr>
        <w:t>ear:</w:t>
      </w:r>
      <w:r w:rsidR="00790BA7">
        <w:rPr>
          <w:rFonts w:ascii="Arial" w:hAnsi="Arial" w:cs="Arial"/>
        </w:rPr>
        <w:t xml:space="preserve"> Will be selected August 22, 2015</w:t>
      </w:r>
    </w:p>
    <w:p w:rsidR="0072404F" w:rsidRDefault="0072404F">
      <w:pPr>
        <w:rPr>
          <w:rFonts w:ascii="Arial" w:hAnsi="Arial" w:cs="Arial"/>
          <w:b/>
          <w:bCs/>
        </w:rPr>
      </w:pPr>
    </w:p>
    <w:p w:rsidR="00D03865" w:rsidRPr="00D03865" w:rsidRDefault="00D03865" w:rsidP="00D03865">
      <w:pPr>
        <w:rPr>
          <w:rFonts w:ascii="Arial" w:hAnsi="Arial" w:cs="Arial"/>
          <w:bCs/>
        </w:rPr>
      </w:pPr>
      <w:r w:rsidRPr="00D03865">
        <w:rPr>
          <w:rFonts w:ascii="Arial" w:hAnsi="Arial" w:cs="Arial"/>
          <w:bCs/>
        </w:rPr>
        <w:t xml:space="preserve">Number of Rho Chi student members at college or school, listed by class year and program (and by </w:t>
      </w:r>
      <w:r>
        <w:rPr>
          <w:rFonts w:ascii="Arial" w:hAnsi="Arial" w:cs="Arial"/>
          <w:bCs/>
        </w:rPr>
        <w:t>campus if more than one campus):</w:t>
      </w:r>
    </w:p>
    <w:p w:rsidR="00D03865" w:rsidRDefault="00790BA7" w:rsidP="005F3A28">
      <w:pPr>
        <w:pStyle w:val="BodyTextIndent"/>
        <w:ind w:left="0"/>
        <w:rPr>
          <w:rFonts w:ascii="Arial" w:hAnsi="Arial" w:cs="Arial"/>
          <w:b/>
        </w:rPr>
      </w:pPr>
      <w:r>
        <w:rPr>
          <w:rFonts w:ascii="Arial" w:hAnsi="Arial" w:cs="Arial"/>
          <w:b/>
        </w:rPr>
        <w:t>College of Pharmacy</w:t>
      </w:r>
    </w:p>
    <w:p w:rsidR="00790BA7" w:rsidRDefault="00790BA7" w:rsidP="00790BA7">
      <w:pPr>
        <w:pStyle w:val="BodyTextIndent"/>
        <w:numPr>
          <w:ilvl w:val="0"/>
          <w:numId w:val="3"/>
        </w:numPr>
        <w:rPr>
          <w:rFonts w:ascii="Arial" w:hAnsi="Arial" w:cs="Arial"/>
          <w:b/>
        </w:rPr>
      </w:pPr>
      <w:r>
        <w:rPr>
          <w:rFonts w:ascii="Arial" w:hAnsi="Arial" w:cs="Arial"/>
          <w:b/>
        </w:rPr>
        <w:t>Class of 2015: 15</w:t>
      </w:r>
    </w:p>
    <w:p w:rsidR="00790BA7" w:rsidRDefault="00790BA7" w:rsidP="00790BA7">
      <w:pPr>
        <w:pStyle w:val="BodyTextIndent"/>
        <w:numPr>
          <w:ilvl w:val="0"/>
          <w:numId w:val="3"/>
        </w:numPr>
        <w:rPr>
          <w:rFonts w:ascii="Arial" w:hAnsi="Arial" w:cs="Arial"/>
          <w:b/>
        </w:rPr>
      </w:pPr>
      <w:r>
        <w:rPr>
          <w:rFonts w:ascii="Arial" w:hAnsi="Arial" w:cs="Arial"/>
          <w:b/>
        </w:rPr>
        <w:t>Class of 2016: 14</w:t>
      </w:r>
    </w:p>
    <w:p w:rsidR="00D03865" w:rsidRDefault="00D03865" w:rsidP="005F3A28">
      <w:pPr>
        <w:pStyle w:val="BodyTextIndent"/>
        <w:ind w:left="0"/>
        <w:rPr>
          <w:rFonts w:ascii="Arial" w:hAnsi="Arial" w:cs="Arial"/>
          <w:b/>
        </w:rPr>
      </w:pPr>
    </w:p>
    <w:p w:rsidR="0072404F" w:rsidRDefault="00EB3609" w:rsidP="00E60E82">
      <w:pPr>
        <w:pStyle w:val="BodyTextIndent"/>
        <w:ind w:left="1170" w:hanging="1170"/>
        <w:rPr>
          <w:rFonts w:ascii="Arial" w:hAnsi="Arial" w:cs="Arial"/>
        </w:rPr>
      </w:pPr>
      <w:r w:rsidRPr="00F34B42">
        <w:rPr>
          <w:rFonts w:ascii="Arial" w:hAnsi="Arial" w:cs="Arial"/>
          <w:b/>
        </w:rPr>
        <w:t>Meetings</w:t>
      </w:r>
      <w:r w:rsidRPr="00F34B42">
        <w:rPr>
          <w:rFonts w:ascii="Arial" w:hAnsi="Arial" w:cs="Arial"/>
        </w:rPr>
        <w:t xml:space="preserve">: </w:t>
      </w:r>
      <w:r w:rsidR="00DC6700">
        <w:rPr>
          <w:rFonts w:ascii="Arial" w:hAnsi="Arial" w:cs="Arial"/>
        </w:rPr>
        <w:t>P</w:t>
      </w:r>
      <w:r w:rsidRPr="00F34B42">
        <w:rPr>
          <w:rFonts w:ascii="Arial" w:hAnsi="Arial" w:cs="Arial"/>
        </w:rPr>
        <w:t>rovide i</w:t>
      </w:r>
      <w:r w:rsidR="0072404F" w:rsidRPr="00F34B42">
        <w:rPr>
          <w:rFonts w:ascii="Arial" w:hAnsi="Arial" w:cs="Arial"/>
        </w:rPr>
        <w:t xml:space="preserve">nformation on meetings held </w:t>
      </w:r>
      <w:r w:rsidR="005F3A28">
        <w:rPr>
          <w:rFonts w:ascii="Arial" w:hAnsi="Arial" w:cs="Arial"/>
        </w:rPr>
        <w:t>in the following tabular format</w:t>
      </w:r>
      <w:r w:rsidR="00B34FD4">
        <w:rPr>
          <w:rFonts w:ascii="Arial" w:hAnsi="Arial" w:cs="Arial"/>
        </w:rPr>
        <w:t xml:space="preserve"> (Limit 1</w:t>
      </w:r>
      <w:r w:rsidR="00541FC9">
        <w:rPr>
          <w:rFonts w:ascii="Arial" w:hAnsi="Arial" w:cs="Arial"/>
        </w:rPr>
        <w:t>.5</w:t>
      </w:r>
      <w:r w:rsidR="00B34FD4">
        <w:rPr>
          <w:rFonts w:ascii="Arial" w:hAnsi="Arial" w:cs="Arial"/>
        </w:rPr>
        <w:t xml:space="preserve"> page)</w:t>
      </w:r>
    </w:p>
    <w:p w:rsidR="007C37EA" w:rsidRPr="00F34B42" w:rsidRDefault="007C37EA" w:rsidP="007C37EA">
      <w:pPr>
        <w:pStyle w:val="BodyTextIndent"/>
        <w:ind w:left="0"/>
        <w:rPr>
          <w:rFonts w:ascii="Arial" w:hAnsi="Arial" w:cs="Arial"/>
        </w:rPr>
      </w:pPr>
      <w:r>
        <w:rPr>
          <w:rFonts w:ascii="Arial" w:hAnsi="Arial" w:cs="Arial"/>
          <w:b/>
        </w:rPr>
        <w:t>Note:  If your chapter is part of a split campus, please list the meetings with campus reference under the Attendance (i.e. A, B or 1, 2 with a note to indicate the campus of reference).</w:t>
      </w:r>
    </w:p>
    <w:p w:rsidR="00A228E2" w:rsidRDefault="00A228E2">
      <w:pPr>
        <w:pStyle w:val="BodyTextIndent"/>
        <w:ind w:left="900" w:hanging="90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365"/>
        <w:gridCol w:w="2377"/>
        <w:gridCol w:w="2244"/>
      </w:tblGrid>
      <w:tr w:rsidR="005F3A28" w:rsidRPr="003E1E95" w:rsidTr="00F02C28">
        <w:tc>
          <w:tcPr>
            <w:tcW w:w="2256" w:type="dxa"/>
          </w:tcPr>
          <w:p w:rsidR="005F3A28" w:rsidRPr="003E1E95" w:rsidRDefault="005F3A28" w:rsidP="003E1E95">
            <w:pPr>
              <w:pStyle w:val="BodyTextIndent"/>
              <w:ind w:left="0"/>
              <w:rPr>
                <w:rFonts w:ascii="Arial" w:hAnsi="Arial" w:cs="Arial"/>
              </w:rPr>
            </w:pPr>
            <w:r w:rsidRPr="003E1E95">
              <w:rPr>
                <w:rFonts w:ascii="Arial" w:hAnsi="Arial" w:cs="Arial"/>
              </w:rPr>
              <w:lastRenderedPageBreak/>
              <w:t>Date</w:t>
            </w:r>
          </w:p>
        </w:tc>
        <w:tc>
          <w:tcPr>
            <w:tcW w:w="2365" w:type="dxa"/>
          </w:tcPr>
          <w:p w:rsidR="005F3A28" w:rsidRPr="003E1E95" w:rsidRDefault="005F3A28" w:rsidP="003E1E95">
            <w:pPr>
              <w:pStyle w:val="BodyTextIndent"/>
              <w:ind w:left="0"/>
              <w:rPr>
                <w:rFonts w:ascii="Arial" w:hAnsi="Arial" w:cs="Arial"/>
              </w:rPr>
            </w:pPr>
            <w:r w:rsidRPr="003E1E95">
              <w:rPr>
                <w:rFonts w:ascii="Arial" w:hAnsi="Arial" w:cs="Arial"/>
              </w:rPr>
              <w:t>Attendance</w:t>
            </w:r>
          </w:p>
        </w:tc>
        <w:tc>
          <w:tcPr>
            <w:tcW w:w="2377" w:type="dxa"/>
          </w:tcPr>
          <w:p w:rsidR="005F3A28" w:rsidRPr="003E1E95" w:rsidRDefault="005F3A28" w:rsidP="003E1E95">
            <w:pPr>
              <w:pStyle w:val="BodyTextIndent"/>
              <w:ind w:left="0"/>
              <w:rPr>
                <w:rFonts w:ascii="Arial" w:hAnsi="Arial" w:cs="Arial"/>
              </w:rPr>
            </w:pPr>
            <w:r w:rsidRPr="003E1E95">
              <w:rPr>
                <w:rFonts w:ascii="Arial" w:hAnsi="Arial" w:cs="Arial"/>
              </w:rPr>
              <w:t>Agenda</w:t>
            </w:r>
          </w:p>
        </w:tc>
        <w:tc>
          <w:tcPr>
            <w:tcW w:w="2244" w:type="dxa"/>
          </w:tcPr>
          <w:p w:rsidR="005F3A28" w:rsidRPr="003E1E95" w:rsidRDefault="005F3A28" w:rsidP="003E1E95">
            <w:pPr>
              <w:pStyle w:val="BodyTextIndent"/>
              <w:ind w:left="0"/>
              <w:rPr>
                <w:rFonts w:ascii="Arial" w:hAnsi="Arial" w:cs="Arial"/>
              </w:rPr>
            </w:pPr>
            <w:r w:rsidRPr="003E1E95">
              <w:rPr>
                <w:rFonts w:ascii="Arial" w:hAnsi="Arial" w:cs="Arial"/>
              </w:rPr>
              <w:t>Action Steps</w:t>
            </w:r>
          </w:p>
        </w:tc>
      </w:tr>
      <w:tr w:rsidR="005F3A28" w:rsidRPr="003E1E95" w:rsidTr="00F02C28">
        <w:tc>
          <w:tcPr>
            <w:tcW w:w="2256" w:type="dxa"/>
          </w:tcPr>
          <w:p w:rsidR="005F3A28" w:rsidRPr="003E1E95" w:rsidRDefault="00F02C28" w:rsidP="003E1E95">
            <w:pPr>
              <w:pStyle w:val="BodyTextIndent"/>
              <w:ind w:left="0"/>
              <w:rPr>
                <w:rFonts w:ascii="Arial" w:hAnsi="Arial" w:cs="Arial"/>
              </w:rPr>
            </w:pPr>
            <w:r>
              <w:rPr>
                <w:rFonts w:ascii="Arial" w:hAnsi="Arial" w:cs="Arial"/>
              </w:rPr>
              <w:t>1/15/2015</w:t>
            </w:r>
          </w:p>
        </w:tc>
        <w:tc>
          <w:tcPr>
            <w:tcW w:w="2365" w:type="dxa"/>
          </w:tcPr>
          <w:p w:rsidR="005F3A28" w:rsidRPr="003E1E95" w:rsidRDefault="00F02C28" w:rsidP="003E1E95">
            <w:pPr>
              <w:pStyle w:val="BodyTextIndent"/>
              <w:ind w:left="0"/>
              <w:rPr>
                <w:rFonts w:ascii="Arial" w:hAnsi="Arial" w:cs="Arial"/>
              </w:rPr>
            </w:pPr>
            <w:r>
              <w:rPr>
                <w:rFonts w:ascii="Arial" w:hAnsi="Arial" w:cs="Arial"/>
              </w:rPr>
              <w:t>General Body Meeting (10)</w:t>
            </w:r>
          </w:p>
        </w:tc>
        <w:tc>
          <w:tcPr>
            <w:tcW w:w="2377" w:type="dxa"/>
          </w:tcPr>
          <w:p w:rsidR="005F3A28" w:rsidRDefault="00F02C28" w:rsidP="00F02C28">
            <w:pPr>
              <w:pStyle w:val="BodyTextIndent"/>
              <w:numPr>
                <w:ilvl w:val="0"/>
                <w:numId w:val="4"/>
              </w:numPr>
              <w:ind w:left="293" w:hanging="268"/>
              <w:rPr>
                <w:rFonts w:ascii="Arial" w:hAnsi="Arial" w:cs="Arial"/>
              </w:rPr>
            </w:pPr>
            <w:r>
              <w:rPr>
                <w:rFonts w:ascii="Arial" w:hAnsi="Arial" w:cs="Arial"/>
              </w:rPr>
              <w:t>P4 Dues</w:t>
            </w:r>
          </w:p>
          <w:p w:rsidR="00F02C28" w:rsidRDefault="00F02C28" w:rsidP="00F02C28">
            <w:pPr>
              <w:pStyle w:val="BodyTextIndent"/>
              <w:numPr>
                <w:ilvl w:val="0"/>
                <w:numId w:val="4"/>
              </w:numPr>
              <w:ind w:left="293" w:hanging="268"/>
              <w:rPr>
                <w:rFonts w:ascii="Arial" w:hAnsi="Arial" w:cs="Arial"/>
              </w:rPr>
            </w:pPr>
            <w:r>
              <w:rPr>
                <w:rFonts w:ascii="Arial" w:hAnsi="Arial" w:cs="Arial"/>
              </w:rPr>
              <w:t>Service event at local high school</w:t>
            </w:r>
          </w:p>
          <w:p w:rsidR="00F02C28" w:rsidRDefault="00F02C28" w:rsidP="00F02C28">
            <w:pPr>
              <w:pStyle w:val="BodyTextIndent"/>
              <w:numPr>
                <w:ilvl w:val="0"/>
                <w:numId w:val="4"/>
              </w:numPr>
              <w:ind w:left="293" w:hanging="268"/>
              <w:rPr>
                <w:rFonts w:ascii="Arial" w:hAnsi="Arial" w:cs="Arial"/>
              </w:rPr>
            </w:pPr>
            <w:r>
              <w:rPr>
                <w:rFonts w:ascii="Arial" w:hAnsi="Arial" w:cs="Arial"/>
              </w:rPr>
              <w:t>Graduation cords</w:t>
            </w:r>
          </w:p>
          <w:p w:rsidR="00F02C28" w:rsidRDefault="00F02C28" w:rsidP="00F02C28">
            <w:pPr>
              <w:pStyle w:val="BodyTextIndent"/>
              <w:numPr>
                <w:ilvl w:val="0"/>
                <w:numId w:val="4"/>
              </w:numPr>
              <w:ind w:left="293" w:hanging="268"/>
              <w:rPr>
                <w:rFonts w:ascii="Arial" w:hAnsi="Arial" w:cs="Arial"/>
              </w:rPr>
            </w:pPr>
            <w:r>
              <w:rPr>
                <w:rFonts w:ascii="Arial" w:hAnsi="Arial" w:cs="Arial"/>
              </w:rPr>
              <w:t>Tutoring service volunteering</w:t>
            </w:r>
          </w:p>
          <w:p w:rsidR="00F02C28" w:rsidRDefault="00F02C28" w:rsidP="00F02C28">
            <w:pPr>
              <w:pStyle w:val="BodyTextIndent"/>
              <w:numPr>
                <w:ilvl w:val="0"/>
                <w:numId w:val="4"/>
              </w:numPr>
              <w:ind w:left="293" w:hanging="268"/>
              <w:rPr>
                <w:rFonts w:ascii="Arial" w:hAnsi="Arial" w:cs="Arial"/>
              </w:rPr>
            </w:pPr>
            <w:r>
              <w:rPr>
                <w:rFonts w:ascii="Arial" w:hAnsi="Arial" w:cs="Arial"/>
              </w:rPr>
              <w:t>Contacting pre-pharmacy students</w:t>
            </w:r>
          </w:p>
          <w:p w:rsidR="00D11F49" w:rsidRDefault="00D11F49" w:rsidP="00F02C28">
            <w:pPr>
              <w:pStyle w:val="BodyTextIndent"/>
              <w:numPr>
                <w:ilvl w:val="0"/>
                <w:numId w:val="4"/>
              </w:numPr>
              <w:ind w:left="293" w:hanging="268"/>
              <w:rPr>
                <w:rFonts w:ascii="Arial" w:hAnsi="Arial" w:cs="Arial"/>
              </w:rPr>
            </w:pPr>
            <w:r>
              <w:rPr>
                <w:rFonts w:ascii="Arial" w:hAnsi="Arial" w:cs="Arial"/>
              </w:rPr>
              <w:t>Community service ideas</w:t>
            </w:r>
          </w:p>
          <w:p w:rsidR="00D11F49" w:rsidRPr="00F02C28" w:rsidRDefault="00D11F49" w:rsidP="00D11F49">
            <w:pPr>
              <w:pStyle w:val="BodyTextIndent"/>
              <w:ind w:left="293"/>
              <w:rPr>
                <w:rFonts w:ascii="Arial" w:hAnsi="Arial" w:cs="Arial"/>
              </w:rPr>
            </w:pPr>
          </w:p>
        </w:tc>
        <w:tc>
          <w:tcPr>
            <w:tcW w:w="2244" w:type="dxa"/>
          </w:tcPr>
          <w:p w:rsidR="005F3A28" w:rsidRDefault="00F02C28" w:rsidP="00F02C28">
            <w:pPr>
              <w:pStyle w:val="BodyTextIndent"/>
              <w:numPr>
                <w:ilvl w:val="0"/>
                <w:numId w:val="5"/>
              </w:numPr>
              <w:ind w:left="341"/>
              <w:rPr>
                <w:rFonts w:ascii="Arial" w:hAnsi="Arial" w:cs="Arial"/>
              </w:rPr>
            </w:pPr>
            <w:r>
              <w:rPr>
                <w:rFonts w:ascii="Arial" w:hAnsi="Arial" w:cs="Arial"/>
              </w:rPr>
              <w:t>Contact P4s via email for dues</w:t>
            </w:r>
          </w:p>
          <w:p w:rsidR="00F02C28" w:rsidRDefault="00F02C28" w:rsidP="00F02C28">
            <w:pPr>
              <w:pStyle w:val="BodyTextIndent"/>
              <w:numPr>
                <w:ilvl w:val="0"/>
                <w:numId w:val="5"/>
              </w:numPr>
              <w:ind w:left="341"/>
              <w:rPr>
                <w:rFonts w:ascii="Arial" w:hAnsi="Arial" w:cs="Arial"/>
              </w:rPr>
            </w:pPr>
            <w:r>
              <w:rPr>
                <w:rFonts w:ascii="Arial" w:hAnsi="Arial" w:cs="Arial"/>
              </w:rPr>
              <w:t>Perform initial contact at local high school for available times</w:t>
            </w:r>
          </w:p>
          <w:p w:rsidR="00F02C28" w:rsidRDefault="00F02C28" w:rsidP="00F02C28">
            <w:pPr>
              <w:pStyle w:val="BodyTextIndent"/>
              <w:numPr>
                <w:ilvl w:val="0"/>
                <w:numId w:val="5"/>
              </w:numPr>
              <w:ind w:left="341"/>
              <w:rPr>
                <w:rFonts w:ascii="Arial" w:hAnsi="Arial" w:cs="Arial"/>
              </w:rPr>
            </w:pPr>
            <w:r>
              <w:rPr>
                <w:rFonts w:ascii="Arial" w:hAnsi="Arial" w:cs="Arial"/>
              </w:rPr>
              <w:t>Have both private and open table tutoring to accommodate different individuals</w:t>
            </w:r>
          </w:p>
          <w:p w:rsidR="00F02C28" w:rsidRPr="003E1E95" w:rsidRDefault="00F02C28" w:rsidP="00F02C28">
            <w:pPr>
              <w:pStyle w:val="BodyTextIndent"/>
              <w:ind w:left="-19"/>
              <w:rPr>
                <w:rFonts w:ascii="Arial" w:hAnsi="Arial" w:cs="Arial"/>
              </w:rPr>
            </w:pPr>
          </w:p>
        </w:tc>
      </w:tr>
    </w:tbl>
    <w:p w:rsidR="005F3A28" w:rsidRPr="00F34B42" w:rsidRDefault="005F3A28">
      <w:pPr>
        <w:pStyle w:val="BodyTextIndent"/>
        <w:ind w:left="900" w:hanging="900"/>
        <w:rPr>
          <w:rFonts w:ascii="Arial" w:hAnsi="Arial" w:cs="Arial"/>
        </w:rPr>
      </w:pPr>
    </w:p>
    <w:p w:rsidR="00A228E2" w:rsidRPr="00F34B42" w:rsidRDefault="00A228E2">
      <w:pPr>
        <w:pStyle w:val="BodyTextIndent"/>
        <w:ind w:left="900" w:hanging="900"/>
        <w:rPr>
          <w:rFonts w:ascii="Arial" w:hAnsi="Arial" w:cs="Arial"/>
        </w:rPr>
      </w:pPr>
    </w:p>
    <w:p w:rsidR="0072404F" w:rsidRPr="00F34B42" w:rsidRDefault="0072404F">
      <w:pPr>
        <w:pStyle w:val="BodyTextIndent"/>
        <w:ind w:left="900" w:hanging="900"/>
        <w:rPr>
          <w:rFonts w:ascii="Arial" w:hAnsi="Arial" w:cs="Arial"/>
        </w:rPr>
      </w:pPr>
    </w:p>
    <w:p w:rsidR="0072404F" w:rsidRDefault="0072404F" w:rsidP="00E60E82">
      <w:pPr>
        <w:pStyle w:val="BodyTextIndent"/>
        <w:ind w:left="2250" w:hanging="2250"/>
        <w:rPr>
          <w:rFonts w:ascii="Arial" w:hAnsi="Arial" w:cs="Arial"/>
        </w:rPr>
      </w:pPr>
      <w:r w:rsidRPr="00F34B42">
        <w:rPr>
          <w:rFonts w:ascii="Arial" w:hAnsi="Arial" w:cs="Arial"/>
          <w:b/>
        </w:rPr>
        <w:t>Strategic Planning</w:t>
      </w:r>
      <w:r w:rsidRPr="00F34B42">
        <w:rPr>
          <w:rFonts w:ascii="Arial" w:hAnsi="Arial" w:cs="Arial"/>
        </w:rPr>
        <w:t>: What goals were set tha</w:t>
      </w:r>
      <w:r w:rsidR="00C7617B" w:rsidRPr="00F34B42">
        <w:rPr>
          <w:rFonts w:ascii="Arial" w:hAnsi="Arial" w:cs="Arial"/>
        </w:rPr>
        <w:t>t relate to the Rho Chi mission?</w:t>
      </w:r>
      <w:r w:rsidR="00B34FD4">
        <w:rPr>
          <w:rFonts w:ascii="Arial" w:hAnsi="Arial" w:cs="Arial"/>
        </w:rPr>
        <w:t xml:space="preserve"> (Limit </w:t>
      </w:r>
      <w:proofErr w:type="gramStart"/>
      <w:r w:rsidR="00B34FD4">
        <w:rPr>
          <w:rFonts w:ascii="Arial" w:hAnsi="Arial" w:cs="Arial"/>
        </w:rPr>
        <w:t xml:space="preserve">0.5 </w:t>
      </w:r>
      <w:r w:rsidR="00E60E82">
        <w:rPr>
          <w:rFonts w:ascii="Arial" w:hAnsi="Arial" w:cs="Arial"/>
        </w:rPr>
        <w:t xml:space="preserve"> </w:t>
      </w:r>
      <w:r w:rsidR="00B34FD4">
        <w:rPr>
          <w:rFonts w:ascii="Arial" w:hAnsi="Arial" w:cs="Arial"/>
        </w:rPr>
        <w:t>page</w:t>
      </w:r>
      <w:proofErr w:type="gramEnd"/>
      <w:r w:rsidR="00B34FD4">
        <w:rPr>
          <w:rFonts w:ascii="Arial" w:hAnsi="Arial" w:cs="Arial"/>
        </w:rPr>
        <w:t>)</w:t>
      </w:r>
    </w:p>
    <w:p w:rsidR="00F02C28" w:rsidRDefault="00F02C28" w:rsidP="00F02C28">
      <w:pPr>
        <w:pStyle w:val="BodyTextIndent"/>
        <w:numPr>
          <w:ilvl w:val="0"/>
          <w:numId w:val="6"/>
        </w:numPr>
        <w:rPr>
          <w:rFonts w:ascii="Arial" w:hAnsi="Arial" w:cs="Arial"/>
        </w:rPr>
      </w:pPr>
      <w:r>
        <w:rPr>
          <w:rFonts w:ascii="Arial" w:hAnsi="Arial" w:cs="Arial"/>
        </w:rPr>
        <w:t xml:space="preserve">Establish an earlier tutoring program to help students prior to their first </w:t>
      </w:r>
      <w:r w:rsidR="00045AB6">
        <w:rPr>
          <w:rFonts w:ascii="Arial" w:hAnsi="Arial" w:cs="Arial"/>
        </w:rPr>
        <w:t>set of exams</w:t>
      </w:r>
    </w:p>
    <w:p w:rsidR="00045AB6" w:rsidRDefault="00045AB6" w:rsidP="00F02C28">
      <w:pPr>
        <w:pStyle w:val="BodyTextIndent"/>
        <w:numPr>
          <w:ilvl w:val="0"/>
          <w:numId w:val="6"/>
        </w:numPr>
        <w:rPr>
          <w:rFonts w:ascii="Arial" w:hAnsi="Arial" w:cs="Arial"/>
        </w:rPr>
      </w:pPr>
      <w:r>
        <w:rPr>
          <w:rFonts w:ascii="Arial" w:hAnsi="Arial" w:cs="Arial"/>
        </w:rPr>
        <w:t xml:space="preserve">Work in collaboration with Phi </w:t>
      </w:r>
      <w:proofErr w:type="spellStart"/>
      <w:r>
        <w:rPr>
          <w:rFonts w:ascii="Arial" w:hAnsi="Arial" w:cs="Arial"/>
        </w:rPr>
        <w:t>Lamba</w:t>
      </w:r>
      <w:proofErr w:type="spellEnd"/>
      <w:r>
        <w:rPr>
          <w:rFonts w:ascii="Arial" w:hAnsi="Arial" w:cs="Arial"/>
        </w:rPr>
        <w:t xml:space="preserve"> Sigma and ASHP to create a Residency workshop, CV review, and Mock interviews</w:t>
      </w:r>
    </w:p>
    <w:p w:rsidR="00045AB6" w:rsidRPr="00F34B42" w:rsidRDefault="00045AB6" w:rsidP="00F02C28">
      <w:pPr>
        <w:pStyle w:val="BodyTextIndent"/>
        <w:numPr>
          <w:ilvl w:val="0"/>
          <w:numId w:val="6"/>
        </w:numPr>
        <w:rPr>
          <w:rFonts w:ascii="Arial" w:hAnsi="Arial" w:cs="Arial"/>
        </w:rPr>
      </w:pPr>
      <w:r>
        <w:rPr>
          <w:rFonts w:ascii="Arial" w:hAnsi="Arial" w:cs="Arial"/>
        </w:rPr>
        <w:t xml:space="preserve">Continue annual presentations and lecturing for Hillsboro High Students and pre-pharmacy students. </w:t>
      </w:r>
    </w:p>
    <w:p w:rsidR="00045AB6" w:rsidRDefault="00045AB6">
      <w:pPr>
        <w:rPr>
          <w:rFonts w:ascii="Arial" w:hAnsi="Arial" w:cs="Arial"/>
        </w:rPr>
      </w:pPr>
      <w:r>
        <w:rPr>
          <w:rFonts w:ascii="Arial" w:hAnsi="Arial" w:cs="Arial"/>
        </w:rPr>
        <w:br w:type="page"/>
      </w:r>
    </w:p>
    <w:p w:rsidR="00A228E2" w:rsidRPr="00F34B42" w:rsidRDefault="00A228E2" w:rsidP="00045AB6">
      <w:pPr>
        <w:pStyle w:val="BodyTextIndent"/>
        <w:ind w:left="0"/>
        <w:rPr>
          <w:rFonts w:ascii="Arial" w:hAnsi="Arial" w:cs="Arial"/>
        </w:rPr>
      </w:pPr>
    </w:p>
    <w:p w:rsidR="0072404F" w:rsidRDefault="0072404F">
      <w:pPr>
        <w:pStyle w:val="BodyTextIndent"/>
        <w:ind w:left="0"/>
        <w:rPr>
          <w:rFonts w:ascii="Arial" w:hAnsi="Arial" w:cs="Arial"/>
        </w:rPr>
      </w:pPr>
      <w:r w:rsidRPr="00D03865">
        <w:rPr>
          <w:rFonts w:ascii="Arial" w:hAnsi="Arial" w:cs="Arial"/>
          <w:b/>
        </w:rPr>
        <w:t>Activities</w:t>
      </w:r>
      <w:r w:rsidRPr="00D03865">
        <w:rPr>
          <w:rFonts w:ascii="Arial" w:hAnsi="Arial" w:cs="Arial"/>
        </w:rPr>
        <w:t xml:space="preserve">:  </w:t>
      </w:r>
    </w:p>
    <w:p w:rsidR="00045AB6" w:rsidRDefault="00045AB6">
      <w:pPr>
        <w:pStyle w:val="BodyTextIndent"/>
        <w:ind w:left="0"/>
        <w:rPr>
          <w:rFonts w:ascii="Arial" w:hAnsi="Arial" w:cs="Arial"/>
        </w:rPr>
      </w:pPr>
    </w:p>
    <w:p w:rsidR="00045AB6" w:rsidRDefault="00045AB6">
      <w:pPr>
        <w:pStyle w:val="BodyTextIndent"/>
        <w:ind w:left="0"/>
        <w:rPr>
          <w:rFonts w:ascii="Arial" w:hAnsi="Arial" w:cs="Arial"/>
        </w:rPr>
      </w:pPr>
      <w:r>
        <w:rPr>
          <w:rFonts w:ascii="Arial" w:hAnsi="Arial" w:cs="Arial"/>
        </w:rPr>
        <w:t>CV Workshop</w:t>
      </w:r>
    </w:p>
    <w:p w:rsidR="00045AB6" w:rsidRDefault="00045AB6">
      <w:pPr>
        <w:pStyle w:val="BodyTextIndent"/>
        <w:ind w:left="0"/>
        <w:rPr>
          <w:rFonts w:ascii="Arial" w:hAnsi="Arial" w:cs="Arial"/>
        </w:rPr>
      </w:pPr>
      <w:r>
        <w:rPr>
          <w:rFonts w:ascii="Arial" w:hAnsi="Arial" w:cs="Arial"/>
        </w:rPr>
        <w:tab/>
        <w:t xml:space="preserve">This year, our chapter continued to provide CV review services to all P4 as they moved forward in applying for residencies and job applications. </w:t>
      </w:r>
      <w:r w:rsidR="00A6573A">
        <w:rPr>
          <w:rFonts w:ascii="Arial" w:hAnsi="Arial" w:cs="Arial"/>
        </w:rPr>
        <w:t xml:space="preserve">Additionally, we collaborated with PLS and ASHP in scheduling a residency workshop and mock interviews along with </w:t>
      </w:r>
      <w:r w:rsidR="0026084A">
        <w:rPr>
          <w:rFonts w:ascii="Arial" w:hAnsi="Arial" w:cs="Arial"/>
        </w:rPr>
        <w:t xml:space="preserve">the </w:t>
      </w:r>
      <w:r w:rsidR="00A6573A">
        <w:rPr>
          <w:rFonts w:ascii="Arial" w:hAnsi="Arial" w:cs="Arial"/>
        </w:rPr>
        <w:t xml:space="preserve">CV review. Faculty and staff provided volunteer reviews of CV that were </w:t>
      </w:r>
      <w:r w:rsidR="00A6573A" w:rsidRPr="00A6573A">
        <w:rPr>
          <w:rFonts w:ascii="Arial" w:hAnsi="Arial" w:cs="Arial"/>
        </w:rPr>
        <w:t xml:space="preserve">submitted and collected centrally (in order to maintain privacy) then distributed evenly. This workshop allowed P4 students </w:t>
      </w:r>
      <w:r w:rsidR="0026084A">
        <w:rPr>
          <w:rFonts w:ascii="Arial" w:hAnsi="Arial" w:cs="Arial"/>
        </w:rPr>
        <w:t>to improve and develop their CV</w:t>
      </w:r>
      <w:r w:rsidR="00A6573A" w:rsidRPr="00A6573A">
        <w:rPr>
          <w:rFonts w:ascii="Arial" w:hAnsi="Arial" w:cs="Arial"/>
        </w:rPr>
        <w:t>, allowing them to make revisions before submitting them during their application process. This event will be continued yearly for every P4 class to ensure students are properly prepared to applying for jobs or residencies</w:t>
      </w:r>
      <w:r w:rsidR="00A6573A">
        <w:rPr>
          <w:rFonts w:ascii="Arial" w:hAnsi="Arial" w:cs="Arial"/>
        </w:rPr>
        <w:t xml:space="preserve"> </w:t>
      </w:r>
    </w:p>
    <w:p w:rsidR="00045AB6" w:rsidRPr="00D03865" w:rsidRDefault="00045AB6">
      <w:pPr>
        <w:pStyle w:val="BodyTextIndent"/>
        <w:ind w:left="0"/>
        <w:rPr>
          <w:rFonts w:ascii="Arial" w:hAnsi="Arial" w:cs="Arial"/>
        </w:rPr>
      </w:pPr>
    </w:p>
    <w:p w:rsidR="0072404F" w:rsidRPr="00A6573A" w:rsidRDefault="00A6573A">
      <w:pPr>
        <w:pStyle w:val="BodyTextIndent"/>
        <w:ind w:left="0"/>
        <w:rPr>
          <w:rFonts w:ascii="Arial" w:hAnsi="Arial" w:cs="Arial"/>
        </w:rPr>
      </w:pPr>
      <w:r>
        <w:rPr>
          <w:rFonts w:ascii="Arial" w:hAnsi="Arial" w:cs="Arial"/>
        </w:rPr>
        <w:t>Dean’s List</w:t>
      </w:r>
    </w:p>
    <w:p w:rsidR="00A6573A" w:rsidRDefault="00A6573A">
      <w:pPr>
        <w:pStyle w:val="BodyTextIndent"/>
        <w:ind w:left="0"/>
        <w:rPr>
          <w:rFonts w:ascii="Arial" w:hAnsi="Arial" w:cs="Arial"/>
        </w:rPr>
      </w:pPr>
      <w:r w:rsidRPr="00A6573A">
        <w:rPr>
          <w:rFonts w:ascii="Arial" w:hAnsi="Arial" w:cs="Arial"/>
        </w:rPr>
        <w:tab/>
        <w:t>BUCOP continued it</w:t>
      </w:r>
      <w:r w:rsidR="0026084A">
        <w:rPr>
          <w:rFonts w:ascii="Arial" w:hAnsi="Arial" w:cs="Arial"/>
        </w:rPr>
        <w:t>s</w:t>
      </w:r>
      <w:r w:rsidRPr="00A6573A">
        <w:rPr>
          <w:rFonts w:ascii="Arial" w:hAnsi="Arial" w:cs="Arial"/>
        </w:rPr>
        <w:t xml:space="preserve"> recognition of students meeting or exceeding a certain GPA each semester</w:t>
      </w:r>
      <w:r>
        <w:rPr>
          <w:rFonts w:ascii="Arial" w:hAnsi="Arial" w:cs="Arial"/>
        </w:rPr>
        <w:t xml:space="preserve"> in</w:t>
      </w:r>
      <w:r w:rsidRPr="00A6573A">
        <w:rPr>
          <w:rFonts w:ascii="Arial" w:hAnsi="Arial" w:cs="Arial"/>
        </w:rPr>
        <w:t xml:space="preserve"> order to continue</w:t>
      </w:r>
      <w:r>
        <w:rPr>
          <w:rFonts w:ascii="Arial" w:hAnsi="Arial" w:cs="Arial"/>
        </w:rPr>
        <w:t xml:space="preserve"> to promote academic excellence. Our Rho Chi chapter continues to send additional letters congratulating these students and encouraging their continuati</w:t>
      </w:r>
      <w:r w:rsidR="00A7032E">
        <w:rPr>
          <w:rFonts w:ascii="Arial" w:hAnsi="Arial" w:cs="Arial"/>
        </w:rPr>
        <w:t>on of their hard work. Our goal</w:t>
      </w:r>
      <w:r>
        <w:rPr>
          <w:rFonts w:ascii="Arial" w:hAnsi="Arial" w:cs="Arial"/>
        </w:rPr>
        <w:t xml:space="preserve"> is to increase the awareness of our organization and promoting academic success beginning in early years of their academic careers. </w:t>
      </w:r>
    </w:p>
    <w:p w:rsidR="00A6573A" w:rsidRDefault="00A6573A">
      <w:pPr>
        <w:pStyle w:val="BodyTextIndent"/>
        <w:ind w:left="0"/>
        <w:rPr>
          <w:rFonts w:ascii="Arial" w:hAnsi="Arial" w:cs="Arial"/>
        </w:rPr>
      </w:pPr>
    </w:p>
    <w:p w:rsidR="00A6573A" w:rsidRDefault="00A6573A">
      <w:pPr>
        <w:pStyle w:val="BodyTextIndent"/>
        <w:ind w:left="0"/>
        <w:rPr>
          <w:rFonts w:ascii="Arial" w:hAnsi="Arial" w:cs="Arial"/>
        </w:rPr>
      </w:pPr>
      <w:r>
        <w:rPr>
          <w:rFonts w:ascii="Arial" w:hAnsi="Arial" w:cs="Arial"/>
        </w:rPr>
        <w:t>Tutoring</w:t>
      </w:r>
    </w:p>
    <w:p w:rsidR="00A6573A" w:rsidRPr="00A6573A" w:rsidRDefault="00A6573A">
      <w:pPr>
        <w:pStyle w:val="BodyTextIndent"/>
        <w:ind w:left="0"/>
        <w:rPr>
          <w:rFonts w:ascii="Arial" w:hAnsi="Arial" w:cs="Arial"/>
        </w:rPr>
      </w:pPr>
      <w:r>
        <w:rPr>
          <w:rFonts w:ascii="Arial" w:hAnsi="Arial" w:cs="Arial"/>
        </w:rPr>
        <w:tab/>
        <w:t xml:space="preserve">This year we also continued to provide tutoring to student who are interested in receiving additional academic support for their classes. </w:t>
      </w:r>
      <w:r w:rsidR="004F63C6">
        <w:rPr>
          <w:rFonts w:ascii="Arial" w:hAnsi="Arial" w:cs="Arial"/>
        </w:rPr>
        <w:t>This year, for the first semester, we implemented a new table-style open tutoring program in order to promoted open discussion style support for all those seeking tutoring. Tutoring was offered 5 days a week by at least 2 members of Rho Chi after usual class times for 2 hour sessions. In the 2</w:t>
      </w:r>
      <w:r w:rsidR="004F63C6" w:rsidRPr="004F63C6">
        <w:rPr>
          <w:rFonts w:ascii="Arial" w:hAnsi="Arial" w:cs="Arial"/>
          <w:vertAlign w:val="superscript"/>
        </w:rPr>
        <w:t>nd</w:t>
      </w:r>
      <w:r w:rsidR="004F63C6">
        <w:rPr>
          <w:rFonts w:ascii="Arial" w:hAnsi="Arial" w:cs="Arial"/>
        </w:rPr>
        <w:t xml:space="preserve"> academic semester both open-table style and private 1-on-1 tutoring was offered as private tutoring was requested in a questionnaire sent out surveying for improvements to the tutoring process. Tutoring was open to any student for all past and present classes/subjects. Tutoring is a service request by both faculty and students that provides vital academic support. </w:t>
      </w:r>
    </w:p>
    <w:p w:rsidR="00A6573A" w:rsidRPr="00F34B42" w:rsidRDefault="00A6573A">
      <w:pPr>
        <w:pStyle w:val="BodyTextIndent"/>
        <w:ind w:left="0"/>
        <w:rPr>
          <w:rFonts w:ascii="Arial" w:hAnsi="Arial" w:cs="Arial"/>
        </w:rPr>
      </w:pPr>
    </w:p>
    <w:p w:rsidR="00A7032E" w:rsidRDefault="00F34B42">
      <w:pPr>
        <w:pStyle w:val="BodyTextIndent"/>
        <w:ind w:left="0"/>
        <w:rPr>
          <w:rFonts w:ascii="Arial" w:hAnsi="Arial" w:cs="Arial"/>
        </w:rPr>
      </w:pPr>
      <w:r w:rsidRPr="00D03865">
        <w:rPr>
          <w:rFonts w:ascii="Arial" w:hAnsi="Arial" w:cs="Arial"/>
          <w:b/>
        </w:rPr>
        <w:t>F</w:t>
      </w:r>
      <w:r w:rsidR="0072404F" w:rsidRPr="00D03865">
        <w:rPr>
          <w:rFonts w:ascii="Arial" w:hAnsi="Arial" w:cs="Arial"/>
          <w:b/>
        </w:rPr>
        <w:t>inancial/ Budgeting</w:t>
      </w:r>
      <w:r w:rsidR="0072404F" w:rsidRPr="00D03865">
        <w:rPr>
          <w:rFonts w:ascii="Arial" w:hAnsi="Arial" w:cs="Arial"/>
        </w:rPr>
        <w:t xml:space="preserve">: </w:t>
      </w:r>
    </w:p>
    <w:p w:rsidR="0072404F" w:rsidRPr="00F34B42" w:rsidRDefault="00A7032E" w:rsidP="00A7032E">
      <w:pPr>
        <w:pStyle w:val="BodyTextIndent"/>
        <w:ind w:left="0" w:firstLine="720"/>
        <w:rPr>
          <w:rFonts w:ascii="Arial" w:hAnsi="Arial" w:cs="Arial"/>
        </w:rPr>
      </w:pPr>
      <w:r>
        <w:rPr>
          <w:rFonts w:ascii="Arial" w:hAnsi="Arial" w:cs="Arial"/>
        </w:rPr>
        <w:t xml:space="preserve">The budget was determined based on making a </w:t>
      </w:r>
      <w:r w:rsidRPr="00A7032E">
        <w:rPr>
          <w:rFonts w:ascii="Arial" w:hAnsi="Arial" w:cs="Arial"/>
        </w:rPr>
        <w:t>list of items at the beginning of the year that would need to be paid for by the chapter throughout the year. Each member was charged a $35.00 local membership fee. This money was deposited into a local bank checking account for the treasurer and advisor to manage. The treasurer made this list and kept track of monthly statements to ensure the budget was supporting financial demand. There have not been any fundraisers done for the 2014-2015</w:t>
      </w:r>
      <w:r>
        <w:rPr>
          <w:rFonts w:ascii="Arial" w:hAnsi="Arial" w:cs="Arial"/>
        </w:rPr>
        <w:t xml:space="preserve"> calendar year. However, the chapter discussed purchasing and selling tee shirts as a fund raiser to support our chapter. This topic is still in discussion at this time. This year, our chapter along with other organizations, provided a financial donation to our </w:t>
      </w:r>
      <w:proofErr w:type="spellStart"/>
      <w:r>
        <w:rPr>
          <w:rFonts w:ascii="Arial" w:hAnsi="Arial" w:cs="Arial"/>
        </w:rPr>
        <w:t>APhA</w:t>
      </w:r>
      <w:proofErr w:type="spellEnd"/>
      <w:r>
        <w:rPr>
          <w:rFonts w:ascii="Arial" w:hAnsi="Arial" w:cs="Arial"/>
        </w:rPr>
        <w:t>-ASP chapter toward financing an annual social dance to promote collaborative efforts.</w:t>
      </w:r>
    </w:p>
    <w:p w:rsidR="00826FB4" w:rsidRDefault="00826FB4">
      <w:pPr>
        <w:pStyle w:val="BodyTextIndent"/>
        <w:ind w:left="0"/>
        <w:rPr>
          <w:rFonts w:ascii="Arial" w:hAnsi="Arial" w:cs="Arial"/>
          <w:b/>
        </w:rPr>
      </w:pPr>
    </w:p>
    <w:p w:rsidR="00B6190B" w:rsidRDefault="00826FB4" w:rsidP="00B6190B">
      <w:pPr>
        <w:pStyle w:val="Normal1"/>
      </w:pPr>
      <w:r w:rsidRPr="00D03865">
        <w:rPr>
          <w:b/>
        </w:rPr>
        <w:lastRenderedPageBreak/>
        <w:t>Initiation Function</w:t>
      </w:r>
      <w:r w:rsidRPr="00D03865">
        <w:t xml:space="preserve">: </w:t>
      </w:r>
    </w:p>
    <w:p w:rsidR="00B6190B" w:rsidRDefault="00B6190B" w:rsidP="00B6190B">
      <w:pPr>
        <w:pStyle w:val="Normal1"/>
        <w:ind w:firstLine="720"/>
      </w:pPr>
      <w:r>
        <w:t xml:space="preserve">The initiation ceremony was held at Belmont University on Tuesday September 2rd, 2014 at 6pm. Students were contacted via a letter and in email congratulating them on their eligibility to join the academic honor society and the details of the initiation ceremony. Furthermore, students were encouraged to invite family members and friends to partake in recognition of their academic excellence. Rho Chi members inducted in 2013 were also in attendance and helped to plan the initiation function. Belmont University College of Pharmacy faculty members and Dean of the College, were in attendance as well. </w:t>
      </w:r>
    </w:p>
    <w:p w:rsidR="00B6190B" w:rsidRDefault="00B6190B" w:rsidP="00B6190B">
      <w:pPr>
        <w:pStyle w:val="Normal1"/>
      </w:pPr>
    </w:p>
    <w:p w:rsidR="00B6190B" w:rsidRDefault="00B6190B" w:rsidP="00B6190B">
      <w:pPr>
        <w:pStyle w:val="Normal1"/>
      </w:pPr>
      <w:r>
        <w:t xml:space="preserve">The ritual provided by the National Office was followed throughout the ceremony. Faculty advisor, Dr. Kristy Booziotis welcomed those in attendance and announced the names of the inductees. Outgoing Rho Chi officers addressed the inductees, highlighting what Rho Chi stands for, and encouraging inductees to continue to strive for excellence both academically and professionally. The Dean of the College also spoke at the ceremony and provided words of encouragement and congratulations to the inductees. Newly elected officers were asked to step forward to receive their oath to office and were announced to the audience as newly instated. Following the ceremony, Rho Chi members, family and friends, and faculty were able to mingle while beverages and light snacks were provided. </w:t>
      </w:r>
    </w:p>
    <w:p w:rsidR="00B6190B" w:rsidRDefault="00B6190B" w:rsidP="00B6190B">
      <w:pPr>
        <w:pStyle w:val="Normal1"/>
      </w:pPr>
    </w:p>
    <w:p w:rsidR="00B6190B" w:rsidRDefault="00B6190B" w:rsidP="00B6190B">
      <w:pPr>
        <w:pStyle w:val="Normal1"/>
      </w:pPr>
      <w:r>
        <w:t xml:space="preserve">A similar ceremony is being planned for the upcoming Induction Ceremony this fall. </w:t>
      </w:r>
    </w:p>
    <w:p w:rsidR="00826FB4" w:rsidRPr="00D03865" w:rsidRDefault="00826FB4" w:rsidP="00826FB4">
      <w:pPr>
        <w:pStyle w:val="BodyTextIndent"/>
        <w:ind w:left="0"/>
        <w:rPr>
          <w:rFonts w:ascii="Arial" w:hAnsi="Arial" w:cs="Arial"/>
        </w:rPr>
      </w:pPr>
    </w:p>
    <w:p w:rsidR="00826FB4" w:rsidRDefault="00826FB4" w:rsidP="00826FB4">
      <w:pPr>
        <w:pStyle w:val="BodyTextIndent"/>
        <w:ind w:left="0"/>
        <w:rPr>
          <w:rFonts w:ascii="Arial" w:hAnsi="Arial" w:cs="Arial"/>
        </w:rPr>
      </w:pPr>
    </w:p>
    <w:p w:rsidR="00826FB4" w:rsidRDefault="0072404F">
      <w:pPr>
        <w:pStyle w:val="BodyTextIndent"/>
        <w:ind w:left="0"/>
        <w:rPr>
          <w:rFonts w:ascii="Arial" w:hAnsi="Arial" w:cs="Arial"/>
        </w:rPr>
      </w:pPr>
      <w:r w:rsidRPr="00D03865">
        <w:rPr>
          <w:rFonts w:ascii="Arial" w:hAnsi="Arial" w:cs="Arial"/>
          <w:b/>
        </w:rPr>
        <w:t>Evaluation/Reflection</w:t>
      </w:r>
      <w:r w:rsidRPr="00D03865">
        <w:rPr>
          <w:rFonts w:ascii="Arial" w:hAnsi="Arial" w:cs="Arial"/>
        </w:rPr>
        <w:t xml:space="preserve">: </w:t>
      </w:r>
    </w:p>
    <w:p w:rsidR="00B6190B" w:rsidRPr="00F34B42" w:rsidRDefault="00B6190B">
      <w:pPr>
        <w:pStyle w:val="BodyTextIndent"/>
        <w:ind w:left="0"/>
        <w:rPr>
          <w:rFonts w:ascii="Arial" w:hAnsi="Arial" w:cs="Arial"/>
        </w:rPr>
      </w:pPr>
      <w:r>
        <w:rPr>
          <w:rFonts w:ascii="Arial" w:hAnsi="Arial" w:cs="Arial"/>
        </w:rPr>
        <w:tab/>
        <w:t xml:space="preserve">In this past year, with the new tutoring program, we saw an increase in utilization of this service by students in all academic diversities and an increase in requests from faculty member recognizing its importance. Feedback from students who utilized tutoring service were positive about of the service and indicative of future use.  While we were not able to come to a consensus on time and date with the local high school to talk to students, we are still pursuing a time and date after the end of classes that is available to both parties. For the next year, we look to expand our community service program </w:t>
      </w:r>
      <w:r w:rsidR="007E6C1E">
        <w:rPr>
          <w:rFonts w:ascii="Arial" w:hAnsi="Arial" w:cs="Arial"/>
        </w:rPr>
        <w:t>to other organizations in need.</w:t>
      </w:r>
    </w:p>
    <w:p w:rsidR="0072404F" w:rsidRPr="00F34B42" w:rsidRDefault="0072404F">
      <w:pPr>
        <w:rPr>
          <w:rFonts w:ascii="Arial" w:hAnsi="Arial" w:cs="Arial"/>
        </w:rPr>
      </w:pPr>
    </w:p>
    <w:p w:rsidR="00F34B42" w:rsidRDefault="00F34B42">
      <w:pPr>
        <w:rPr>
          <w:rFonts w:ascii="Arial" w:hAnsi="Arial" w:cs="Arial"/>
        </w:rPr>
      </w:pPr>
    </w:p>
    <w:p w:rsidR="005D74BA" w:rsidRPr="00826FB4" w:rsidRDefault="005D74BA">
      <w:pPr>
        <w:rPr>
          <w:rFonts w:ascii="Arial" w:hAnsi="Arial" w:cs="Arial"/>
          <w:b/>
          <w:sz w:val="32"/>
          <w:szCs w:val="32"/>
        </w:rPr>
      </w:pPr>
      <w:r w:rsidRPr="00826FB4">
        <w:rPr>
          <w:rFonts w:ascii="Arial" w:hAnsi="Arial" w:cs="Arial"/>
          <w:b/>
          <w:sz w:val="32"/>
          <w:szCs w:val="32"/>
        </w:rPr>
        <w:t>If you</w:t>
      </w:r>
      <w:r w:rsidR="00FA4E46" w:rsidRPr="00826FB4">
        <w:rPr>
          <w:rFonts w:ascii="Arial" w:hAnsi="Arial" w:cs="Arial"/>
          <w:b/>
          <w:sz w:val="32"/>
          <w:szCs w:val="32"/>
        </w:rPr>
        <w:t>r</w:t>
      </w:r>
      <w:r w:rsidRPr="00826FB4">
        <w:rPr>
          <w:rFonts w:ascii="Arial" w:hAnsi="Arial" w:cs="Arial"/>
          <w:b/>
          <w:sz w:val="32"/>
          <w:szCs w:val="32"/>
        </w:rPr>
        <w:t xml:space="preserve"> chapter would like to be considered for the Most Improved Chapter Award, please complete the </w:t>
      </w:r>
      <w:r w:rsidR="00C706C2" w:rsidRPr="00826FB4">
        <w:rPr>
          <w:rFonts w:ascii="Arial" w:hAnsi="Arial" w:cs="Arial"/>
          <w:b/>
          <w:sz w:val="32"/>
          <w:szCs w:val="32"/>
        </w:rPr>
        <w:t xml:space="preserve">following </w:t>
      </w:r>
      <w:r w:rsidRPr="00826FB4">
        <w:rPr>
          <w:rFonts w:ascii="Arial" w:hAnsi="Arial" w:cs="Arial"/>
          <w:b/>
          <w:sz w:val="32"/>
          <w:szCs w:val="32"/>
        </w:rPr>
        <w:t>form</w:t>
      </w:r>
      <w:r w:rsidR="00E94C64" w:rsidRPr="00826FB4">
        <w:rPr>
          <w:rFonts w:ascii="Arial" w:hAnsi="Arial" w:cs="Arial"/>
          <w:b/>
          <w:sz w:val="32"/>
          <w:szCs w:val="32"/>
        </w:rPr>
        <w:t xml:space="preserve"> </w:t>
      </w:r>
      <w:r w:rsidR="00C706C2" w:rsidRPr="00826FB4">
        <w:rPr>
          <w:rFonts w:ascii="Arial" w:hAnsi="Arial" w:cs="Arial"/>
          <w:b/>
          <w:sz w:val="32"/>
          <w:szCs w:val="32"/>
        </w:rPr>
        <w:t>on a separate page</w:t>
      </w:r>
      <w:r w:rsidRPr="00826FB4">
        <w:rPr>
          <w:rFonts w:ascii="Arial" w:hAnsi="Arial" w:cs="Arial"/>
          <w:b/>
          <w:sz w:val="32"/>
          <w:szCs w:val="32"/>
        </w:rPr>
        <w:t>.</w:t>
      </w:r>
    </w:p>
    <w:p w:rsidR="00F34B42" w:rsidRDefault="00FA4E46" w:rsidP="00FA4E46">
      <w:pPr>
        <w:rPr>
          <w:rFonts w:ascii="Arial" w:hAnsi="Arial" w:cs="Arial"/>
          <w:b/>
          <w:bCs/>
        </w:rPr>
      </w:pPr>
      <w:r>
        <w:rPr>
          <w:rFonts w:ascii="Arial" w:hAnsi="Arial" w:cs="Arial"/>
        </w:rPr>
        <w:br w:type="page"/>
      </w:r>
    </w:p>
    <w:p w:rsidR="00F34B42" w:rsidRDefault="00F34B42" w:rsidP="00FA4E46">
      <w:pPr>
        <w:pStyle w:val="Subtitle"/>
        <w:jc w:val="center"/>
        <w:rPr>
          <w:rFonts w:ascii="Arial" w:hAnsi="Arial" w:cs="Arial"/>
          <w:bCs w:val="0"/>
          <w:sz w:val="32"/>
          <w:szCs w:val="32"/>
        </w:rPr>
      </w:pPr>
      <w:r w:rsidRPr="005F3A28">
        <w:rPr>
          <w:rFonts w:ascii="Arial" w:hAnsi="Arial" w:cs="Arial"/>
          <w:bCs w:val="0"/>
          <w:sz w:val="32"/>
          <w:szCs w:val="32"/>
        </w:rPr>
        <w:lastRenderedPageBreak/>
        <w:t>Most Improved Chapter Award</w:t>
      </w:r>
    </w:p>
    <w:p w:rsidR="00FA4E46" w:rsidRPr="00FA4E46" w:rsidRDefault="00FA4E46" w:rsidP="00FA4E46">
      <w:pPr>
        <w:pStyle w:val="Subtitle"/>
        <w:jc w:val="center"/>
        <w:rPr>
          <w:rFonts w:ascii="Arial" w:hAnsi="Arial" w:cs="Arial"/>
          <w:bCs w:val="0"/>
          <w:sz w:val="32"/>
          <w:szCs w:val="32"/>
        </w:rPr>
      </w:pPr>
    </w:p>
    <w:p w:rsidR="00A11178" w:rsidRDefault="00F34B42" w:rsidP="00F34B42">
      <w:pPr>
        <w:pStyle w:val="Subtitle"/>
        <w:rPr>
          <w:rFonts w:ascii="Arial" w:hAnsi="Arial" w:cs="Arial"/>
          <w:b w:val="0"/>
          <w:bCs w:val="0"/>
          <w:sz w:val="24"/>
        </w:rPr>
      </w:pPr>
      <w:r w:rsidRPr="00F34B42">
        <w:rPr>
          <w:rFonts w:ascii="Arial" w:hAnsi="Arial" w:cs="Arial"/>
          <w:b w:val="0"/>
          <w:bCs w:val="0"/>
          <w:sz w:val="24"/>
        </w:rPr>
        <w:t>Some chapters have been relatively inactive in past years, but current students/advisors have made great strides to increase the activities/projects of their chapter</w:t>
      </w:r>
      <w:r w:rsidR="00E94C64">
        <w:rPr>
          <w:rFonts w:ascii="Arial" w:hAnsi="Arial" w:cs="Arial"/>
          <w:b w:val="0"/>
          <w:bCs w:val="0"/>
          <w:sz w:val="24"/>
        </w:rPr>
        <w:t>s</w:t>
      </w:r>
      <w:r w:rsidRPr="00F34B42">
        <w:rPr>
          <w:rFonts w:ascii="Arial" w:hAnsi="Arial" w:cs="Arial"/>
          <w:b w:val="0"/>
          <w:bCs w:val="0"/>
          <w:sz w:val="24"/>
        </w:rPr>
        <w:t>.  Rho Chi has instituted a designation for the “Most Improved Chapter Award”</w:t>
      </w:r>
      <w:r w:rsidR="00C706C2">
        <w:rPr>
          <w:rFonts w:ascii="Arial" w:hAnsi="Arial" w:cs="Arial"/>
          <w:b w:val="0"/>
          <w:bCs w:val="0"/>
          <w:sz w:val="24"/>
        </w:rPr>
        <w:t xml:space="preserve"> to recognize such strides.</w:t>
      </w:r>
      <w:r w:rsidRPr="00F34B42">
        <w:rPr>
          <w:rFonts w:ascii="Arial" w:hAnsi="Arial" w:cs="Arial"/>
          <w:b w:val="0"/>
          <w:bCs w:val="0"/>
          <w:sz w:val="24"/>
        </w:rPr>
        <w:t xml:space="preserve">  </w:t>
      </w:r>
      <w:r w:rsidR="00A11178">
        <w:rPr>
          <w:rFonts w:ascii="Arial" w:hAnsi="Arial" w:cs="Arial"/>
          <w:b w:val="0"/>
          <w:bCs w:val="0"/>
          <w:sz w:val="24"/>
        </w:rPr>
        <w:t xml:space="preserve">In order to be eligible for this award, a chapter must meet all </w:t>
      </w:r>
      <w:r w:rsidR="00741034">
        <w:rPr>
          <w:rFonts w:ascii="Arial" w:hAnsi="Arial" w:cs="Arial"/>
          <w:b w:val="0"/>
          <w:bCs w:val="0"/>
          <w:sz w:val="24"/>
        </w:rPr>
        <w:t xml:space="preserve">the </w:t>
      </w:r>
      <w:r w:rsidR="00A11178">
        <w:rPr>
          <w:rFonts w:ascii="Arial" w:hAnsi="Arial" w:cs="Arial"/>
          <w:b w:val="0"/>
          <w:bCs w:val="0"/>
          <w:sz w:val="24"/>
        </w:rPr>
        <w:t xml:space="preserve">basic chapter requirements </w:t>
      </w:r>
      <w:r w:rsidR="00741034">
        <w:rPr>
          <w:rFonts w:ascii="Arial" w:hAnsi="Arial" w:cs="Arial"/>
          <w:b w:val="0"/>
          <w:bCs w:val="0"/>
          <w:sz w:val="24"/>
        </w:rPr>
        <w:t xml:space="preserve">requested </w:t>
      </w:r>
      <w:r w:rsidR="00A11178">
        <w:rPr>
          <w:rFonts w:ascii="Arial" w:hAnsi="Arial" w:cs="Arial"/>
          <w:b w:val="0"/>
          <w:bCs w:val="0"/>
          <w:sz w:val="24"/>
        </w:rPr>
        <w:t>with</w:t>
      </w:r>
      <w:r w:rsidR="00741034">
        <w:rPr>
          <w:rFonts w:ascii="Arial" w:hAnsi="Arial" w:cs="Arial"/>
          <w:b w:val="0"/>
          <w:bCs w:val="0"/>
          <w:sz w:val="24"/>
        </w:rPr>
        <w:t>in</w:t>
      </w:r>
      <w:r w:rsidR="00A11178">
        <w:rPr>
          <w:rFonts w:ascii="Arial" w:hAnsi="Arial" w:cs="Arial"/>
          <w:b w:val="0"/>
          <w:bCs w:val="0"/>
          <w:sz w:val="24"/>
        </w:rPr>
        <w:t xml:space="preserve"> </w:t>
      </w:r>
      <w:r w:rsidR="00741034">
        <w:rPr>
          <w:rFonts w:ascii="Arial" w:hAnsi="Arial" w:cs="Arial"/>
          <w:b w:val="0"/>
          <w:bCs w:val="0"/>
          <w:sz w:val="24"/>
        </w:rPr>
        <w:t>the chapter</w:t>
      </w:r>
      <w:r w:rsidR="00A11178">
        <w:rPr>
          <w:rFonts w:ascii="Arial" w:hAnsi="Arial" w:cs="Arial"/>
          <w:b w:val="0"/>
          <w:bCs w:val="0"/>
          <w:sz w:val="24"/>
        </w:rPr>
        <w:t xml:space="preserve"> annual </w:t>
      </w:r>
      <w:r w:rsidR="00741034">
        <w:rPr>
          <w:rFonts w:ascii="Arial" w:hAnsi="Arial" w:cs="Arial"/>
          <w:b w:val="0"/>
          <w:bCs w:val="0"/>
          <w:sz w:val="24"/>
        </w:rPr>
        <w:t xml:space="preserve">report.  Furthermore, </w:t>
      </w:r>
      <w:r w:rsidR="00A11178">
        <w:rPr>
          <w:rFonts w:ascii="Arial" w:hAnsi="Arial" w:cs="Arial"/>
          <w:b w:val="0"/>
          <w:bCs w:val="0"/>
          <w:sz w:val="24"/>
        </w:rPr>
        <w:t>the chapter annual report, names of elected officers</w:t>
      </w:r>
      <w:r w:rsidR="00741034">
        <w:rPr>
          <w:rFonts w:ascii="Arial" w:hAnsi="Arial" w:cs="Arial"/>
          <w:b w:val="0"/>
          <w:bCs w:val="0"/>
          <w:sz w:val="24"/>
        </w:rPr>
        <w:t>,</w:t>
      </w:r>
      <w:r w:rsidR="00A11178">
        <w:rPr>
          <w:rFonts w:ascii="Arial" w:hAnsi="Arial" w:cs="Arial"/>
          <w:b w:val="0"/>
          <w:bCs w:val="0"/>
          <w:sz w:val="24"/>
        </w:rPr>
        <w:t xml:space="preserve"> and </w:t>
      </w:r>
      <w:r w:rsidR="00741034">
        <w:rPr>
          <w:rFonts w:ascii="Arial" w:hAnsi="Arial" w:cs="Arial"/>
          <w:b w:val="0"/>
          <w:bCs w:val="0"/>
          <w:sz w:val="24"/>
        </w:rPr>
        <w:t xml:space="preserve">the </w:t>
      </w:r>
      <w:r w:rsidR="00A11178">
        <w:rPr>
          <w:rFonts w:ascii="Arial" w:hAnsi="Arial" w:cs="Arial"/>
          <w:b w:val="0"/>
          <w:bCs w:val="0"/>
          <w:sz w:val="24"/>
        </w:rPr>
        <w:t xml:space="preserve">name of the chapter delegate to the Rho Chi Society National Office </w:t>
      </w:r>
      <w:r w:rsidR="00741034">
        <w:rPr>
          <w:rFonts w:ascii="Arial" w:hAnsi="Arial" w:cs="Arial"/>
          <w:b w:val="0"/>
          <w:bCs w:val="0"/>
          <w:sz w:val="24"/>
        </w:rPr>
        <w:t xml:space="preserve">must be submitted to the Rho Chi National Office </w:t>
      </w:r>
      <w:r w:rsidR="00A11178">
        <w:rPr>
          <w:rFonts w:ascii="Arial" w:hAnsi="Arial" w:cs="Arial"/>
          <w:b w:val="0"/>
          <w:bCs w:val="0"/>
          <w:sz w:val="24"/>
        </w:rPr>
        <w:t>by the respective deadlines</w:t>
      </w:r>
      <w:r w:rsidR="00741034">
        <w:rPr>
          <w:rFonts w:ascii="Arial" w:hAnsi="Arial" w:cs="Arial"/>
          <w:b w:val="0"/>
          <w:bCs w:val="0"/>
          <w:sz w:val="24"/>
        </w:rPr>
        <w:t xml:space="preserve"> for each of these items</w:t>
      </w:r>
      <w:r w:rsidR="00C0192C">
        <w:rPr>
          <w:rFonts w:ascii="Arial" w:hAnsi="Arial" w:cs="Arial"/>
          <w:b w:val="0"/>
          <w:bCs w:val="0"/>
          <w:sz w:val="24"/>
        </w:rPr>
        <w:t>.</w:t>
      </w:r>
      <w:r w:rsidR="00741034">
        <w:rPr>
          <w:rFonts w:ascii="Arial" w:hAnsi="Arial" w:cs="Arial"/>
          <w:b w:val="0"/>
          <w:bCs w:val="0"/>
          <w:sz w:val="24"/>
        </w:rPr>
        <w:t xml:space="preserve"> </w:t>
      </w:r>
      <w:r w:rsidR="00C0192C">
        <w:rPr>
          <w:rFonts w:ascii="Arial" w:hAnsi="Arial" w:cs="Arial"/>
          <w:b w:val="0"/>
          <w:bCs w:val="0"/>
          <w:sz w:val="24"/>
        </w:rPr>
        <w:t>T</w:t>
      </w:r>
      <w:r w:rsidR="00741034">
        <w:rPr>
          <w:rFonts w:ascii="Arial" w:hAnsi="Arial" w:cs="Arial"/>
          <w:b w:val="0"/>
          <w:bCs w:val="0"/>
          <w:sz w:val="24"/>
        </w:rPr>
        <w:t>he chapter must send a representative</w:t>
      </w:r>
      <w:r w:rsidR="00A11178">
        <w:rPr>
          <w:rFonts w:ascii="Arial" w:hAnsi="Arial" w:cs="Arial"/>
          <w:b w:val="0"/>
          <w:bCs w:val="0"/>
          <w:sz w:val="24"/>
        </w:rPr>
        <w:t xml:space="preserve"> to the Rho Chi Society Annual Meeting.  In addition</w:t>
      </w:r>
      <w:r w:rsidR="00C0192C">
        <w:rPr>
          <w:rFonts w:ascii="Arial" w:hAnsi="Arial" w:cs="Arial"/>
          <w:b w:val="0"/>
          <w:bCs w:val="0"/>
          <w:sz w:val="24"/>
        </w:rPr>
        <w:t>,</w:t>
      </w:r>
      <w:r w:rsidR="00A11178">
        <w:rPr>
          <w:rFonts w:ascii="Arial" w:hAnsi="Arial" w:cs="Arial"/>
          <w:b w:val="0"/>
          <w:bCs w:val="0"/>
          <w:sz w:val="24"/>
        </w:rPr>
        <w:t xml:space="preserve"> chapters must have “active” chapter status for at least 2 consecutive years (e.g., new schools must be in at least the third year of chapter activity).  </w:t>
      </w:r>
      <w:r w:rsidR="00741034">
        <w:rPr>
          <w:rFonts w:ascii="Arial" w:hAnsi="Arial" w:cs="Arial"/>
          <w:b w:val="0"/>
          <w:bCs w:val="0"/>
          <w:sz w:val="24"/>
        </w:rPr>
        <w:t xml:space="preserve"> </w:t>
      </w:r>
    </w:p>
    <w:p w:rsidR="00A11178" w:rsidRDefault="00A11178" w:rsidP="00F34B42">
      <w:pPr>
        <w:pStyle w:val="Subtitle"/>
        <w:rPr>
          <w:rFonts w:ascii="Arial" w:hAnsi="Arial" w:cs="Arial"/>
          <w:b w:val="0"/>
          <w:bCs w:val="0"/>
          <w:sz w:val="24"/>
        </w:rPr>
      </w:pPr>
    </w:p>
    <w:p w:rsidR="00F34B42" w:rsidRPr="00F34B42" w:rsidRDefault="00F34B42" w:rsidP="00F34B42">
      <w:pPr>
        <w:pStyle w:val="Subtitle"/>
        <w:rPr>
          <w:rFonts w:ascii="Arial" w:hAnsi="Arial" w:cs="Arial"/>
          <w:b w:val="0"/>
          <w:bCs w:val="0"/>
          <w:sz w:val="24"/>
        </w:rPr>
      </w:pPr>
      <w:r w:rsidRPr="00F34B42">
        <w:rPr>
          <w:rFonts w:ascii="Arial" w:hAnsi="Arial" w:cs="Arial"/>
          <w:b w:val="0"/>
          <w:bCs w:val="0"/>
          <w:sz w:val="24"/>
        </w:rPr>
        <w:t>If you</w:t>
      </w:r>
      <w:r w:rsidR="00E94C64">
        <w:rPr>
          <w:rFonts w:ascii="Arial" w:hAnsi="Arial" w:cs="Arial"/>
          <w:b w:val="0"/>
          <w:bCs w:val="0"/>
          <w:sz w:val="24"/>
        </w:rPr>
        <w:t>r chapter</w:t>
      </w:r>
      <w:r w:rsidRPr="00F34B42">
        <w:rPr>
          <w:rFonts w:ascii="Arial" w:hAnsi="Arial" w:cs="Arial"/>
          <w:b w:val="0"/>
          <w:bCs w:val="0"/>
          <w:sz w:val="24"/>
        </w:rPr>
        <w:t xml:space="preserve"> would like to be considered for </w:t>
      </w:r>
      <w:r w:rsidR="002E7D43">
        <w:rPr>
          <w:rFonts w:ascii="Arial" w:hAnsi="Arial" w:cs="Arial"/>
          <w:b w:val="0"/>
          <w:bCs w:val="0"/>
          <w:sz w:val="24"/>
        </w:rPr>
        <w:t>the</w:t>
      </w:r>
      <w:r w:rsidRPr="00F34B42">
        <w:rPr>
          <w:rFonts w:ascii="Arial" w:hAnsi="Arial" w:cs="Arial"/>
          <w:b w:val="0"/>
          <w:bCs w:val="0"/>
          <w:sz w:val="24"/>
        </w:rPr>
        <w:t xml:space="preserve"> “Most Improved Chapter Award,” indicate </w:t>
      </w:r>
      <w:r w:rsidR="00C706C2">
        <w:rPr>
          <w:rFonts w:ascii="Arial" w:hAnsi="Arial" w:cs="Arial"/>
          <w:b w:val="0"/>
          <w:bCs w:val="0"/>
          <w:sz w:val="24"/>
        </w:rPr>
        <w:t xml:space="preserve">the </w:t>
      </w:r>
      <w:r w:rsidRPr="00F34B42">
        <w:rPr>
          <w:rFonts w:ascii="Arial" w:hAnsi="Arial" w:cs="Arial"/>
          <w:b w:val="0"/>
          <w:bCs w:val="0"/>
          <w:sz w:val="24"/>
        </w:rPr>
        <w:t xml:space="preserve">significant improvement(s) </w:t>
      </w:r>
      <w:r w:rsidR="00C706C2">
        <w:rPr>
          <w:rFonts w:ascii="Arial" w:hAnsi="Arial" w:cs="Arial"/>
          <w:b w:val="0"/>
          <w:bCs w:val="0"/>
          <w:sz w:val="24"/>
        </w:rPr>
        <w:t xml:space="preserve">of your chapter </w:t>
      </w:r>
      <w:r w:rsidRPr="00F34B42">
        <w:rPr>
          <w:rFonts w:ascii="Arial" w:hAnsi="Arial" w:cs="Arial"/>
          <w:b w:val="0"/>
          <w:bCs w:val="0"/>
          <w:sz w:val="24"/>
        </w:rPr>
        <w:t>below.</w:t>
      </w:r>
      <w:r w:rsidR="002E7D43">
        <w:rPr>
          <w:rFonts w:ascii="Arial" w:hAnsi="Arial" w:cs="Arial"/>
          <w:b w:val="0"/>
          <w:bCs w:val="0"/>
          <w:sz w:val="24"/>
        </w:rPr>
        <w:t xml:space="preserve">  Limit to one page.</w:t>
      </w:r>
    </w:p>
    <w:p w:rsidR="000327D6" w:rsidRPr="00F34B42" w:rsidRDefault="000327D6">
      <w:pPr>
        <w:rPr>
          <w:rFonts w:ascii="Arial" w:hAnsi="Arial" w:cs="Arial"/>
        </w:rPr>
      </w:pPr>
    </w:p>
    <w:p w:rsidR="00FA4E46" w:rsidRPr="00F34B42" w:rsidRDefault="00FA4E46" w:rsidP="00FA4E46">
      <w:pPr>
        <w:rPr>
          <w:rFonts w:ascii="Arial" w:hAnsi="Arial" w:cs="Arial"/>
        </w:rPr>
      </w:pPr>
      <w:r w:rsidRPr="00F34B42">
        <w:rPr>
          <w:rFonts w:ascii="Arial" w:hAnsi="Arial" w:cs="Arial"/>
        </w:rPr>
        <w:t>Name of School/College:</w:t>
      </w:r>
    </w:p>
    <w:p w:rsidR="00FA4E46" w:rsidRPr="00F34B42" w:rsidRDefault="00FA4E46" w:rsidP="00FA4E46">
      <w:pPr>
        <w:rPr>
          <w:rFonts w:ascii="Arial" w:hAnsi="Arial" w:cs="Arial"/>
        </w:rPr>
      </w:pPr>
    </w:p>
    <w:p w:rsidR="00FA4E46" w:rsidRPr="00F34B42" w:rsidRDefault="00FA4E46" w:rsidP="00FA4E46">
      <w:pPr>
        <w:rPr>
          <w:rFonts w:ascii="Arial" w:hAnsi="Arial" w:cs="Arial"/>
        </w:rPr>
      </w:pPr>
      <w:r w:rsidRPr="00F34B42">
        <w:rPr>
          <w:rFonts w:ascii="Arial" w:hAnsi="Arial" w:cs="Arial"/>
        </w:rPr>
        <w:t>Chapter name and region:</w:t>
      </w:r>
    </w:p>
    <w:p w:rsidR="000327D6" w:rsidRPr="00F34B42" w:rsidRDefault="000327D6">
      <w:pPr>
        <w:rPr>
          <w:rFonts w:ascii="Arial" w:hAnsi="Arial" w:cs="Arial"/>
        </w:rPr>
      </w:pPr>
    </w:p>
    <w:p w:rsidR="002E7D43" w:rsidRDefault="002E7D43">
      <w:pPr>
        <w:rPr>
          <w:rFonts w:ascii="Arial" w:hAnsi="Arial" w:cs="Arial"/>
        </w:rPr>
      </w:pPr>
      <w:r>
        <w:rPr>
          <w:rFonts w:ascii="Arial" w:hAnsi="Arial" w:cs="Arial"/>
        </w:rPr>
        <w:t>Name of member submitting statement:</w:t>
      </w:r>
    </w:p>
    <w:p w:rsidR="002E7D43" w:rsidRDefault="002E7D43">
      <w:pPr>
        <w:rPr>
          <w:rFonts w:ascii="Arial" w:hAnsi="Arial" w:cs="Arial"/>
        </w:rPr>
      </w:pPr>
    </w:p>
    <w:p w:rsidR="00B40439" w:rsidRDefault="00FA4E46" w:rsidP="00E81C01">
      <w:pPr>
        <w:rPr>
          <w:rFonts w:ascii="Arial" w:hAnsi="Arial" w:cs="Arial"/>
        </w:rPr>
      </w:pPr>
      <w:r>
        <w:rPr>
          <w:rFonts w:ascii="Arial" w:hAnsi="Arial" w:cs="Arial"/>
        </w:rPr>
        <w:t>Name of Chapter Advisor:</w:t>
      </w:r>
    </w:p>
    <w:p w:rsidR="00F749FB" w:rsidRDefault="00F749FB" w:rsidP="00E81C01">
      <w:pPr>
        <w:jc w:val="center"/>
        <w:rPr>
          <w:rFonts w:ascii="Arial" w:hAnsi="Arial" w:cs="Arial"/>
          <w:b/>
        </w:rPr>
        <w:sectPr w:rsidR="00F749FB" w:rsidSect="00045BF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B40439" w:rsidRPr="00E81C01" w:rsidRDefault="00B40439" w:rsidP="00E81C01">
      <w:pPr>
        <w:jc w:val="center"/>
        <w:rPr>
          <w:rFonts w:ascii="Arial" w:hAnsi="Arial" w:cs="Arial"/>
          <w:b/>
        </w:rPr>
      </w:pPr>
      <w:r w:rsidRPr="00E81C01">
        <w:rPr>
          <w:rFonts w:ascii="Arial" w:hAnsi="Arial" w:cs="Arial"/>
          <w:b/>
        </w:rPr>
        <w:lastRenderedPageBreak/>
        <w:t>Appen</w:t>
      </w:r>
      <w:r w:rsidR="00E81C01" w:rsidRPr="00E81C01">
        <w:rPr>
          <w:rFonts w:ascii="Arial" w:hAnsi="Arial" w:cs="Arial"/>
          <w:b/>
        </w:rPr>
        <w:t>d</w:t>
      </w:r>
      <w:r w:rsidRPr="00E81C01">
        <w:rPr>
          <w:rFonts w:ascii="Arial" w:hAnsi="Arial" w:cs="Arial"/>
          <w:b/>
        </w:rPr>
        <w:t>ix 1</w:t>
      </w:r>
    </w:p>
    <w:p w:rsidR="00B40439" w:rsidRPr="00E81C01" w:rsidRDefault="00B40439" w:rsidP="00E81C01">
      <w:pPr>
        <w:jc w:val="center"/>
        <w:rPr>
          <w:rFonts w:ascii="Arial" w:hAnsi="Arial" w:cs="Arial"/>
          <w:b/>
        </w:rPr>
      </w:pPr>
    </w:p>
    <w:p w:rsidR="00B40439" w:rsidRPr="00E81C01" w:rsidRDefault="00B40439" w:rsidP="00E81C01">
      <w:pPr>
        <w:jc w:val="center"/>
        <w:rPr>
          <w:rFonts w:ascii="Arial" w:hAnsi="Arial" w:cs="Arial"/>
          <w:b/>
        </w:rPr>
      </w:pPr>
      <w:r w:rsidRPr="00E81C01">
        <w:rPr>
          <w:rFonts w:ascii="Arial" w:hAnsi="Arial" w:cs="Arial"/>
          <w:b/>
        </w:rPr>
        <w:t>Chapter Activities Report Template</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033"/>
        <w:gridCol w:w="1410"/>
        <w:gridCol w:w="1396"/>
        <w:gridCol w:w="1741"/>
        <w:gridCol w:w="1973"/>
        <w:gridCol w:w="1447"/>
        <w:gridCol w:w="1717"/>
        <w:gridCol w:w="2513"/>
      </w:tblGrid>
      <w:tr w:rsidR="00B40439" w:rsidRPr="00EF73C8" w:rsidTr="00F749FB">
        <w:tc>
          <w:tcPr>
            <w:tcW w:w="12247" w:type="dxa"/>
            <w:gridSpan w:val="8"/>
            <w:shd w:val="clear" w:color="auto" w:fill="auto"/>
          </w:tcPr>
          <w:p w:rsidR="00B40439" w:rsidRPr="00EF73C8" w:rsidRDefault="00B40439" w:rsidP="00B40439">
            <w:pPr>
              <w:rPr>
                <w:rFonts w:eastAsia="Calibri"/>
                <w:sz w:val="22"/>
                <w:szCs w:val="22"/>
                <w:u w:val="single"/>
              </w:rPr>
            </w:pPr>
            <w:r w:rsidRPr="00EF73C8">
              <w:rPr>
                <w:rFonts w:eastAsia="Calibri"/>
                <w:sz w:val="22"/>
                <w:szCs w:val="22"/>
                <w:u w:val="single"/>
              </w:rPr>
              <w:t>[Chapter Name, School Name] Activity Table</w:t>
            </w:r>
          </w:p>
        </w:tc>
        <w:tc>
          <w:tcPr>
            <w:tcW w:w="2513" w:type="dxa"/>
            <w:shd w:val="clear" w:color="auto" w:fill="auto"/>
          </w:tcPr>
          <w:p w:rsidR="00B40439" w:rsidRPr="00EF73C8" w:rsidRDefault="00B40439" w:rsidP="00B40439">
            <w:pPr>
              <w:rPr>
                <w:rFonts w:eastAsia="Calibri"/>
                <w:sz w:val="22"/>
                <w:szCs w:val="22"/>
                <w:u w:val="single"/>
              </w:rPr>
            </w:pPr>
          </w:p>
        </w:tc>
      </w:tr>
      <w:tr w:rsidR="00B40439" w:rsidRPr="00EF73C8" w:rsidTr="00F749FB">
        <w:tc>
          <w:tcPr>
            <w:tcW w:w="1530" w:type="dxa"/>
            <w:shd w:val="clear" w:color="auto" w:fill="F2F2F2"/>
          </w:tcPr>
          <w:p w:rsidR="00B40439" w:rsidRPr="00EF73C8" w:rsidRDefault="00B40439" w:rsidP="00B40439">
            <w:pPr>
              <w:rPr>
                <w:rFonts w:eastAsia="Calibri"/>
                <w:sz w:val="22"/>
                <w:szCs w:val="22"/>
                <w:vertAlign w:val="superscript"/>
              </w:rPr>
            </w:pPr>
            <w:r w:rsidRPr="00EF73C8">
              <w:rPr>
                <w:rFonts w:eastAsia="Calibri"/>
                <w:sz w:val="22"/>
                <w:szCs w:val="22"/>
              </w:rPr>
              <w:t>Category of Activity</w:t>
            </w:r>
            <w:r w:rsidR="000D40B6" w:rsidRPr="00EF73C8">
              <w:rPr>
                <w:rFonts w:eastAsia="Calibri"/>
                <w:sz w:val="22"/>
                <w:szCs w:val="22"/>
                <w:vertAlign w:val="superscript"/>
              </w:rPr>
              <w:t>1</w:t>
            </w:r>
          </w:p>
        </w:tc>
        <w:tc>
          <w:tcPr>
            <w:tcW w:w="1033" w:type="dxa"/>
            <w:shd w:val="clear" w:color="auto" w:fill="F2F2F2"/>
          </w:tcPr>
          <w:p w:rsidR="00B40439" w:rsidRPr="00EF73C8" w:rsidRDefault="00B40439" w:rsidP="00B40439">
            <w:pPr>
              <w:rPr>
                <w:rFonts w:eastAsia="Calibri"/>
                <w:sz w:val="22"/>
                <w:szCs w:val="22"/>
              </w:rPr>
            </w:pPr>
            <w:r w:rsidRPr="00EF73C8">
              <w:rPr>
                <w:rFonts w:eastAsia="Calibri"/>
                <w:sz w:val="22"/>
                <w:szCs w:val="22"/>
              </w:rPr>
              <w:t>Title of Activity</w:t>
            </w:r>
          </w:p>
        </w:tc>
        <w:tc>
          <w:tcPr>
            <w:tcW w:w="1410" w:type="dxa"/>
            <w:shd w:val="clear" w:color="auto" w:fill="F2F2F2"/>
          </w:tcPr>
          <w:p w:rsidR="00B40439" w:rsidRPr="00EF73C8" w:rsidRDefault="00B40439" w:rsidP="00B40439">
            <w:pPr>
              <w:rPr>
                <w:rFonts w:eastAsia="Calibri"/>
                <w:sz w:val="22"/>
                <w:szCs w:val="22"/>
                <w:vertAlign w:val="superscript"/>
              </w:rPr>
            </w:pPr>
            <w:r w:rsidRPr="00EF73C8">
              <w:rPr>
                <w:rFonts w:eastAsia="Calibri"/>
                <w:sz w:val="22"/>
                <w:szCs w:val="22"/>
              </w:rPr>
              <w:t>Brief Description</w:t>
            </w:r>
            <w:r w:rsidR="000D40B6" w:rsidRPr="00EF73C8">
              <w:rPr>
                <w:rFonts w:eastAsia="Calibri"/>
                <w:sz w:val="22"/>
                <w:szCs w:val="22"/>
                <w:vertAlign w:val="superscript"/>
              </w:rPr>
              <w:t>2</w:t>
            </w:r>
          </w:p>
        </w:tc>
        <w:tc>
          <w:tcPr>
            <w:tcW w:w="1396" w:type="dxa"/>
            <w:shd w:val="clear" w:color="auto" w:fill="F2F2F2"/>
          </w:tcPr>
          <w:p w:rsidR="00B40439" w:rsidRPr="00EF73C8" w:rsidRDefault="00B40439" w:rsidP="00B40439">
            <w:pPr>
              <w:rPr>
                <w:rFonts w:eastAsia="Calibri"/>
                <w:sz w:val="22"/>
                <w:szCs w:val="22"/>
              </w:rPr>
            </w:pPr>
            <w:r w:rsidRPr="00EF73C8">
              <w:rPr>
                <w:rFonts w:eastAsia="Calibri"/>
                <w:sz w:val="22"/>
                <w:szCs w:val="22"/>
              </w:rPr>
              <w:t>How Does This Activity Align With the Rho Chi Mission Statement?</w:t>
            </w:r>
          </w:p>
        </w:tc>
        <w:tc>
          <w:tcPr>
            <w:tcW w:w="1741" w:type="dxa"/>
            <w:shd w:val="clear" w:color="auto" w:fill="F2F2F2"/>
          </w:tcPr>
          <w:p w:rsidR="00B40439" w:rsidRPr="00EF73C8" w:rsidRDefault="00B40439" w:rsidP="00B40439">
            <w:pPr>
              <w:rPr>
                <w:rFonts w:eastAsia="Calibri"/>
                <w:sz w:val="22"/>
                <w:szCs w:val="22"/>
              </w:rPr>
            </w:pPr>
            <w:r w:rsidRPr="00EF73C8">
              <w:rPr>
                <w:rFonts w:eastAsia="Calibri"/>
                <w:sz w:val="22"/>
                <w:szCs w:val="22"/>
              </w:rPr>
              <w:t>Years the Activity has Been Ongoing?</w:t>
            </w:r>
          </w:p>
        </w:tc>
        <w:tc>
          <w:tcPr>
            <w:tcW w:w="1973" w:type="dxa"/>
            <w:shd w:val="clear" w:color="auto" w:fill="F2F2F2"/>
          </w:tcPr>
          <w:p w:rsidR="00B40439" w:rsidRPr="00EF73C8" w:rsidRDefault="00B40439" w:rsidP="00B40439">
            <w:pPr>
              <w:rPr>
                <w:rFonts w:eastAsia="Calibri"/>
                <w:sz w:val="22"/>
                <w:szCs w:val="22"/>
              </w:rPr>
            </w:pPr>
            <w:r w:rsidRPr="00EF73C8">
              <w:rPr>
                <w:rFonts w:eastAsia="Calibri"/>
                <w:sz w:val="22"/>
                <w:szCs w:val="22"/>
              </w:rPr>
              <w:t>If Activity has Been Ongoing for &gt;1 Year, What Evaluations Have Been Done to Assess the Success of the Activity and What Improvements Have Been Done Over the Past Year?</w:t>
            </w:r>
          </w:p>
        </w:tc>
        <w:tc>
          <w:tcPr>
            <w:tcW w:w="1447" w:type="dxa"/>
            <w:shd w:val="clear" w:color="auto" w:fill="F2F2F2"/>
          </w:tcPr>
          <w:p w:rsidR="00B40439" w:rsidRPr="00EF73C8" w:rsidRDefault="00B40439" w:rsidP="00B40439">
            <w:pPr>
              <w:rPr>
                <w:rFonts w:eastAsia="Calibri"/>
                <w:sz w:val="22"/>
                <w:szCs w:val="22"/>
              </w:rPr>
            </w:pPr>
            <w:r w:rsidRPr="00EF73C8">
              <w:rPr>
                <w:rFonts w:eastAsia="Calibri"/>
                <w:sz w:val="22"/>
                <w:szCs w:val="22"/>
              </w:rPr>
              <w:t>How Many Members Participated in the Activity?</w:t>
            </w:r>
          </w:p>
        </w:tc>
        <w:tc>
          <w:tcPr>
            <w:tcW w:w="1717" w:type="dxa"/>
            <w:shd w:val="clear" w:color="auto" w:fill="F2F2F2"/>
          </w:tcPr>
          <w:p w:rsidR="00B40439" w:rsidRPr="00EF73C8" w:rsidRDefault="00B40439" w:rsidP="00B40439">
            <w:pPr>
              <w:rPr>
                <w:rFonts w:eastAsia="Calibri"/>
                <w:sz w:val="22"/>
                <w:szCs w:val="22"/>
              </w:rPr>
            </w:pPr>
            <w:r w:rsidRPr="00EF73C8">
              <w:rPr>
                <w:rFonts w:eastAsia="Calibri"/>
                <w:sz w:val="22"/>
                <w:szCs w:val="22"/>
              </w:rPr>
              <w:t>How Many Students (non-members) and/or Patients were impacted by the Activity?</w:t>
            </w:r>
          </w:p>
        </w:tc>
        <w:tc>
          <w:tcPr>
            <w:tcW w:w="2513" w:type="dxa"/>
            <w:shd w:val="clear" w:color="auto" w:fill="F2F2F2"/>
          </w:tcPr>
          <w:p w:rsidR="00B40439" w:rsidRPr="00EF73C8" w:rsidRDefault="00B40439" w:rsidP="00B40439">
            <w:pPr>
              <w:rPr>
                <w:rFonts w:eastAsia="Calibri"/>
                <w:sz w:val="22"/>
                <w:szCs w:val="22"/>
              </w:rPr>
            </w:pPr>
            <w:r w:rsidRPr="00EF73C8">
              <w:rPr>
                <w:rFonts w:eastAsia="Calibri"/>
                <w:sz w:val="22"/>
                <w:szCs w:val="22"/>
              </w:rPr>
              <w:t>Financial Information for the Activity [Budget Required, Fundraising Amount]</w:t>
            </w:r>
          </w:p>
        </w:tc>
      </w:tr>
      <w:tr w:rsidR="00EE1C47" w:rsidRPr="00EF73C8" w:rsidTr="00F749FB">
        <w:trPr>
          <w:trHeight w:val="2024"/>
        </w:trPr>
        <w:tc>
          <w:tcPr>
            <w:tcW w:w="1530" w:type="dxa"/>
            <w:shd w:val="clear" w:color="auto" w:fill="FFC000"/>
          </w:tcPr>
          <w:p w:rsidR="00EE1C47" w:rsidRPr="00EF73C8" w:rsidRDefault="00EE1C47" w:rsidP="00B40439">
            <w:pPr>
              <w:rPr>
                <w:rFonts w:eastAsia="Calibri"/>
                <w:sz w:val="22"/>
                <w:szCs w:val="22"/>
              </w:rPr>
            </w:pPr>
            <w:r w:rsidRPr="00EF73C8">
              <w:rPr>
                <w:rFonts w:eastAsia="Calibri"/>
                <w:sz w:val="22"/>
                <w:szCs w:val="22"/>
              </w:rPr>
              <w:t>Intellectual Leadership Activities (i.e., tutoring, sponsored lectures, poster sessions, etc.)</w:t>
            </w:r>
          </w:p>
        </w:tc>
        <w:tc>
          <w:tcPr>
            <w:tcW w:w="1033" w:type="dxa"/>
            <w:shd w:val="clear" w:color="auto" w:fill="FFC000"/>
          </w:tcPr>
          <w:p w:rsidR="00EE1C47" w:rsidRPr="00EF73C8" w:rsidRDefault="007E6C1E" w:rsidP="00B40439">
            <w:pPr>
              <w:rPr>
                <w:rFonts w:eastAsia="Calibri"/>
                <w:sz w:val="22"/>
                <w:szCs w:val="22"/>
              </w:rPr>
            </w:pPr>
            <w:r>
              <w:rPr>
                <w:rFonts w:eastAsia="Calibri"/>
                <w:sz w:val="22"/>
                <w:szCs w:val="22"/>
              </w:rPr>
              <w:t>Tutoring</w:t>
            </w:r>
          </w:p>
        </w:tc>
        <w:tc>
          <w:tcPr>
            <w:tcW w:w="1410" w:type="dxa"/>
            <w:shd w:val="clear" w:color="auto" w:fill="FFC000"/>
          </w:tcPr>
          <w:p w:rsidR="00EE1C47" w:rsidRPr="00EF73C8" w:rsidRDefault="007E6C1E" w:rsidP="00B40439">
            <w:pPr>
              <w:rPr>
                <w:rFonts w:eastAsia="Calibri"/>
                <w:sz w:val="22"/>
                <w:szCs w:val="22"/>
              </w:rPr>
            </w:pPr>
            <w:r>
              <w:rPr>
                <w:rFonts w:eastAsia="Calibri"/>
                <w:sz w:val="22"/>
                <w:szCs w:val="22"/>
              </w:rPr>
              <w:t>Open table style and private 1-on-1 tutoring available to students daily</w:t>
            </w:r>
          </w:p>
        </w:tc>
        <w:tc>
          <w:tcPr>
            <w:tcW w:w="1396" w:type="dxa"/>
            <w:shd w:val="clear" w:color="auto" w:fill="FFC000"/>
          </w:tcPr>
          <w:p w:rsidR="00EE1C47" w:rsidRPr="00EF73C8" w:rsidRDefault="007E6C1E" w:rsidP="00B40439">
            <w:pPr>
              <w:rPr>
                <w:rFonts w:eastAsia="Calibri"/>
                <w:sz w:val="22"/>
                <w:szCs w:val="22"/>
              </w:rPr>
            </w:pPr>
            <w:r>
              <w:rPr>
                <w:rFonts w:eastAsia="Calibri"/>
                <w:sz w:val="22"/>
                <w:szCs w:val="22"/>
              </w:rPr>
              <w:t>Promotion of academic success</w:t>
            </w:r>
          </w:p>
        </w:tc>
        <w:tc>
          <w:tcPr>
            <w:tcW w:w="1741" w:type="dxa"/>
            <w:shd w:val="clear" w:color="auto" w:fill="FFC000"/>
          </w:tcPr>
          <w:p w:rsidR="00EE1C47" w:rsidRPr="00EF73C8" w:rsidRDefault="007E6C1E" w:rsidP="00B40439">
            <w:pPr>
              <w:rPr>
                <w:rFonts w:eastAsia="Calibri"/>
                <w:sz w:val="22"/>
                <w:szCs w:val="22"/>
              </w:rPr>
            </w:pPr>
            <w:r>
              <w:rPr>
                <w:rFonts w:eastAsia="Calibri"/>
                <w:sz w:val="22"/>
                <w:szCs w:val="22"/>
              </w:rPr>
              <w:t>3</w:t>
            </w:r>
          </w:p>
        </w:tc>
        <w:tc>
          <w:tcPr>
            <w:tcW w:w="1973" w:type="dxa"/>
            <w:shd w:val="clear" w:color="auto" w:fill="FFC000"/>
          </w:tcPr>
          <w:p w:rsidR="00EE1C47" w:rsidRPr="00EF73C8" w:rsidRDefault="007E6C1E" w:rsidP="00B40439">
            <w:pPr>
              <w:rPr>
                <w:rFonts w:eastAsia="Calibri"/>
                <w:sz w:val="22"/>
                <w:szCs w:val="22"/>
              </w:rPr>
            </w:pPr>
            <w:r>
              <w:rPr>
                <w:rFonts w:eastAsia="Calibri"/>
                <w:sz w:val="22"/>
                <w:szCs w:val="22"/>
              </w:rPr>
              <w:t>A survey was sent out soliciting preferred styles of tutoring, thus open-table tutoring was implemented</w:t>
            </w:r>
          </w:p>
        </w:tc>
        <w:tc>
          <w:tcPr>
            <w:tcW w:w="1447" w:type="dxa"/>
            <w:shd w:val="clear" w:color="auto" w:fill="FFC000"/>
          </w:tcPr>
          <w:p w:rsidR="00EE1C47" w:rsidRPr="00EF73C8" w:rsidRDefault="007E6C1E" w:rsidP="00B40439">
            <w:pPr>
              <w:rPr>
                <w:rFonts w:eastAsia="Calibri"/>
                <w:sz w:val="22"/>
                <w:szCs w:val="22"/>
              </w:rPr>
            </w:pPr>
            <w:r>
              <w:rPr>
                <w:rFonts w:eastAsia="Calibri"/>
                <w:sz w:val="22"/>
                <w:szCs w:val="22"/>
              </w:rPr>
              <w:t>14</w:t>
            </w:r>
          </w:p>
        </w:tc>
        <w:tc>
          <w:tcPr>
            <w:tcW w:w="1717" w:type="dxa"/>
            <w:shd w:val="clear" w:color="auto" w:fill="FFC000"/>
          </w:tcPr>
          <w:p w:rsidR="00EE1C47" w:rsidRPr="00EF73C8" w:rsidRDefault="007E6C1E" w:rsidP="00B40439">
            <w:pPr>
              <w:rPr>
                <w:rFonts w:eastAsia="Calibri"/>
                <w:sz w:val="22"/>
                <w:szCs w:val="22"/>
              </w:rPr>
            </w:pPr>
            <w:r>
              <w:rPr>
                <w:rFonts w:eastAsia="Calibri"/>
                <w:sz w:val="22"/>
                <w:szCs w:val="22"/>
              </w:rPr>
              <w:t>15</w:t>
            </w:r>
          </w:p>
        </w:tc>
        <w:tc>
          <w:tcPr>
            <w:tcW w:w="2513" w:type="dxa"/>
            <w:shd w:val="clear" w:color="auto" w:fill="FFC000"/>
          </w:tcPr>
          <w:p w:rsidR="00EE1C47" w:rsidRPr="00EF73C8" w:rsidRDefault="007E6C1E" w:rsidP="00B40439">
            <w:pPr>
              <w:rPr>
                <w:rFonts w:eastAsia="Calibri"/>
                <w:sz w:val="22"/>
                <w:szCs w:val="22"/>
              </w:rPr>
            </w:pPr>
            <w:r>
              <w:rPr>
                <w:rFonts w:eastAsia="Calibri"/>
                <w:sz w:val="22"/>
                <w:szCs w:val="22"/>
              </w:rPr>
              <w:t>N/A</w:t>
            </w:r>
          </w:p>
        </w:tc>
      </w:tr>
      <w:tr w:rsidR="00EE1C47" w:rsidRPr="00EF73C8" w:rsidTr="00F749FB">
        <w:trPr>
          <w:trHeight w:val="1518"/>
        </w:trPr>
        <w:tc>
          <w:tcPr>
            <w:tcW w:w="1530" w:type="dxa"/>
            <w:shd w:val="clear" w:color="auto" w:fill="auto"/>
          </w:tcPr>
          <w:p w:rsidR="00EE1C47" w:rsidRPr="00EF73C8" w:rsidRDefault="00EE1C47" w:rsidP="00B40439">
            <w:pPr>
              <w:rPr>
                <w:rFonts w:eastAsia="Calibri"/>
                <w:sz w:val="22"/>
                <w:szCs w:val="22"/>
              </w:rPr>
            </w:pPr>
            <w:r w:rsidRPr="00EF73C8">
              <w:rPr>
                <w:rFonts w:eastAsia="Calibri"/>
                <w:sz w:val="22"/>
                <w:szCs w:val="22"/>
              </w:rPr>
              <w:t>College of Pharmacy Events [non-academic, non-patient outreach]</w:t>
            </w:r>
          </w:p>
        </w:tc>
        <w:tc>
          <w:tcPr>
            <w:tcW w:w="1033" w:type="dxa"/>
            <w:shd w:val="clear" w:color="auto" w:fill="auto"/>
          </w:tcPr>
          <w:p w:rsidR="00EE1C47" w:rsidRPr="00EF73C8" w:rsidRDefault="007E6C1E" w:rsidP="00B40439">
            <w:pPr>
              <w:rPr>
                <w:rFonts w:eastAsia="Calibri"/>
                <w:sz w:val="22"/>
                <w:szCs w:val="22"/>
              </w:rPr>
            </w:pPr>
            <w:r>
              <w:rPr>
                <w:rFonts w:eastAsia="Calibri"/>
                <w:sz w:val="22"/>
                <w:szCs w:val="22"/>
              </w:rPr>
              <w:t>CV review</w:t>
            </w:r>
          </w:p>
        </w:tc>
        <w:tc>
          <w:tcPr>
            <w:tcW w:w="1410" w:type="dxa"/>
            <w:shd w:val="clear" w:color="auto" w:fill="auto"/>
          </w:tcPr>
          <w:p w:rsidR="00EE1C47" w:rsidRPr="00EF73C8" w:rsidRDefault="007E6C1E" w:rsidP="00B40439">
            <w:pPr>
              <w:rPr>
                <w:rFonts w:eastAsia="Calibri"/>
                <w:sz w:val="22"/>
                <w:szCs w:val="22"/>
              </w:rPr>
            </w:pPr>
            <w:r>
              <w:rPr>
                <w:rFonts w:eastAsia="Calibri"/>
                <w:sz w:val="22"/>
                <w:szCs w:val="22"/>
              </w:rPr>
              <w:t>CV review provided by faculty and staff</w:t>
            </w:r>
          </w:p>
        </w:tc>
        <w:tc>
          <w:tcPr>
            <w:tcW w:w="1396" w:type="dxa"/>
            <w:shd w:val="clear" w:color="auto" w:fill="auto"/>
          </w:tcPr>
          <w:p w:rsidR="00EE1C47" w:rsidRPr="00EF73C8" w:rsidRDefault="007E6C1E" w:rsidP="00B40439">
            <w:pPr>
              <w:rPr>
                <w:rFonts w:eastAsia="Calibri"/>
                <w:sz w:val="22"/>
                <w:szCs w:val="22"/>
              </w:rPr>
            </w:pPr>
            <w:r>
              <w:rPr>
                <w:rFonts w:eastAsia="Calibri"/>
                <w:sz w:val="22"/>
                <w:szCs w:val="22"/>
              </w:rPr>
              <w:t>Professional development</w:t>
            </w:r>
          </w:p>
        </w:tc>
        <w:tc>
          <w:tcPr>
            <w:tcW w:w="1741" w:type="dxa"/>
            <w:shd w:val="clear" w:color="auto" w:fill="auto"/>
          </w:tcPr>
          <w:p w:rsidR="00EE1C47" w:rsidRPr="00EF73C8" w:rsidRDefault="007E6C1E" w:rsidP="00B40439">
            <w:pPr>
              <w:rPr>
                <w:rFonts w:eastAsia="Calibri"/>
                <w:sz w:val="22"/>
                <w:szCs w:val="22"/>
              </w:rPr>
            </w:pPr>
            <w:r>
              <w:rPr>
                <w:rFonts w:eastAsia="Calibri"/>
                <w:sz w:val="22"/>
                <w:szCs w:val="22"/>
              </w:rPr>
              <w:t>3</w:t>
            </w:r>
          </w:p>
        </w:tc>
        <w:tc>
          <w:tcPr>
            <w:tcW w:w="1973" w:type="dxa"/>
            <w:shd w:val="clear" w:color="auto" w:fill="auto"/>
          </w:tcPr>
          <w:p w:rsidR="00EE1C47" w:rsidRPr="00EF73C8" w:rsidRDefault="007E6C1E" w:rsidP="00B40439">
            <w:pPr>
              <w:rPr>
                <w:rFonts w:eastAsia="Calibri"/>
                <w:sz w:val="22"/>
                <w:szCs w:val="22"/>
              </w:rPr>
            </w:pPr>
            <w:r>
              <w:rPr>
                <w:rFonts w:eastAsia="Calibri"/>
                <w:sz w:val="22"/>
                <w:szCs w:val="22"/>
              </w:rPr>
              <w:t xml:space="preserve">Collaborative efforts with other organizations to bundle CV review with residency </w:t>
            </w:r>
            <w:r>
              <w:rPr>
                <w:rFonts w:eastAsia="Calibri"/>
                <w:sz w:val="22"/>
                <w:szCs w:val="22"/>
              </w:rPr>
              <w:lastRenderedPageBreak/>
              <w:t>workshops and mock interviews</w:t>
            </w:r>
          </w:p>
        </w:tc>
        <w:tc>
          <w:tcPr>
            <w:tcW w:w="1447" w:type="dxa"/>
            <w:shd w:val="clear" w:color="auto" w:fill="auto"/>
          </w:tcPr>
          <w:p w:rsidR="00EE1C47" w:rsidRPr="00EF73C8" w:rsidRDefault="007E6C1E" w:rsidP="00B40439">
            <w:pPr>
              <w:rPr>
                <w:rFonts w:eastAsia="Calibri"/>
                <w:sz w:val="22"/>
                <w:szCs w:val="22"/>
              </w:rPr>
            </w:pPr>
            <w:r>
              <w:rPr>
                <w:rFonts w:eastAsia="Calibri"/>
                <w:sz w:val="22"/>
                <w:szCs w:val="22"/>
              </w:rPr>
              <w:lastRenderedPageBreak/>
              <w:t>2</w:t>
            </w:r>
          </w:p>
        </w:tc>
        <w:tc>
          <w:tcPr>
            <w:tcW w:w="1717" w:type="dxa"/>
            <w:shd w:val="clear" w:color="auto" w:fill="auto"/>
          </w:tcPr>
          <w:p w:rsidR="00EE1C47" w:rsidRPr="00EF73C8" w:rsidRDefault="007E6C1E" w:rsidP="00B40439">
            <w:pPr>
              <w:rPr>
                <w:rFonts w:eastAsia="Calibri"/>
                <w:sz w:val="22"/>
                <w:szCs w:val="22"/>
              </w:rPr>
            </w:pPr>
            <w:r>
              <w:rPr>
                <w:rFonts w:eastAsia="Calibri"/>
                <w:sz w:val="22"/>
                <w:szCs w:val="22"/>
              </w:rPr>
              <w:t>20</w:t>
            </w:r>
          </w:p>
        </w:tc>
        <w:tc>
          <w:tcPr>
            <w:tcW w:w="2513" w:type="dxa"/>
            <w:shd w:val="clear" w:color="auto" w:fill="auto"/>
          </w:tcPr>
          <w:p w:rsidR="00EE1C47" w:rsidRPr="00EF73C8" w:rsidRDefault="007E6C1E" w:rsidP="00B40439">
            <w:pPr>
              <w:rPr>
                <w:rFonts w:eastAsia="Calibri"/>
                <w:sz w:val="22"/>
                <w:szCs w:val="22"/>
              </w:rPr>
            </w:pPr>
            <w:r>
              <w:rPr>
                <w:rFonts w:eastAsia="Calibri"/>
                <w:sz w:val="22"/>
                <w:szCs w:val="22"/>
              </w:rPr>
              <w:t>N/A</w:t>
            </w:r>
          </w:p>
        </w:tc>
      </w:tr>
      <w:tr w:rsidR="00EE1C47" w:rsidRPr="00EF73C8" w:rsidTr="00F749FB">
        <w:trPr>
          <w:trHeight w:val="1265"/>
        </w:trPr>
        <w:tc>
          <w:tcPr>
            <w:tcW w:w="1530" w:type="dxa"/>
            <w:shd w:val="clear" w:color="auto" w:fill="FFC000"/>
          </w:tcPr>
          <w:p w:rsidR="00EE1C47" w:rsidRPr="00EF73C8" w:rsidRDefault="00EE1C47" w:rsidP="00B40439">
            <w:pPr>
              <w:rPr>
                <w:rFonts w:eastAsia="Calibri"/>
                <w:sz w:val="22"/>
                <w:szCs w:val="22"/>
              </w:rPr>
            </w:pPr>
            <w:r w:rsidRPr="00EF73C8">
              <w:rPr>
                <w:rFonts w:eastAsia="Calibri"/>
                <w:sz w:val="22"/>
                <w:szCs w:val="22"/>
              </w:rPr>
              <w:lastRenderedPageBreak/>
              <w:t>Patient Outreach Events/ Community Service</w:t>
            </w:r>
          </w:p>
        </w:tc>
        <w:tc>
          <w:tcPr>
            <w:tcW w:w="1033" w:type="dxa"/>
            <w:shd w:val="clear" w:color="auto" w:fill="FFC000"/>
          </w:tcPr>
          <w:p w:rsidR="00EE1C47" w:rsidRPr="00EF73C8" w:rsidRDefault="00EE1C47" w:rsidP="00B40439">
            <w:pPr>
              <w:rPr>
                <w:rFonts w:eastAsia="Calibri"/>
                <w:sz w:val="22"/>
                <w:szCs w:val="22"/>
              </w:rPr>
            </w:pPr>
          </w:p>
        </w:tc>
        <w:tc>
          <w:tcPr>
            <w:tcW w:w="1410" w:type="dxa"/>
            <w:shd w:val="clear" w:color="auto" w:fill="FFC000"/>
          </w:tcPr>
          <w:p w:rsidR="00EE1C47" w:rsidRPr="00EF73C8" w:rsidRDefault="00EE1C47" w:rsidP="00B40439">
            <w:pPr>
              <w:rPr>
                <w:rFonts w:eastAsia="Calibri"/>
                <w:sz w:val="22"/>
                <w:szCs w:val="22"/>
              </w:rPr>
            </w:pPr>
          </w:p>
        </w:tc>
        <w:tc>
          <w:tcPr>
            <w:tcW w:w="1396" w:type="dxa"/>
            <w:shd w:val="clear" w:color="auto" w:fill="FFC000"/>
          </w:tcPr>
          <w:p w:rsidR="00EE1C47" w:rsidRPr="00EF73C8" w:rsidRDefault="00EE1C47" w:rsidP="00B40439">
            <w:pPr>
              <w:rPr>
                <w:rFonts w:eastAsia="Calibri"/>
                <w:sz w:val="22"/>
                <w:szCs w:val="22"/>
              </w:rPr>
            </w:pPr>
          </w:p>
        </w:tc>
        <w:tc>
          <w:tcPr>
            <w:tcW w:w="1741" w:type="dxa"/>
            <w:shd w:val="clear" w:color="auto" w:fill="FFC000"/>
          </w:tcPr>
          <w:p w:rsidR="00EE1C47" w:rsidRPr="00EF73C8" w:rsidRDefault="00EE1C47" w:rsidP="00B40439">
            <w:pPr>
              <w:rPr>
                <w:rFonts w:eastAsia="Calibri"/>
                <w:sz w:val="22"/>
                <w:szCs w:val="22"/>
              </w:rPr>
            </w:pPr>
          </w:p>
        </w:tc>
        <w:tc>
          <w:tcPr>
            <w:tcW w:w="1973" w:type="dxa"/>
            <w:shd w:val="clear" w:color="auto" w:fill="FFC000"/>
          </w:tcPr>
          <w:p w:rsidR="00EE1C47" w:rsidRPr="00EF73C8" w:rsidRDefault="00EE1C47" w:rsidP="00B40439">
            <w:pPr>
              <w:rPr>
                <w:rFonts w:eastAsia="Calibri"/>
                <w:sz w:val="22"/>
                <w:szCs w:val="22"/>
              </w:rPr>
            </w:pPr>
          </w:p>
        </w:tc>
        <w:tc>
          <w:tcPr>
            <w:tcW w:w="1447" w:type="dxa"/>
            <w:shd w:val="clear" w:color="auto" w:fill="FFC000"/>
          </w:tcPr>
          <w:p w:rsidR="00EE1C47" w:rsidRPr="00EF73C8" w:rsidRDefault="00EE1C47" w:rsidP="00B40439">
            <w:pPr>
              <w:rPr>
                <w:rFonts w:eastAsia="Calibri"/>
                <w:sz w:val="22"/>
                <w:szCs w:val="22"/>
              </w:rPr>
            </w:pPr>
          </w:p>
        </w:tc>
        <w:tc>
          <w:tcPr>
            <w:tcW w:w="1717" w:type="dxa"/>
            <w:shd w:val="clear" w:color="auto" w:fill="FFC000"/>
          </w:tcPr>
          <w:p w:rsidR="00EE1C47" w:rsidRPr="00EF73C8" w:rsidRDefault="00EE1C47" w:rsidP="00B40439">
            <w:pPr>
              <w:rPr>
                <w:rFonts w:eastAsia="Calibri"/>
                <w:sz w:val="22"/>
                <w:szCs w:val="22"/>
              </w:rPr>
            </w:pPr>
          </w:p>
        </w:tc>
        <w:tc>
          <w:tcPr>
            <w:tcW w:w="2513" w:type="dxa"/>
            <w:shd w:val="clear" w:color="auto" w:fill="FFC000"/>
          </w:tcPr>
          <w:p w:rsidR="00EE1C47" w:rsidRPr="00EF73C8" w:rsidRDefault="00EE1C47" w:rsidP="00B40439">
            <w:pPr>
              <w:rPr>
                <w:rFonts w:eastAsia="Calibri"/>
                <w:sz w:val="22"/>
                <w:szCs w:val="22"/>
              </w:rPr>
            </w:pPr>
          </w:p>
        </w:tc>
      </w:tr>
      <w:tr w:rsidR="00EE1C47" w:rsidRPr="00EF73C8" w:rsidTr="00F749FB">
        <w:trPr>
          <w:trHeight w:val="779"/>
        </w:trPr>
        <w:tc>
          <w:tcPr>
            <w:tcW w:w="1530" w:type="dxa"/>
            <w:shd w:val="clear" w:color="auto" w:fill="FFFFFF"/>
          </w:tcPr>
          <w:p w:rsidR="00EE1C47" w:rsidRPr="00EF73C8" w:rsidRDefault="00EE1C47" w:rsidP="00B40439">
            <w:pPr>
              <w:rPr>
                <w:rFonts w:eastAsia="Calibri"/>
                <w:sz w:val="22"/>
                <w:szCs w:val="22"/>
              </w:rPr>
            </w:pPr>
            <w:r w:rsidRPr="00EF73C8">
              <w:rPr>
                <w:rFonts w:eastAsia="Calibri"/>
                <w:sz w:val="22"/>
                <w:szCs w:val="22"/>
              </w:rPr>
              <w:t>Fundraising Events</w:t>
            </w:r>
          </w:p>
        </w:tc>
        <w:tc>
          <w:tcPr>
            <w:tcW w:w="1033" w:type="dxa"/>
            <w:shd w:val="clear" w:color="auto" w:fill="FFFFFF"/>
          </w:tcPr>
          <w:p w:rsidR="00EE1C47" w:rsidRPr="00EF73C8" w:rsidRDefault="00EE1C47" w:rsidP="00B40439">
            <w:pPr>
              <w:rPr>
                <w:rFonts w:eastAsia="Calibri"/>
                <w:sz w:val="22"/>
                <w:szCs w:val="22"/>
              </w:rPr>
            </w:pPr>
          </w:p>
        </w:tc>
        <w:tc>
          <w:tcPr>
            <w:tcW w:w="1410" w:type="dxa"/>
            <w:shd w:val="clear" w:color="auto" w:fill="FFFFFF"/>
          </w:tcPr>
          <w:p w:rsidR="00EE1C47" w:rsidRPr="00EF73C8" w:rsidRDefault="00EE1C47" w:rsidP="00B40439">
            <w:pPr>
              <w:rPr>
                <w:rFonts w:eastAsia="Calibri"/>
                <w:sz w:val="22"/>
                <w:szCs w:val="22"/>
              </w:rPr>
            </w:pPr>
          </w:p>
        </w:tc>
        <w:tc>
          <w:tcPr>
            <w:tcW w:w="1396" w:type="dxa"/>
            <w:shd w:val="clear" w:color="auto" w:fill="FFFFFF"/>
          </w:tcPr>
          <w:p w:rsidR="00EE1C47" w:rsidRPr="00EF73C8" w:rsidRDefault="00EE1C47" w:rsidP="00B40439">
            <w:pPr>
              <w:rPr>
                <w:rFonts w:eastAsia="Calibri"/>
                <w:sz w:val="22"/>
                <w:szCs w:val="22"/>
              </w:rPr>
            </w:pPr>
          </w:p>
        </w:tc>
        <w:tc>
          <w:tcPr>
            <w:tcW w:w="1741" w:type="dxa"/>
            <w:shd w:val="clear" w:color="auto" w:fill="FFFFFF"/>
          </w:tcPr>
          <w:p w:rsidR="00EE1C47" w:rsidRPr="00EF73C8" w:rsidRDefault="00EE1C47" w:rsidP="00B40439">
            <w:pPr>
              <w:rPr>
                <w:rFonts w:eastAsia="Calibri"/>
                <w:sz w:val="22"/>
                <w:szCs w:val="22"/>
              </w:rPr>
            </w:pPr>
          </w:p>
        </w:tc>
        <w:tc>
          <w:tcPr>
            <w:tcW w:w="1973" w:type="dxa"/>
            <w:shd w:val="clear" w:color="auto" w:fill="FFFFFF"/>
          </w:tcPr>
          <w:p w:rsidR="00EE1C47" w:rsidRPr="00EF73C8" w:rsidRDefault="00EE1C47" w:rsidP="00B40439">
            <w:pPr>
              <w:rPr>
                <w:rFonts w:eastAsia="Calibri"/>
                <w:sz w:val="22"/>
                <w:szCs w:val="22"/>
              </w:rPr>
            </w:pPr>
          </w:p>
        </w:tc>
        <w:tc>
          <w:tcPr>
            <w:tcW w:w="1447" w:type="dxa"/>
            <w:shd w:val="clear" w:color="auto" w:fill="FFFFFF"/>
          </w:tcPr>
          <w:p w:rsidR="00EE1C47" w:rsidRPr="00EF73C8" w:rsidRDefault="00EE1C47" w:rsidP="00B40439">
            <w:pPr>
              <w:rPr>
                <w:rFonts w:eastAsia="Calibri"/>
                <w:sz w:val="22"/>
                <w:szCs w:val="22"/>
              </w:rPr>
            </w:pPr>
          </w:p>
        </w:tc>
        <w:tc>
          <w:tcPr>
            <w:tcW w:w="1717" w:type="dxa"/>
            <w:shd w:val="clear" w:color="auto" w:fill="FFFFFF"/>
          </w:tcPr>
          <w:p w:rsidR="00EE1C47" w:rsidRPr="00EF73C8" w:rsidRDefault="00EE1C47" w:rsidP="00B40439">
            <w:pPr>
              <w:rPr>
                <w:rFonts w:eastAsia="Calibri"/>
                <w:sz w:val="22"/>
                <w:szCs w:val="22"/>
              </w:rPr>
            </w:pPr>
          </w:p>
        </w:tc>
        <w:tc>
          <w:tcPr>
            <w:tcW w:w="2513" w:type="dxa"/>
            <w:shd w:val="clear" w:color="auto" w:fill="FFFFFF"/>
          </w:tcPr>
          <w:p w:rsidR="00EE1C47" w:rsidRPr="00EF73C8" w:rsidRDefault="00EE1C47" w:rsidP="00B40439">
            <w:pPr>
              <w:rPr>
                <w:rFonts w:eastAsia="Calibri"/>
                <w:sz w:val="22"/>
                <w:szCs w:val="22"/>
              </w:rPr>
            </w:pPr>
          </w:p>
        </w:tc>
      </w:tr>
    </w:tbl>
    <w:p w:rsidR="00B40439" w:rsidRPr="00E81C01" w:rsidRDefault="00B40439" w:rsidP="00B40439">
      <w:pPr>
        <w:spacing w:after="200" w:line="276" w:lineRule="auto"/>
        <w:rPr>
          <w:rFonts w:eastAsia="Calibri"/>
          <w:sz w:val="22"/>
          <w:szCs w:val="22"/>
        </w:rPr>
      </w:pPr>
    </w:p>
    <w:p w:rsidR="00B40439" w:rsidRPr="00E81C01" w:rsidRDefault="00B40439" w:rsidP="00F749FB">
      <w:pPr>
        <w:spacing w:after="200" w:line="276" w:lineRule="auto"/>
        <w:ind w:hanging="810"/>
        <w:rPr>
          <w:rFonts w:eastAsia="Calibri"/>
          <w:sz w:val="22"/>
          <w:szCs w:val="22"/>
        </w:rPr>
      </w:pPr>
      <w:r w:rsidRPr="00E81C01">
        <w:rPr>
          <w:rFonts w:eastAsia="Calibri"/>
          <w:sz w:val="22"/>
          <w:szCs w:val="22"/>
        </w:rPr>
        <w:t>Guidelines:</w:t>
      </w:r>
    </w:p>
    <w:p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For each activity within a category use a separate line in the table (you may add more lines as you see fit)</w:t>
      </w:r>
    </w:p>
    <w:p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Keep your descriptions of each activity brief</w:t>
      </w:r>
      <w:r w:rsidR="00EE3BF7">
        <w:rPr>
          <w:rFonts w:eastAsia="Calibri"/>
          <w:sz w:val="22"/>
          <w:szCs w:val="22"/>
        </w:rPr>
        <w:t xml:space="preserve"> limiting overall table to 3 pages or less.</w:t>
      </w:r>
    </w:p>
    <w:p w:rsidR="00DE54F0" w:rsidRDefault="00DE54F0" w:rsidP="00E81C01">
      <w:pPr>
        <w:jc w:val="center"/>
        <w:rPr>
          <w:rFonts w:ascii="Arial" w:hAnsi="Arial" w:cs="Arial"/>
        </w:rPr>
      </w:pPr>
    </w:p>
    <w:p w:rsidR="000327D6" w:rsidRDefault="00B40439" w:rsidP="00E81C01">
      <w:pPr>
        <w:jc w:val="center"/>
        <w:rPr>
          <w:rFonts w:ascii="Arial" w:hAnsi="Arial" w:cs="Arial"/>
        </w:rPr>
      </w:pPr>
      <w:r>
        <w:rPr>
          <w:rFonts w:ascii="Arial" w:hAnsi="Arial" w:cs="Arial"/>
        </w:rPr>
        <w:br w:type="page"/>
      </w:r>
      <w:r w:rsidR="00A272F8">
        <w:rPr>
          <w:rFonts w:ascii="Arial" w:hAnsi="Arial" w:cs="Arial"/>
        </w:rPr>
        <w:t>Appendix</w:t>
      </w:r>
      <w:r>
        <w:rPr>
          <w:rFonts w:ascii="Arial" w:hAnsi="Arial" w:cs="Arial"/>
        </w:rPr>
        <w:t xml:space="preserve"> 2</w:t>
      </w:r>
    </w:p>
    <w:p w:rsidR="00A272F8" w:rsidRDefault="00A272F8" w:rsidP="00E81C01">
      <w:pPr>
        <w:jc w:val="center"/>
        <w:rPr>
          <w:rFonts w:ascii="Arial" w:hAnsi="Arial" w:cs="Arial"/>
        </w:rPr>
      </w:pPr>
    </w:p>
    <w:p w:rsidR="00A272F8" w:rsidRDefault="00A272F8" w:rsidP="00E81C01">
      <w:pPr>
        <w:jc w:val="center"/>
        <w:rPr>
          <w:rFonts w:ascii="Arial" w:hAnsi="Arial" w:cs="Arial"/>
        </w:rPr>
      </w:pPr>
      <w:r>
        <w:rPr>
          <w:rFonts w:ascii="Arial" w:hAnsi="Arial" w:cs="Arial"/>
        </w:rPr>
        <w:t>Rho Chi Chapter Annual Report Template and Example.</w:t>
      </w:r>
    </w:p>
    <w:p w:rsidR="00A272F8" w:rsidRDefault="00A272F8" w:rsidP="00E81C01">
      <w:pPr>
        <w:jc w:val="center"/>
        <w:rPr>
          <w:rFonts w:ascii="Arial" w:hAnsi="Arial" w:cs="Arial"/>
        </w:rPr>
      </w:pPr>
    </w:p>
    <w:tbl>
      <w:tblPr>
        <w:tblW w:w="12020" w:type="dxa"/>
        <w:tblInd w:w="93" w:type="dxa"/>
        <w:tblLook w:val="04A0" w:firstRow="1" w:lastRow="0" w:firstColumn="1" w:lastColumn="0" w:noHBand="0" w:noVBand="1"/>
      </w:tblPr>
      <w:tblGrid>
        <w:gridCol w:w="4360"/>
        <w:gridCol w:w="1640"/>
        <w:gridCol w:w="1580"/>
        <w:gridCol w:w="1440"/>
        <w:gridCol w:w="3000"/>
      </w:tblGrid>
      <w:tr w:rsidR="00D56CA2" w:rsidTr="00E36296">
        <w:trPr>
          <w:trHeight w:val="900"/>
        </w:trPr>
        <w:tc>
          <w:tcPr>
            <w:tcW w:w="4360" w:type="dxa"/>
            <w:tcBorders>
              <w:top w:val="single" w:sz="4" w:space="0" w:color="5B9BD5"/>
              <w:left w:val="single" w:sz="4" w:space="0" w:color="5B9BD5"/>
              <w:bottom w:val="nil"/>
              <w:right w:val="nil"/>
            </w:tcBorders>
            <w:shd w:val="clear" w:color="5B9BD5" w:fill="5B9BD5"/>
            <w:noWrap/>
            <w:vAlign w:val="bottom"/>
            <w:hideMark/>
          </w:tcPr>
          <w:p w:rsidR="00D56CA2" w:rsidRDefault="00D56CA2" w:rsidP="00E36296">
            <w:pPr>
              <w:jc w:val="center"/>
              <w:rPr>
                <w:rFonts w:ascii="Arial" w:hAnsi="Arial" w:cs="Arial"/>
                <w:b/>
                <w:bCs/>
                <w:color w:val="FFFFFF"/>
                <w:sz w:val="22"/>
                <w:szCs w:val="22"/>
              </w:rPr>
            </w:pPr>
            <w:r>
              <w:rPr>
                <w:rFonts w:ascii="Arial" w:hAnsi="Arial" w:cs="Arial"/>
                <w:b/>
                <w:bCs/>
                <w:color w:val="FFFFFF"/>
                <w:sz w:val="22"/>
                <w:szCs w:val="22"/>
              </w:rPr>
              <w:t>ITEM</w:t>
            </w:r>
          </w:p>
        </w:tc>
        <w:tc>
          <w:tcPr>
            <w:tcW w:w="1640" w:type="dxa"/>
            <w:tcBorders>
              <w:top w:val="single" w:sz="4" w:space="0" w:color="5B9BD5"/>
              <w:left w:val="nil"/>
              <w:bottom w:val="nil"/>
              <w:right w:val="nil"/>
            </w:tcBorders>
            <w:shd w:val="clear" w:color="5B9BD5" w:fill="5B9BD5"/>
            <w:vAlign w:val="bottom"/>
            <w:hideMark/>
          </w:tcPr>
          <w:p w:rsidR="00D56CA2" w:rsidRDefault="00D56CA2" w:rsidP="00E36296">
            <w:pPr>
              <w:jc w:val="center"/>
              <w:rPr>
                <w:rFonts w:ascii="Arial" w:hAnsi="Arial" w:cs="Arial"/>
                <w:b/>
                <w:bCs/>
                <w:color w:val="FFFFFF"/>
                <w:sz w:val="22"/>
                <w:szCs w:val="22"/>
              </w:rPr>
            </w:pPr>
            <w:r>
              <w:rPr>
                <w:rFonts w:ascii="Arial" w:hAnsi="Arial" w:cs="Arial"/>
                <w:b/>
                <w:bCs/>
                <w:color w:val="FFFFFF"/>
                <w:sz w:val="22"/>
                <w:szCs w:val="22"/>
              </w:rPr>
              <w:t>Amount Debited        ($$ spent)</w:t>
            </w:r>
          </w:p>
        </w:tc>
        <w:tc>
          <w:tcPr>
            <w:tcW w:w="1580" w:type="dxa"/>
            <w:tcBorders>
              <w:top w:val="single" w:sz="4" w:space="0" w:color="5B9BD5"/>
              <w:left w:val="nil"/>
              <w:bottom w:val="nil"/>
              <w:right w:val="nil"/>
            </w:tcBorders>
            <w:shd w:val="clear" w:color="5B9BD5" w:fill="5B9BD5"/>
            <w:vAlign w:val="bottom"/>
            <w:hideMark/>
          </w:tcPr>
          <w:p w:rsidR="00D56CA2" w:rsidRDefault="00D56CA2" w:rsidP="00E36296">
            <w:pPr>
              <w:jc w:val="center"/>
              <w:rPr>
                <w:rFonts w:ascii="Arial" w:hAnsi="Arial" w:cs="Arial"/>
                <w:b/>
                <w:bCs/>
                <w:color w:val="FFFFFF"/>
                <w:sz w:val="22"/>
                <w:szCs w:val="22"/>
              </w:rPr>
            </w:pPr>
            <w:r>
              <w:rPr>
                <w:rFonts w:ascii="Arial" w:hAnsi="Arial" w:cs="Arial"/>
                <w:b/>
                <w:bCs/>
                <w:color w:val="FFFFFF"/>
                <w:sz w:val="22"/>
                <w:szCs w:val="22"/>
              </w:rPr>
              <w:t>Amount Credited      ($$ raised)</w:t>
            </w:r>
          </w:p>
        </w:tc>
        <w:tc>
          <w:tcPr>
            <w:tcW w:w="1440" w:type="dxa"/>
            <w:tcBorders>
              <w:top w:val="single" w:sz="4" w:space="0" w:color="5B9BD5"/>
              <w:left w:val="nil"/>
              <w:bottom w:val="nil"/>
              <w:right w:val="nil"/>
            </w:tcBorders>
            <w:shd w:val="clear" w:color="5B9BD5" w:fill="5B9BD5"/>
            <w:vAlign w:val="bottom"/>
            <w:hideMark/>
          </w:tcPr>
          <w:p w:rsidR="00D56CA2" w:rsidRDefault="00D56CA2" w:rsidP="00E36296">
            <w:pPr>
              <w:jc w:val="center"/>
              <w:rPr>
                <w:rFonts w:ascii="Arial" w:hAnsi="Arial" w:cs="Arial"/>
                <w:b/>
                <w:bCs/>
                <w:color w:val="FFFFFF"/>
                <w:sz w:val="22"/>
                <w:szCs w:val="22"/>
              </w:rPr>
            </w:pPr>
            <w:r>
              <w:rPr>
                <w:rFonts w:ascii="Arial" w:hAnsi="Arial" w:cs="Arial"/>
                <w:b/>
                <w:bCs/>
                <w:color w:val="FFFFFF"/>
                <w:sz w:val="22"/>
                <w:szCs w:val="22"/>
              </w:rPr>
              <w:t>Balance</w:t>
            </w:r>
          </w:p>
        </w:tc>
        <w:tc>
          <w:tcPr>
            <w:tcW w:w="3000" w:type="dxa"/>
            <w:tcBorders>
              <w:top w:val="single" w:sz="4" w:space="0" w:color="5B9BD5"/>
              <w:left w:val="nil"/>
              <w:bottom w:val="nil"/>
              <w:right w:val="single" w:sz="4" w:space="0" w:color="5B9BD5"/>
            </w:tcBorders>
            <w:shd w:val="clear" w:color="5B9BD5" w:fill="5B9BD5"/>
            <w:vAlign w:val="bottom"/>
            <w:hideMark/>
          </w:tcPr>
          <w:p w:rsidR="00D56CA2" w:rsidRDefault="00D56CA2" w:rsidP="00E36296">
            <w:pPr>
              <w:jc w:val="center"/>
              <w:rPr>
                <w:rFonts w:ascii="Arial" w:hAnsi="Arial" w:cs="Arial"/>
                <w:b/>
                <w:bCs/>
                <w:color w:val="FFFFFF"/>
                <w:sz w:val="22"/>
                <w:szCs w:val="22"/>
              </w:rPr>
            </w:pPr>
            <w:r>
              <w:rPr>
                <w:rFonts w:ascii="Arial" w:hAnsi="Arial" w:cs="Arial"/>
                <w:b/>
                <w:bCs/>
                <w:color w:val="FFFFFF"/>
                <w:sz w:val="22"/>
                <w:szCs w:val="22"/>
              </w:rPr>
              <w:t>Comment</w:t>
            </w:r>
          </w:p>
        </w:tc>
      </w:tr>
      <w:tr w:rsidR="00D56CA2" w:rsidTr="00E36296">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rsidR="00D56CA2" w:rsidRDefault="00D56CA2" w:rsidP="00E36296">
            <w:pPr>
              <w:jc w:val="center"/>
              <w:rPr>
                <w:rFonts w:ascii="Arial" w:hAnsi="Arial" w:cs="Arial"/>
                <w:color w:val="000000"/>
                <w:sz w:val="22"/>
                <w:szCs w:val="22"/>
              </w:rPr>
            </w:pPr>
          </w:p>
        </w:tc>
        <w:tc>
          <w:tcPr>
            <w:tcW w:w="1640" w:type="dxa"/>
            <w:tcBorders>
              <w:top w:val="single" w:sz="4" w:space="0" w:color="5B9BD5"/>
              <w:left w:val="nil"/>
              <w:bottom w:val="nil"/>
              <w:right w:val="nil"/>
            </w:tcBorders>
            <w:shd w:val="clear" w:color="auto" w:fill="auto"/>
            <w:vAlign w:val="bottom"/>
            <w:hideMark/>
          </w:tcPr>
          <w:p w:rsidR="00D56CA2" w:rsidRDefault="00D56CA2" w:rsidP="00E36296">
            <w:pPr>
              <w:jc w:val="center"/>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D56CA2" w:rsidRDefault="00D56CA2" w:rsidP="00E36296">
            <w:pPr>
              <w:jc w:val="cente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D56CA2" w:rsidRDefault="00D56CA2" w:rsidP="00E36296">
            <w:pPr>
              <w:jc w:val="center"/>
              <w:rPr>
                <w:rFonts w:ascii="Arial" w:hAnsi="Arial" w:cs="Arial"/>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D56CA2" w:rsidRDefault="00D56CA2" w:rsidP="00E36296">
            <w:pPr>
              <w:jc w:val="center"/>
              <w:rPr>
                <w:rFonts w:ascii="Arial" w:hAnsi="Arial" w:cs="Arial"/>
                <w:color w:val="000000"/>
                <w:sz w:val="22"/>
                <w:szCs w:val="22"/>
              </w:rPr>
            </w:pPr>
          </w:p>
        </w:tc>
      </w:tr>
      <w:tr w:rsidR="00D56CA2" w:rsidTr="00E36296">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rsidR="00D56CA2" w:rsidRDefault="00D56CA2" w:rsidP="00E36296">
            <w:pPr>
              <w:rPr>
                <w:rFonts w:ascii="Arial" w:hAnsi="Arial" w:cs="Arial"/>
                <w:b/>
                <w:bCs/>
                <w:color w:val="000000"/>
                <w:sz w:val="22"/>
                <w:szCs w:val="22"/>
              </w:rPr>
            </w:pPr>
            <w:r>
              <w:rPr>
                <w:rFonts w:ascii="Arial" w:hAnsi="Arial" w:cs="Arial"/>
                <w:b/>
                <w:bCs/>
                <w:color w:val="000000"/>
                <w:sz w:val="22"/>
                <w:szCs w:val="22"/>
              </w:rPr>
              <w:t xml:space="preserve"> </w:t>
            </w:r>
          </w:p>
        </w:tc>
        <w:tc>
          <w:tcPr>
            <w:tcW w:w="1640" w:type="dxa"/>
            <w:tcBorders>
              <w:top w:val="single" w:sz="4" w:space="0" w:color="5B9BD5"/>
              <w:left w:val="nil"/>
              <w:bottom w:val="nil"/>
              <w:right w:val="nil"/>
            </w:tcBorders>
            <w:shd w:val="clear" w:color="auto" w:fill="auto"/>
            <w:vAlign w:val="bottom"/>
            <w:hideMark/>
          </w:tcPr>
          <w:p w:rsidR="00D56CA2" w:rsidRDefault="00D56CA2" w:rsidP="00E36296">
            <w:pPr>
              <w:jc w:val="center"/>
              <w:rPr>
                <w:rFonts w:ascii="Arial" w:hAnsi="Arial" w:cs="Arial"/>
                <w:b/>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D56CA2" w:rsidRDefault="00D56CA2" w:rsidP="00E36296">
            <w:pPr>
              <w:rPr>
                <w:rFonts w:ascii="Arial" w:hAnsi="Arial" w:cs="Arial"/>
                <w:b/>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D56CA2" w:rsidRDefault="00D56CA2" w:rsidP="00E36296">
            <w:pPr>
              <w:rPr>
                <w:rFonts w:ascii="Arial" w:hAnsi="Arial" w:cs="Arial"/>
                <w:b/>
                <w:bCs/>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D56CA2" w:rsidRDefault="00D56CA2" w:rsidP="00E36296">
            <w:pPr>
              <w:rPr>
                <w:rFonts w:ascii="Arial" w:hAnsi="Arial" w:cs="Arial"/>
                <w:b/>
                <w:bCs/>
                <w:color w:val="000000"/>
                <w:sz w:val="22"/>
                <w:szCs w:val="22"/>
              </w:rPr>
            </w:pPr>
          </w:p>
        </w:tc>
      </w:tr>
      <w:tr w:rsidR="00D56CA2" w:rsidTr="00E36296">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D56CA2" w:rsidRDefault="00D56CA2" w:rsidP="00E36296">
            <w:pPr>
              <w:rPr>
                <w:rFonts w:ascii="Arial" w:hAnsi="Arial" w:cs="Arial"/>
                <w:b/>
                <w:bCs/>
                <w:color w:val="000000"/>
                <w:sz w:val="22"/>
                <w:szCs w:val="22"/>
              </w:rPr>
            </w:pPr>
            <w:r>
              <w:rPr>
                <w:rFonts w:ascii="Arial" w:hAnsi="Arial" w:cs="Arial"/>
                <w:b/>
                <w:bCs/>
                <w:color w:val="000000"/>
                <w:sz w:val="22"/>
                <w:szCs w:val="22"/>
              </w:rPr>
              <w:t>Balance forward</w:t>
            </w:r>
          </w:p>
        </w:tc>
        <w:tc>
          <w:tcPr>
            <w:tcW w:w="1640" w:type="dxa"/>
            <w:tcBorders>
              <w:top w:val="single" w:sz="4" w:space="0" w:color="5B9BD5"/>
              <w:left w:val="nil"/>
              <w:bottom w:val="nil"/>
              <w:right w:val="nil"/>
            </w:tcBorders>
            <w:shd w:val="clear" w:color="auto" w:fill="auto"/>
            <w:vAlign w:val="bottom"/>
            <w:hideMark/>
          </w:tcPr>
          <w:p w:rsidR="00D56CA2" w:rsidRDefault="00D56CA2" w:rsidP="00E36296">
            <w:pPr>
              <w:jc w:val="center"/>
              <w:rPr>
                <w:rFonts w:ascii="Arial" w:hAnsi="Arial" w:cs="Arial"/>
                <w:b/>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D56CA2" w:rsidRDefault="00D56CA2" w:rsidP="00E36296">
            <w:pPr>
              <w:jc w:val="right"/>
              <w:rPr>
                <w:rFonts w:ascii="Arial" w:hAnsi="Arial" w:cs="Arial"/>
                <w:b/>
                <w:bCs/>
                <w:color w:val="000000"/>
                <w:sz w:val="22"/>
                <w:szCs w:val="22"/>
              </w:rPr>
            </w:pPr>
            <w:r>
              <w:rPr>
                <w:rFonts w:ascii="Arial" w:hAnsi="Arial" w:cs="Arial"/>
                <w:b/>
                <w:bCs/>
                <w:color w:val="000000"/>
                <w:sz w:val="22"/>
                <w:szCs w:val="22"/>
              </w:rPr>
              <w:t>$1,224.38</w:t>
            </w:r>
          </w:p>
        </w:tc>
        <w:tc>
          <w:tcPr>
            <w:tcW w:w="1440" w:type="dxa"/>
            <w:tcBorders>
              <w:top w:val="single" w:sz="4" w:space="0" w:color="5B9BD5"/>
              <w:left w:val="nil"/>
              <w:bottom w:val="nil"/>
              <w:right w:val="nil"/>
            </w:tcBorders>
            <w:shd w:val="clear" w:color="auto" w:fill="auto"/>
            <w:vAlign w:val="bottom"/>
            <w:hideMark/>
          </w:tcPr>
          <w:p w:rsidR="00D56CA2" w:rsidRDefault="00D56CA2" w:rsidP="00E36296">
            <w:pPr>
              <w:jc w:val="right"/>
              <w:rPr>
                <w:rFonts w:ascii="Arial" w:hAnsi="Arial" w:cs="Arial"/>
                <w:b/>
                <w:bCs/>
                <w:color w:val="000000"/>
                <w:sz w:val="22"/>
                <w:szCs w:val="22"/>
              </w:rPr>
            </w:pPr>
            <w:r>
              <w:rPr>
                <w:rFonts w:ascii="Arial" w:hAnsi="Arial" w:cs="Arial"/>
                <w:b/>
                <w:bCs/>
                <w:color w:val="000000"/>
                <w:sz w:val="22"/>
                <w:szCs w:val="22"/>
              </w:rPr>
              <w:t>$1,224.38</w:t>
            </w:r>
          </w:p>
        </w:tc>
        <w:tc>
          <w:tcPr>
            <w:tcW w:w="3000" w:type="dxa"/>
            <w:tcBorders>
              <w:top w:val="single" w:sz="4" w:space="0" w:color="5B9BD5"/>
              <w:left w:val="nil"/>
              <w:bottom w:val="nil"/>
              <w:right w:val="single" w:sz="4" w:space="0" w:color="5B9BD5"/>
            </w:tcBorders>
            <w:shd w:val="clear" w:color="auto" w:fill="auto"/>
            <w:vAlign w:val="bottom"/>
            <w:hideMark/>
          </w:tcPr>
          <w:p w:rsidR="00D56CA2" w:rsidRDefault="00D56CA2" w:rsidP="00E36296">
            <w:pPr>
              <w:rPr>
                <w:rFonts w:ascii="Arial" w:hAnsi="Arial" w:cs="Arial"/>
                <w:b/>
                <w:bCs/>
                <w:color w:val="000000"/>
                <w:sz w:val="22"/>
                <w:szCs w:val="22"/>
              </w:rPr>
            </w:pPr>
            <w:r>
              <w:rPr>
                <w:rFonts w:ascii="Arial" w:hAnsi="Arial" w:cs="Arial"/>
                <w:b/>
                <w:bCs/>
                <w:color w:val="000000"/>
                <w:sz w:val="22"/>
                <w:szCs w:val="22"/>
              </w:rPr>
              <w:t>Balance from last year</w:t>
            </w:r>
          </w:p>
        </w:tc>
      </w:tr>
      <w:tr w:rsidR="00D56CA2" w:rsidTr="00E36296">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D56CA2" w:rsidRDefault="00D56CA2" w:rsidP="00E36296">
            <w:pPr>
              <w:rPr>
                <w:rFonts w:ascii="Arial" w:hAnsi="Arial" w:cs="Arial"/>
                <w:b/>
                <w:bCs/>
                <w:color w:val="000000"/>
                <w:sz w:val="22"/>
                <w:szCs w:val="22"/>
              </w:rPr>
            </w:pPr>
            <w:r>
              <w:rPr>
                <w:rFonts w:ascii="Arial" w:hAnsi="Arial" w:cs="Arial"/>
                <w:b/>
                <w:bCs/>
                <w:color w:val="000000"/>
                <w:sz w:val="22"/>
                <w:szCs w:val="22"/>
              </w:rPr>
              <w:t>Annual chapter dues</w:t>
            </w:r>
          </w:p>
        </w:tc>
        <w:tc>
          <w:tcPr>
            <w:tcW w:w="1640" w:type="dxa"/>
            <w:tcBorders>
              <w:top w:val="single" w:sz="4" w:space="0" w:color="5B9BD5"/>
              <w:left w:val="nil"/>
              <w:bottom w:val="nil"/>
              <w:right w:val="nil"/>
            </w:tcBorders>
            <w:shd w:val="clear" w:color="auto" w:fill="auto"/>
            <w:vAlign w:val="bottom"/>
            <w:hideMark/>
          </w:tcPr>
          <w:p w:rsidR="00D56CA2" w:rsidRDefault="00D56CA2" w:rsidP="00E36296">
            <w:pPr>
              <w:jc w:val="center"/>
              <w:rPr>
                <w:rFonts w:ascii="Arial" w:hAnsi="Arial" w:cs="Arial"/>
                <w:b/>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D56CA2" w:rsidRDefault="00D56CA2" w:rsidP="00E36296">
            <w:pPr>
              <w:jc w:val="right"/>
              <w:rPr>
                <w:rFonts w:ascii="Arial" w:hAnsi="Arial" w:cs="Arial"/>
                <w:b/>
                <w:bCs/>
                <w:color w:val="000000"/>
                <w:sz w:val="22"/>
                <w:szCs w:val="22"/>
              </w:rPr>
            </w:pPr>
            <w:r>
              <w:rPr>
                <w:rFonts w:ascii="Arial" w:hAnsi="Arial" w:cs="Arial"/>
                <w:b/>
                <w:bCs/>
                <w:color w:val="000000"/>
                <w:sz w:val="22"/>
                <w:szCs w:val="22"/>
              </w:rPr>
              <w:t>$945.06</w:t>
            </w:r>
          </w:p>
        </w:tc>
        <w:tc>
          <w:tcPr>
            <w:tcW w:w="1440" w:type="dxa"/>
            <w:tcBorders>
              <w:top w:val="single" w:sz="4" w:space="0" w:color="5B9BD5"/>
              <w:left w:val="nil"/>
              <w:bottom w:val="nil"/>
              <w:right w:val="nil"/>
            </w:tcBorders>
            <w:shd w:val="clear" w:color="auto" w:fill="auto"/>
            <w:vAlign w:val="bottom"/>
            <w:hideMark/>
          </w:tcPr>
          <w:p w:rsidR="00D56CA2" w:rsidRDefault="00D56CA2" w:rsidP="00E36296">
            <w:pPr>
              <w:jc w:val="right"/>
              <w:rPr>
                <w:rFonts w:ascii="Arial" w:hAnsi="Arial" w:cs="Arial"/>
                <w:b/>
                <w:bCs/>
                <w:color w:val="000000"/>
                <w:sz w:val="22"/>
                <w:szCs w:val="22"/>
              </w:rPr>
            </w:pPr>
            <w:r>
              <w:rPr>
                <w:rFonts w:ascii="Arial" w:hAnsi="Arial" w:cs="Arial"/>
                <w:b/>
                <w:bCs/>
                <w:color w:val="000000"/>
                <w:sz w:val="22"/>
                <w:szCs w:val="22"/>
              </w:rPr>
              <w:t>$2,169.44</w:t>
            </w:r>
          </w:p>
        </w:tc>
        <w:tc>
          <w:tcPr>
            <w:tcW w:w="3000" w:type="dxa"/>
            <w:tcBorders>
              <w:top w:val="single" w:sz="4" w:space="0" w:color="5B9BD5"/>
              <w:left w:val="nil"/>
              <w:bottom w:val="nil"/>
              <w:right w:val="single" w:sz="4" w:space="0" w:color="5B9BD5"/>
            </w:tcBorders>
            <w:shd w:val="clear" w:color="auto" w:fill="auto"/>
            <w:vAlign w:val="bottom"/>
            <w:hideMark/>
          </w:tcPr>
          <w:p w:rsidR="00D56CA2" w:rsidRDefault="00D56CA2" w:rsidP="00E36296">
            <w:pPr>
              <w:rPr>
                <w:rFonts w:ascii="Arial" w:hAnsi="Arial" w:cs="Arial"/>
                <w:b/>
                <w:bCs/>
                <w:color w:val="000000"/>
                <w:sz w:val="22"/>
                <w:szCs w:val="22"/>
              </w:rPr>
            </w:pPr>
            <w:r>
              <w:rPr>
                <w:rFonts w:ascii="Arial" w:hAnsi="Arial" w:cs="Arial"/>
                <w:b/>
                <w:bCs/>
                <w:color w:val="000000"/>
                <w:sz w:val="22"/>
                <w:szCs w:val="22"/>
              </w:rPr>
              <w:t>Deposit for dues</w:t>
            </w:r>
          </w:p>
        </w:tc>
      </w:tr>
      <w:tr w:rsidR="00D56CA2" w:rsidTr="00E36296">
        <w:trPr>
          <w:trHeight w:val="900"/>
        </w:trPr>
        <w:tc>
          <w:tcPr>
            <w:tcW w:w="4360" w:type="dxa"/>
            <w:tcBorders>
              <w:top w:val="single" w:sz="4" w:space="0" w:color="5B9BD5"/>
              <w:left w:val="single" w:sz="4" w:space="0" w:color="5B9BD5"/>
              <w:bottom w:val="nil"/>
              <w:right w:val="nil"/>
            </w:tcBorders>
            <w:shd w:val="clear" w:color="auto" w:fill="auto"/>
            <w:vAlign w:val="bottom"/>
            <w:hideMark/>
          </w:tcPr>
          <w:p w:rsidR="00D56CA2" w:rsidRDefault="00D56CA2" w:rsidP="00E36296">
            <w:pPr>
              <w:rPr>
                <w:rFonts w:ascii="Arial" w:hAnsi="Arial" w:cs="Arial"/>
                <w:b/>
                <w:bCs/>
                <w:color w:val="000000"/>
                <w:sz w:val="22"/>
                <w:szCs w:val="22"/>
              </w:rPr>
            </w:pPr>
            <w:r>
              <w:rPr>
                <w:rFonts w:ascii="Arial" w:hAnsi="Arial" w:cs="Arial"/>
                <w:b/>
                <w:bCs/>
                <w:color w:val="000000"/>
                <w:sz w:val="22"/>
                <w:szCs w:val="22"/>
              </w:rPr>
              <w:t>Payment to Kristy Wahaib</w:t>
            </w:r>
          </w:p>
        </w:tc>
        <w:tc>
          <w:tcPr>
            <w:tcW w:w="1640" w:type="dxa"/>
            <w:tcBorders>
              <w:top w:val="single" w:sz="4" w:space="0" w:color="5B9BD5"/>
              <w:left w:val="nil"/>
              <w:bottom w:val="nil"/>
              <w:right w:val="nil"/>
            </w:tcBorders>
            <w:shd w:val="clear" w:color="auto" w:fill="auto"/>
            <w:vAlign w:val="bottom"/>
            <w:hideMark/>
          </w:tcPr>
          <w:p w:rsidR="00D56CA2" w:rsidRDefault="00D56CA2" w:rsidP="00E36296">
            <w:pPr>
              <w:jc w:val="center"/>
              <w:rPr>
                <w:rFonts w:ascii="Arial" w:hAnsi="Arial" w:cs="Arial"/>
                <w:b/>
                <w:bCs/>
                <w:color w:val="000000"/>
                <w:sz w:val="22"/>
                <w:szCs w:val="22"/>
              </w:rPr>
            </w:pPr>
            <w:r>
              <w:rPr>
                <w:rFonts w:ascii="Arial" w:hAnsi="Arial" w:cs="Arial"/>
                <w:b/>
                <w:bCs/>
                <w:color w:val="000000"/>
                <w:sz w:val="22"/>
                <w:szCs w:val="22"/>
              </w:rPr>
              <w:t>$132.53</w:t>
            </w:r>
          </w:p>
        </w:tc>
        <w:tc>
          <w:tcPr>
            <w:tcW w:w="1580" w:type="dxa"/>
            <w:tcBorders>
              <w:top w:val="single" w:sz="4" w:space="0" w:color="5B9BD5"/>
              <w:left w:val="nil"/>
              <w:bottom w:val="nil"/>
              <w:right w:val="nil"/>
            </w:tcBorders>
            <w:shd w:val="clear" w:color="auto" w:fill="auto"/>
            <w:vAlign w:val="bottom"/>
            <w:hideMark/>
          </w:tcPr>
          <w:p w:rsidR="00D56CA2" w:rsidRDefault="00D56CA2" w:rsidP="00E36296">
            <w:pPr>
              <w:rPr>
                <w:rFonts w:ascii="Arial" w:hAnsi="Arial" w:cs="Arial"/>
                <w:b/>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D56CA2" w:rsidRDefault="00D56CA2" w:rsidP="00E36296">
            <w:pPr>
              <w:jc w:val="right"/>
              <w:rPr>
                <w:rFonts w:ascii="Arial" w:hAnsi="Arial" w:cs="Arial"/>
                <w:b/>
                <w:bCs/>
                <w:color w:val="000000"/>
                <w:sz w:val="22"/>
                <w:szCs w:val="22"/>
              </w:rPr>
            </w:pPr>
            <w:r>
              <w:rPr>
                <w:rFonts w:ascii="Arial" w:hAnsi="Arial" w:cs="Arial"/>
                <w:b/>
                <w:bCs/>
                <w:color w:val="000000"/>
                <w:sz w:val="22"/>
                <w:szCs w:val="22"/>
              </w:rPr>
              <w:t>$2,026.91</w:t>
            </w:r>
          </w:p>
        </w:tc>
        <w:tc>
          <w:tcPr>
            <w:tcW w:w="3000" w:type="dxa"/>
            <w:tcBorders>
              <w:top w:val="single" w:sz="4" w:space="0" w:color="5B9BD5"/>
              <w:left w:val="nil"/>
              <w:bottom w:val="nil"/>
              <w:right w:val="single" w:sz="4" w:space="0" w:color="5B9BD5"/>
            </w:tcBorders>
            <w:shd w:val="clear" w:color="auto" w:fill="auto"/>
            <w:vAlign w:val="bottom"/>
            <w:hideMark/>
          </w:tcPr>
          <w:p w:rsidR="00D56CA2" w:rsidRDefault="00D56CA2" w:rsidP="00E36296">
            <w:pPr>
              <w:rPr>
                <w:rFonts w:ascii="Arial" w:hAnsi="Arial" w:cs="Arial"/>
                <w:b/>
                <w:bCs/>
                <w:color w:val="000000"/>
                <w:sz w:val="22"/>
                <w:szCs w:val="22"/>
              </w:rPr>
            </w:pPr>
            <w:r>
              <w:rPr>
                <w:rFonts w:ascii="Arial" w:hAnsi="Arial" w:cs="Arial"/>
                <w:b/>
                <w:bCs/>
                <w:color w:val="000000"/>
                <w:sz w:val="22"/>
                <w:szCs w:val="22"/>
              </w:rPr>
              <w:t>This amount paid for the cake and refreshments at initiation ceremony</w:t>
            </w:r>
          </w:p>
        </w:tc>
      </w:tr>
      <w:tr w:rsidR="00D56CA2" w:rsidTr="00E36296">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D56CA2" w:rsidRPr="003764C8" w:rsidRDefault="00D56CA2" w:rsidP="00E36296">
            <w:pPr>
              <w:rPr>
                <w:rFonts w:ascii="Arial" w:hAnsi="Arial" w:cs="Arial"/>
                <w:b/>
                <w:color w:val="000000"/>
                <w:sz w:val="22"/>
                <w:szCs w:val="22"/>
              </w:rPr>
            </w:pPr>
            <w:r>
              <w:rPr>
                <w:rFonts w:ascii="Arial" w:hAnsi="Arial" w:cs="Arial"/>
                <w:b/>
                <w:color w:val="000000"/>
                <w:sz w:val="22"/>
                <w:szCs w:val="22"/>
              </w:rPr>
              <w:t xml:space="preserve">Rho Chi Honors Society </w:t>
            </w:r>
          </w:p>
        </w:tc>
        <w:tc>
          <w:tcPr>
            <w:tcW w:w="1640" w:type="dxa"/>
            <w:tcBorders>
              <w:top w:val="single" w:sz="4" w:space="0" w:color="5B9BD5"/>
              <w:left w:val="nil"/>
              <w:bottom w:val="nil"/>
              <w:right w:val="nil"/>
            </w:tcBorders>
            <w:shd w:val="clear" w:color="auto" w:fill="auto"/>
            <w:vAlign w:val="bottom"/>
            <w:hideMark/>
          </w:tcPr>
          <w:p w:rsidR="00D56CA2" w:rsidRPr="003764C8" w:rsidRDefault="00D56CA2" w:rsidP="00E36296">
            <w:pPr>
              <w:jc w:val="center"/>
              <w:rPr>
                <w:rFonts w:ascii="Arial" w:hAnsi="Arial" w:cs="Arial"/>
                <w:b/>
                <w:color w:val="000000"/>
                <w:sz w:val="22"/>
                <w:szCs w:val="22"/>
              </w:rPr>
            </w:pPr>
            <w:r>
              <w:rPr>
                <w:rFonts w:ascii="Arial" w:hAnsi="Arial" w:cs="Arial"/>
                <w:b/>
                <w:color w:val="000000"/>
                <w:sz w:val="22"/>
                <w:szCs w:val="22"/>
              </w:rPr>
              <w:t>$1,117.00</w:t>
            </w:r>
          </w:p>
        </w:tc>
        <w:tc>
          <w:tcPr>
            <w:tcW w:w="1580" w:type="dxa"/>
            <w:tcBorders>
              <w:top w:val="single" w:sz="4" w:space="0" w:color="5B9BD5"/>
              <w:left w:val="nil"/>
              <w:bottom w:val="nil"/>
              <w:right w:val="nil"/>
            </w:tcBorders>
            <w:shd w:val="clear" w:color="auto" w:fill="auto"/>
            <w:vAlign w:val="bottom"/>
            <w:hideMark/>
          </w:tcPr>
          <w:p w:rsidR="00D56CA2" w:rsidRDefault="00D56CA2" w:rsidP="00E36296">
            <w:pP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D56CA2" w:rsidRPr="003764C8" w:rsidRDefault="00D56CA2" w:rsidP="00E36296">
            <w:pPr>
              <w:rPr>
                <w:rFonts w:ascii="Arial" w:hAnsi="Arial" w:cs="Arial"/>
                <w:b/>
                <w:color w:val="000000"/>
                <w:sz w:val="22"/>
                <w:szCs w:val="22"/>
              </w:rPr>
            </w:pPr>
            <w:r>
              <w:rPr>
                <w:rFonts w:ascii="Arial" w:hAnsi="Arial" w:cs="Arial"/>
                <w:b/>
                <w:color w:val="000000"/>
                <w:sz w:val="22"/>
                <w:szCs w:val="22"/>
              </w:rPr>
              <w:t xml:space="preserve">    $919.91  </w:t>
            </w:r>
          </w:p>
        </w:tc>
        <w:tc>
          <w:tcPr>
            <w:tcW w:w="3000" w:type="dxa"/>
            <w:tcBorders>
              <w:top w:val="single" w:sz="4" w:space="0" w:color="5B9BD5"/>
              <w:left w:val="nil"/>
              <w:bottom w:val="nil"/>
              <w:right w:val="single" w:sz="4" w:space="0" w:color="5B9BD5"/>
            </w:tcBorders>
            <w:shd w:val="clear" w:color="auto" w:fill="auto"/>
            <w:vAlign w:val="bottom"/>
            <w:hideMark/>
          </w:tcPr>
          <w:p w:rsidR="00D56CA2" w:rsidRPr="003764C8" w:rsidRDefault="00D56CA2" w:rsidP="00E36296">
            <w:pPr>
              <w:rPr>
                <w:rFonts w:ascii="Arial" w:hAnsi="Arial" w:cs="Arial"/>
                <w:b/>
                <w:color w:val="000000"/>
                <w:sz w:val="22"/>
                <w:szCs w:val="22"/>
              </w:rPr>
            </w:pPr>
            <w:r>
              <w:rPr>
                <w:rFonts w:ascii="Arial" w:hAnsi="Arial" w:cs="Arial"/>
                <w:b/>
                <w:color w:val="000000"/>
                <w:sz w:val="22"/>
                <w:szCs w:val="22"/>
              </w:rPr>
              <w:t>Dues received from new students paid to Rho Chi Honors Society</w:t>
            </w:r>
          </w:p>
        </w:tc>
      </w:tr>
      <w:tr w:rsidR="00D56CA2" w:rsidTr="00E36296">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D56CA2" w:rsidRPr="003764C8" w:rsidRDefault="00D56CA2" w:rsidP="00E36296">
            <w:pPr>
              <w:rPr>
                <w:rFonts w:ascii="Arial" w:hAnsi="Arial" w:cs="Arial"/>
                <w:b/>
                <w:color w:val="000000"/>
                <w:sz w:val="22"/>
                <w:szCs w:val="22"/>
              </w:rPr>
            </w:pPr>
            <w:r>
              <w:rPr>
                <w:rFonts w:ascii="Arial" w:hAnsi="Arial" w:cs="Arial"/>
                <w:b/>
                <w:color w:val="000000"/>
                <w:sz w:val="22"/>
                <w:szCs w:val="22"/>
              </w:rPr>
              <w:t xml:space="preserve">Payment for checks to First Tennessee </w:t>
            </w:r>
          </w:p>
        </w:tc>
        <w:tc>
          <w:tcPr>
            <w:tcW w:w="1640" w:type="dxa"/>
            <w:tcBorders>
              <w:top w:val="single" w:sz="4" w:space="0" w:color="5B9BD5"/>
              <w:left w:val="nil"/>
              <w:bottom w:val="nil"/>
              <w:right w:val="nil"/>
            </w:tcBorders>
            <w:shd w:val="clear" w:color="auto" w:fill="auto"/>
            <w:vAlign w:val="bottom"/>
            <w:hideMark/>
          </w:tcPr>
          <w:p w:rsidR="00D56CA2" w:rsidRPr="003764C8" w:rsidRDefault="00D56CA2" w:rsidP="00E36296">
            <w:pPr>
              <w:rPr>
                <w:rFonts w:ascii="Arial" w:hAnsi="Arial" w:cs="Arial"/>
                <w:b/>
                <w:color w:val="000000"/>
                <w:sz w:val="22"/>
                <w:szCs w:val="22"/>
              </w:rPr>
            </w:pPr>
            <w:r>
              <w:rPr>
                <w:rFonts w:ascii="Arial" w:hAnsi="Arial" w:cs="Arial"/>
                <w:color w:val="000000"/>
                <w:sz w:val="22"/>
                <w:szCs w:val="22"/>
              </w:rPr>
              <w:t xml:space="preserve">     </w:t>
            </w:r>
            <w:r>
              <w:rPr>
                <w:rFonts w:ascii="Arial" w:hAnsi="Arial" w:cs="Arial"/>
                <w:b/>
                <w:color w:val="000000"/>
                <w:sz w:val="22"/>
                <w:szCs w:val="22"/>
              </w:rPr>
              <w:t>$9.01</w:t>
            </w:r>
          </w:p>
        </w:tc>
        <w:tc>
          <w:tcPr>
            <w:tcW w:w="1580" w:type="dxa"/>
            <w:tcBorders>
              <w:top w:val="single" w:sz="4" w:space="0" w:color="5B9BD5"/>
              <w:left w:val="nil"/>
              <w:bottom w:val="nil"/>
              <w:right w:val="nil"/>
            </w:tcBorders>
            <w:shd w:val="clear" w:color="auto" w:fill="auto"/>
            <w:vAlign w:val="bottom"/>
            <w:hideMark/>
          </w:tcPr>
          <w:p w:rsidR="00D56CA2" w:rsidRDefault="00D56CA2" w:rsidP="00E36296">
            <w:pP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D56CA2" w:rsidRPr="003764C8" w:rsidRDefault="00D56CA2" w:rsidP="00E36296">
            <w:pPr>
              <w:rPr>
                <w:rFonts w:ascii="Arial" w:hAnsi="Arial" w:cs="Arial"/>
                <w:b/>
                <w:color w:val="000000"/>
                <w:sz w:val="22"/>
                <w:szCs w:val="22"/>
              </w:rPr>
            </w:pPr>
            <w:r>
              <w:rPr>
                <w:rFonts w:ascii="Arial" w:hAnsi="Arial" w:cs="Arial"/>
                <w:color w:val="000000"/>
                <w:sz w:val="22"/>
                <w:szCs w:val="22"/>
              </w:rPr>
              <w:t xml:space="preserve">    </w:t>
            </w:r>
            <w:r>
              <w:rPr>
                <w:rFonts w:ascii="Arial" w:hAnsi="Arial" w:cs="Arial"/>
                <w:b/>
                <w:color w:val="000000"/>
                <w:sz w:val="22"/>
                <w:szCs w:val="22"/>
              </w:rPr>
              <w:t xml:space="preserve">$910.90 </w:t>
            </w:r>
          </w:p>
        </w:tc>
        <w:tc>
          <w:tcPr>
            <w:tcW w:w="3000" w:type="dxa"/>
            <w:tcBorders>
              <w:top w:val="single" w:sz="4" w:space="0" w:color="5B9BD5"/>
              <w:left w:val="nil"/>
              <w:bottom w:val="nil"/>
              <w:right w:val="single" w:sz="4" w:space="0" w:color="5B9BD5"/>
            </w:tcBorders>
            <w:shd w:val="clear" w:color="auto" w:fill="auto"/>
            <w:vAlign w:val="bottom"/>
            <w:hideMark/>
          </w:tcPr>
          <w:p w:rsidR="00D56CA2" w:rsidRPr="009368B7" w:rsidRDefault="00D56CA2" w:rsidP="00E36296">
            <w:pPr>
              <w:rPr>
                <w:rFonts w:ascii="Arial" w:hAnsi="Arial" w:cs="Arial"/>
                <w:b/>
                <w:color w:val="000000"/>
                <w:sz w:val="22"/>
                <w:szCs w:val="22"/>
              </w:rPr>
            </w:pPr>
            <w:r>
              <w:rPr>
                <w:rFonts w:ascii="Arial" w:hAnsi="Arial" w:cs="Arial"/>
                <w:b/>
                <w:color w:val="000000"/>
                <w:sz w:val="22"/>
                <w:szCs w:val="22"/>
              </w:rPr>
              <w:t>Check payment</w:t>
            </w:r>
          </w:p>
        </w:tc>
      </w:tr>
      <w:tr w:rsidR="00D56CA2" w:rsidTr="00E36296">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D56CA2" w:rsidRPr="003764C8" w:rsidRDefault="00D56CA2" w:rsidP="00E36296">
            <w:pPr>
              <w:rPr>
                <w:rFonts w:ascii="Arial" w:hAnsi="Arial" w:cs="Arial"/>
                <w:b/>
                <w:color w:val="000000"/>
                <w:sz w:val="22"/>
                <w:szCs w:val="22"/>
              </w:rPr>
            </w:pPr>
            <w:r>
              <w:rPr>
                <w:rFonts w:ascii="Arial" w:hAnsi="Arial" w:cs="Arial"/>
                <w:b/>
                <w:color w:val="000000"/>
                <w:sz w:val="22"/>
                <w:szCs w:val="22"/>
              </w:rPr>
              <w:t xml:space="preserve">Sodexo Inc. &amp; Affiliates </w:t>
            </w:r>
          </w:p>
        </w:tc>
        <w:tc>
          <w:tcPr>
            <w:tcW w:w="1640" w:type="dxa"/>
            <w:tcBorders>
              <w:top w:val="single" w:sz="4" w:space="0" w:color="5B9BD5"/>
              <w:left w:val="nil"/>
              <w:bottom w:val="nil"/>
              <w:right w:val="nil"/>
            </w:tcBorders>
            <w:shd w:val="clear" w:color="auto" w:fill="auto"/>
            <w:vAlign w:val="bottom"/>
            <w:hideMark/>
          </w:tcPr>
          <w:p w:rsidR="00D56CA2" w:rsidRPr="003764C8" w:rsidRDefault="00D56CA2" w:rsidP="00E36296">
            <w:pPr>
              <w:jc w:val="center"/>
              <w:rPr>
                <w:rFonts w:ascii="Arial" w:hAnsi="Arial" w:cs="Arial"/>
                <w:b/>
                <w:color w:val="000000"/>
                <w:sz w:val="22"/>
                <w:szCs w:val="22"/>
              </w:rPr>
            </w:pPr>
            <w:r>
              <w:rPr>
                <w:rFonts w:ascii="Arial" w:hAnsi="Arial" w:cs="Arial"/>
                <w:b/>
                <w:color w:val="000000"/>
                <w:sz w:val="22"/>
                <w:szCs w:val="22"/>
              </w:rPr>
              <w:t>$211.64</w:t>
            </w:r>
          </w:p>
        </w:tc>
        <w:tc>
          <w:tcPr>
            <w:tcW w:w="1580" w:type="dxa"/>
            <w:tcBorders>
              <w:top w:val="single" w:sz="4" w:space="0" w:color="5B9BD5"/>
              <w:left w:val="nil"/>
              <w:bottom w:val="nil"/>
              <w:right w:val="nil"/>
            </w:tcBorders>
            <w:shd w:val="clear" w:color="auto" w:fill="auto"/>
            <w:vAlign w:val="bottom"/>
            <w:hideMark/>
          </w:tcPr>
          <w:p w:rsidR="00D56CA2" w:rsidRDefault="00D56CA2" w:rsidP="00E36296">
            <w:pP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D56CA2" w:rsidRPr="003764C8" w:rsidRDefault="00D56CA2" w:rsidP="00E36296">
            <w:pPr>
              <w:rPr>
                <w:rFonts w:ascii="Arial" w:hAnsi="Arial" w:cs="Arial"/>
                <w:b/>
                <w:color w:val="000000"/>
                <w:sz w:val="22"/>
                <w:szCs w:val="22"/>
              </w:rPr>
            </w:pPr>
            <w:r>
              <w:rPr>
                <w:rFonts w:ascii="Arial" w:hAnsi="Arial" w:cs="Arial"/>
                <w:color w:val="000000"/>
                <w:sz w:val="22"/>
                <w:szCs w:val="22"/>
              </w:rPr>
              <w:t xml:space="preserve">    </w:t>
            </w:r>
            <w:r>
              <w:rPr>
                <w:rFonts w:ascii="Arial" w:hAnsi="Arial" w:cs="Arial"/>
                <w:b/>
                <w:color w:val="000000"/>
                <w:sz w:val="22"/>
                <w:szCs w:val="22"/>
              </w:rPr>
              <w:t xml:space="preserve">$699.29    </w:t>
            </w:r>
          </w:p>
        </w:tc>
        <w:tc>
          <w:tcPr>
            <w:tcW w:w="3000" w:type="dxa"/>
            <w:tcBorders>
              <w:top w:val="single" w:sz="4" w:space="0" w:color="5B9BD5"/>
              <w:left w:val="nil"/>
              <w:bottom w:val="nil"/>
              <w:right w:val="single" w:sz="4" w:space="0" w:color="5B9BD5"/>
            </w:tcBorders>
            <w:shd w:val="clear" w:color="auto" w:fill="auto"/>
            <w:vAlign w:val="bottom"/>
            <w:hideMark/>
          </w:tcPr>
          <w:p w:rsidR="00D56CA2" w:rsidRPr="003764C8" w:rsidRDefault="00D56CA2" w:rsidP="00E36296">
            <w:pPr>
              <w:rPr>
                <w:rFonts w:ascii="Arial" w:hAnsi="Arial" w:cs="Arial"/>
                <w:b/>
                <w:color w:val="000000"/>
                <w:sz w:val="22"/>
                <w:szCs w:val="22"/>
              </w:rPr>
            </w:pPr>
            <w:r>
              <w:rPr>
                <w:rFonts w:ascii="Arial" w:hAnsi="Arial" w:cs="Arial"/>
                <w:b/>
                <w:color w:val="000000"/>
                <w:sz w:val="22"/>
                <w:szCs w:val="22"/>
              </w:rPr>
              <w:t>Induction Ceremony</w:t>
            </w:r>
          </w:p>
        </w:tc>
      </w:tr>
      <w:tr w:rsidR="00D56CA2" w:rsidTr="00E36296">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D56CA2" w:rsidRPr="009368B7" w:rsidRDefault="00D56CA2" w:rsidP="00E36296">
            <w:pPr>
              <w:rPr>
                <w:rFonts w:ascii="Arial" w:hAnsi="Arial" w:cs="Arial"/>
                <w:b/>
                <w:color w:val="000000"/>
                <w:sz w:val="22"/>
                <w:szCs w:val="22"/>
              </w:rPr>
            </w:pPr>
            <w:r>
              <w:rPr>
                <w:rFonts w:ascii="Arial" w:hAnsi="Arial" w:cs="Arial"/>
                <w:b/>
                <w:color w:val="000000"/>
                <w:sz w:val="22"/>
                <w:szCs w:val="22"/>
              </w:rPr>
              <w:t xml:space="preserve">Rho Chi Honors Society </w:t>
            </w:r>
          </w:p>
        </w:tc>
        <w:tc>
          <w:tcPr>
            <w:tcW w:w="1640" w:type="dxa"/>
            <w:tcBorders>
              <w:top w:val="single" w:sz="4" w:space="0" w:color="5B9BD5"/>
              <w:left w:val="nil"/>
              <w:bottom w:val="nil"/>
              <w:right w:val="nil"/>
            </w:tcBorders>
            <w:shd w:val="clear" w:color="auto" w:fill="auto"/>
            <w:vAlign w:val="bottom"/>
            <w:hideMark/>
          </w:tcPr>
          <w:p w:rsidR="00D56CA2" w:rsidRPr="009368B7" w:rsidRDefault="00D56CA2" w:rsidP="00E36296">
            <w:pPr>
              <w:jc w:val="center"/>
              <w:rPr>
                <w:rFonts w:ascii="Arial" w:hAnsi="Arial" w:cs="Arial"/>
                <w:b/>
                <w:color w:val="000000"/>
                <w:sz w:val="22"/>
                <w:szCs w:val="22"/>
              </w:rPr>
            </w:pPr>
            <w:r>
              <w:rPr>
                <w:rFonts w:ascii="Arial" w:hAnsi="Arial" w:cs="Arial"/>
                <w:b/>
                <w:color w:val="000000"/>
                <w:sz w:val="22"/>
                <w:szCs w:val="22"/>
              </w:rPr>
              <w:t>$175.00</w:t>
            </w:r>
          </w:p>
        </w:tc>
        <w:tc>
          <w:tcPr>
            <w:tcW w:w="1580" w:type="dxa"/>
            <w:tcBorders>
              <w:top w:val="single" w:sz="4" w:space="0" w:color="5B9BD5"/>
              <w:left w:val="nil"/>
              <w:bottom w:val="nil"/>
              <w:right w:val="nil"/>
            </w:tcBorders>
            <w:shd w:val="clear" w:color="auto" w:fill="auto"/>
            <w:vAlign w:val="bottom"/>
            <w:hideMark/>
          </w:tcPr>
          <w:p w:rsidR="00D56CA2" w:rsidRDefault="00D56CA2" w:rsidP="00E36296">
            <w:pPr>
              <w:rPr>
                <w:rFonts w:ascii="Calibri" w:hAnsi="Calibri"/>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D56CA2" w:rsidRPr="009368B7" w:rsidRDefault="00D56CA2" w:rsidP="00E36296">
            <w:pPr>
              <w:rPr>
                <w:rFonts w:ascii="Arial" w:hAnsi="Arial" w:cs="Arial"/>
                <w:b/>
                <w:color w:val="000000"/>
                <w:sz w:val="22"/>
                <w:szCs w:val="22"/>
              </w:rPr>
            </w:pPr>
            <w:r>
              <w:rPr>
                <w:rFonts w:ascii="Calibri" w:hAnsi="Calibri"/>
                <w:color w:val="000000"/>
                <w:sz w:val="22"/>
                <w:szCs w:val="22"/>
              </w:rPr>
              <w:t xml:space="preserve">     </w:t>
            </w:r>
            <w:r>
              <w:rPr>
                <w:rFonts w:ascii="Arial" w:hAnsi="Arial" w:cs="Arial"/>
                <w:b/>
                <w:color w:val="000000"/>
                <w:sz w:val="22"/>
                <w:szCs w:val="22"/>
              </w:rPr>
              <w:t>$524.37</w:t>
            </w:r>
          </w:p>
        </w:tc>
        <w:tc>
          <w:tcPr>
            <w:tcW w:w="3000" w:type="dxa"/>
            <w:tcBorders>
              <w:top w:val="single" w:sz="4" w:space="0" w:color="5B9BD5"/>
              <w:left w:val="nil"/>
              <w:bottom w:val="nil"/>
              <w:right w:val="single" w:sz="4" w:space="0" w:color="5B9BD5"/>
            </w:tcBorders>
            <w:shd w:val="clear" w:color="auto" w:fill="auto"/>
            <w:vAlign w:val="bottom"/>
            <w:hideMark/>
          </w:tcPr>
          <w:p w:rsidR="00D56CA2" w:rsidRPr="009368B7" w:rsidRDefault="00D56CA2" w:rsidP="00E36296">
            <w:pPr>
              <w:rPr>
                <w:rFonts w:ascii="Arial" w:hAnsi="Arial" w:cs="Arial"/>
                <w:b/>
                <w:color w:val="000000"/>
                <w:sz w:val="22"/>
                <w:szCs w:val="22"/>
              </w:rPr>
            </w:pPr>
            <w:r>
              <w:rPr>
                <w:rFonts w:ascii="Arial" w:hAnsi="Arial" w:cs="Arial"/>
                <w:b/>
                <w:color w:val="000000"/>
                <w:sz w:val="22"/>
                <w:szCs w:val="22"/>
              </w:rPr>
              <w:t>Honor Cords for P4s</w:t>
            </w:r>
          </w:p>
        </w:tc>
      </w:tr>
      <w:tr w:rsidR="00D56CA2" w:rsidTr="00E36296">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D56CA2" w:rsidRPr="009368B7" w:rsidRDefault="00D56CA2" w:rsidP="00E36296">
            <w:pPr>
              <w:rPr>
                <w:rFonts w:ascii="Arial" w:hAnsi="Arial" w:cs="Arial"/>
                <w:b/>
                <w:color w:val="000000"/>
                <w:sz w:val="22"/>
                <w:szCs w:val="22"/>
              </w:rPr>
            </w:pPr>
            <w:r>
              <w:rPr>
                <w:rFonts w:ascii="Arial" w:hAnsi="Arial" w:cs="Arial"/>
                <w:b/>
                <w:color w:val="000000"/>
                <w:sz w:val="22"/>
                <w:szCs w:val="22"/>
              </w:rPr>
              <w:t xml:space="preserve">Donation to Apothecary Ball </w:t>
            </w:r>
            <w:proofErr w:type="spellStart"/>
            <w:r>
              <w:rPr>
                <w:rFonts w:ascii="Arial" w:hAnsi="Arial" w:cs="Arial"/>
                <w:b/>
                <w:color w:val="000000"/>
                <w:sz w:val="22"/>
                <w:szCs w:val="22"/>
              </w:rPr>
              <w:t>APhA</w:t>
            </w:r>
            <w:proofErr w:type="spellEnd"/>
          </w:p>
        </w:tc>
        <w:tc>
          <w:tcPr>
            <w:tcW w:w="1640" w:type="dxa"/>
            <w:tcBorders>
              <w:top w:val="single" w:sz="4" w:space="0" w:color="5B9BD5"/>
              <w:left w:val="nil"/>
              <w:bottom w:val="nil"/>
              <w:right w:val="nil"/>
            </w:tcBorders>
            <w:shd w:val="clear" w:color="auto" w:fill="auto"/>
            <w:vAlign w:val="bottom"/>
            <w:hideMark/>
          </w:tcPr>
          <w:p w:rsidR="00D56CA2" w:rsidRPr="009368B7" w:rsidRDefault="00D56CA2" w:rsidP="00E36296">
            <w:pPr>
              <w:jc w:val="center"/>
              <w:rPr>
                <w:rFonts w:ascii="Arial" w:hAnsi="Arial" w:cs="Arial"/>
                <w:b/>
                <w:color w:val="000000"/>
                <w:sz w:val="22"/>
                <w:szCs w:val="22"/>
              </w:rPr>
            </w:pPr>
            <w:r>
              <w:rPr>
                <w:rFonts w:ascii="Arial" w:hAnsi="Arial" w:cs="Arial"/>
                <w:b/>
                <w:color w:val="000000"/>
                <w:sz w:val="22"/>
                <w:szCs w:val="22"/>
              </w:rPr>
              <w:t>$50.00</w:t>
            </w:r>
          </w:p>
        </w:tc>
        <w:tc>
          <w:tcPr>
            <w:tcW w:w="1580" w:type="dxa"/>
            <w:tcBorders>
              <w:top w:val="single" w:sz="4" w:space="0" w:color="5B9BD5"/>
              <w:left w:val="nil"/>
              <w:bottom w:val="nil"/>
              <w:right w:val="nil"/>
            </w:tcBorders>
            <w:shd w:val="clear" w:color="auto" w:fill="auto"/>
            <w:vAlign w:val="bottom"/>
            <w:hideMark/>
          </w:tcPr>
          <w:p w:rsidR="00D56CA2" w:rsidRDefault="00D56CA2" w:rsidP="00E36296">
            <w:pP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D56CA2" w:rsidRPr="009368B7" w:rsidRDefault="00D56CA2" w:rsidP="00E36296">
            <w:pPr>
              <w:rPr>
                <w:rFonts w:ascii="Arial" w:hAnsi="Arial" w:cs="Arial"/>
                <w:b/>
                <w:color w:val="000000"/>
                <w:sz w:val="22"/>
                <w:szCs w:val="22"/>
              </w:rPr>
            </w:pPr>
            <w:r>
              <w:rPr>
                <w:rFonts w:ascii="Arial" w:hAnsi="Arial" w:cs="Arial"/>
                <w:color w:val="000000"/>
                <w:sz w:val="22"/>
                <w:szCs w:val="22"/>
              </w:rPr>
              <w:t xml:space="preserve">     </w:t>
            </w:r>
            <w:r w:rsidRPr="009368B7">
              <w:rPr>
                <w:rFonts w:ascii="Arial" w:hAnsi="Arial" w:cs="Arial"/>
                <w:b/>
                <w:color w:val="000000"/>
                <w:sz w:val="22"/>
                <w:szCs w:val="22"/>
                <w:highlight w:val="yellow"/>
              </w:rPr>
              <w:t>$474.37</w:t>
            </w:r>
          </w:p>
        </w:tc>
        <w:tc>
          <w:tcPr>
            <w:tcW w:w="3000" w:type="dxa"/>
            <w:tcBorders>
              <w:top w:val="single" w:sz="4" w:space="0" w:color="5B9BD5"/>
              <w:left w:val="nil"/>
              <w:bottom w:val="nil"/>
              <w:right w:val="single" w:sz="4" w:space="0" w:color="5B9BD5"/>
            </w:tcBorders>
            <w:shd w:val="clear" w:color="auto" w:fill="auto"/>
            <w:vAlign w:val="bottom"/>
            <w:hideMark/>
          </w:tcPr>
          <w:p w:rsidR="00D56CA2" w:rsidRPr="009368B7" w:rsidRDefault="00D56CA2" w:rsidP="00E36296">
            <w:pPr>
              <w:rPr>
                <w:rFonts w:ascii="Arial" w:hAnsi="Arial" w:cs="Arial"/>
                <w:b/>
                <w:color w:val="000000"/>
                <w:sz w:val="22"/>
                <w:szCs w:val="22"/>
              </w:rPr>
            </w:pPr>
            <w:r>
              <w:rPr>
                <w:rFonts w:ascii="Arial" w:hAnsi="Arial" w:cs="Arial"/>
                <w:b/>
                <w:color w:val="000000"/>
                <w:sz w:val="22"/>
                <w:szCs w:val="22"/>
              </w:rPr>
              <w:t>Donation made from each organization to put on event; Current balance as of today</w:t>
            </w:r>
          </w:p>
        </w:tc>
      </w:tr>
      <w:tr w:rsidR="00D56CA2" w:rsidTr="00E36296">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D56CA2" w:rsidRPr="009368B7" w:rsidRDefault="00D56CA2" w:rsidP="00E36296">
            <w:pPr>
              <w:rPr>
                <w:rFonts w:ascii="Arial" w:hAnsi="Arial" w:cs="Arial"/>
                <w:b/>
                <w:color w:val="000000"/>
                <w:sz w:val="22"/>
                <w:szCs w:val="22"/>
              </w:rPr>
            </w:pPr>
            <w:r>
              <w:rPr>
                <w:rFonts w:ascii="Arial" w:hAnsi="Arial" w:cs="Arial"/>
                <w:b/>
                <w:color w:val="000000"/>
                <w:sz w:val="22"/>
                <w:szCs w:val="22"/>
              </w:rPr>
              <w:t>Annual dues from P4s</w:t>
            </w:r>
          </w:p>
        </w:tc>
        <w:tc>
          <w:tcPr>
            <w:tcW w:w="1640" w:type="dxa"/>
            <w:tcBorders>
              <w:top w:val="single" w:sz="4" w:space="0" w:color="5B9BD5"/>
              <w:left w:val="nil"/>
              <w:bottom w:val="nil"/>
              <w:right w:val="nil"/>
            </w:tcBorders>
            <w:shd w:val="clear" w:color="auto" w:fill="auto"/>
            <w:vAlign w:val="bottom"/>
            <w:hideMark/>
          </w:tcPr>
          <w:p w:rsidR="00D56CA2" w:rsidRDefault="00D56CA2" w:rsidP="00E36296">
            <w:pPr>
              <w:jc w:val="center"/>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D56CA2" w:rsidRPr="009368B7" w:rsidRDefault="00D56CA2" w:rsidP="00E36296">
            <w:pPr>
              <w:rPr>
                <w:rFonts w:ascii="Arial" w:hAnsi="Arial" w:cs="Arial"/>
                <w:b/>
                <w:color w:val="000000"/>
                <w:sz w:val="22"/>
                <w:szCs w:val="22"/>
              </w:rPr>
            </w:pPr>
            <w:r>
              <w:rPr>
                <w:rFonts w:ascii="Arial" w:hAnsi="Arial" w:cs="Arial"/>
                <w:color w:val="000000"/>
                <w:sz w:val="22"/>
                <w:szCs w:val="22"/>
              </w:rPr>
              <w:t xml:space="preserve">     </w:t>
            </w:r>
            <w:r>
              <w:rPr>
                <w:rFonts w:ascii="Arial" w:hAnsi="Arial" w:cs="Arial"/>
                <w:b/>
                <w:color w:val="000000"/>
                <w:sz w:val="22"/>
                <w:szCs w:val="22"/>
              </w:rPr>
              <w:t>$525.00</w:t>
            </w:r>
          </w:p>
        </w:tc>
        <w:tc>
          <w:tcPr>
            <w:tcW w:w="1440" w:type="dxa"/>
            <w:tcBorders>
              <w:top w:val="single" w:sz="4" w:space="0" w:color="5B9BD5"/>
              <w:left w:val="nil"/>
              <w:bottom w:val="nil"/>
              <w:right w:val="nil"/>
            </w:tcBorders>
            <w:shd w:val="clear" w:color="auto" w:fill="auto"/>
            <w:vAlign w:val="bottom"/>
            <w:hideMark/>
          </w:tcPr>
          <w:p w:rsidR="00D56CA2" w:rsidRPr="009368B7" w:rsidRDefault="00D56CA2" w:rsidP="00E36296">
            <w:pPr>
              <w:rPr>
                <w:rFonts w:ascii="Arial" w:hAnsi="Arial" w:cs="Arial"/>
                <w:b/>
                <w:color w:val="000000"/>
                <w:sz w:val="22"/>
                <w:szCs w:val="22"/>
              </w:rPr>
            </w:pPr>
            <w:r>
              <w:rPr>
                <w:rFonts w:ascii="Arial" w:hAnsi="Arial" w:cs="Arial"/>
                <w:color w:val="000000"/>
                <w:sz w:val="22"/>
                <w:szCs w:val="22"/>
              </w:rPr>
              <w:t xml:space="preserve">    </w:t>
            </w:r>
            <w:r>
              <w:rPr>
                <w:rFonts w:ascii="Arial" w:hAnsi="Arial" w:cs="Arial"/>
                <w:b/>
                <w:color w:val="000000"/>
                <w:sz w:val="22"/>
                <w:szCs w:val="22"/>
              </w:rPr>
              <w:t xml:space="preserve"> $999.37       </w:t>
            </w:r>
          </w:p>
        </w:tc>
        <w:tc>
          <w:tcPr>
            <w:tcW w:w="3000" w:type="dxa"/>
            <w:tcBorders>
              <w:top w:val="single" w:sz="4" w:space="0" w:color="5B9BD5"/>
              <w:left w:val="nil"/>
              <w:bottom w:val="nil"/>
              <w:right w:val="single" w:sz="4" w:space="0" w:color="5B9BD5"/>
            </w:tcBorders>
            <w:shd w:val="clear" w:color="auto" w:fill="auto"/>
            <w:vAlign w:val="bottom"/>
            <w:hideMark/>
          </w:tcPr>
          <w:p w:rsidR="00D56CA2" w:rsidRPr="009368B7" w:rsidRDefault="00D56CA2" w:rsidP="00E36296">
            <w:pPr>
              <w:rPr>
                <w:rFonts w:ascii="Arial" w:hAnsi="Arial" w:cs="Arial"/>
                <w:b/>
                <w:color w:val="000000"/>
                <w:sz w:val="22"/>
                <w:szCs w:val="22"/>
              </w:rPr>
            </w:pPr>
            <w:r>
              <w:rPr>
                <w:rFonts w:ascii="Arial" w:hAnsi="Arial" w:cs="Arial"/>
                <w:b/>
                <w:color w:val="000000"/>
                <w:sz w:val="22"/>
                <w:szCs w:val="22"/>
              </w:rPr>
              <w:t>Will be deposited when all members pay dues</w:t>
            </w:r>
          </w:p>
        </w:tc>
      </w:tr>
      <w:tr w:rsidR="00D56CA2" w:rsidRPr="009368B7" w:rsidTr="00E36296">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D56CA2" w:rsidRPr="009368B7" w:rsidRDefault="00D56CA2" w:rsidP="00E36296">
            <w:pPr>
              <w:rPr>
                <w:rFonts w:ascii="Arial" w:hAnsi="Arial" w:cs="Arial"/>
                <w:b/>
                <w:color w:val="000000"/>
                <w:sz w:val="22"/>
                <w:szCs w:val="22"/>
              </w:rPr>
            </w:pPr>
            <w:r w:rsidRPr="009368B7">
              <w:rPr>
                <w:rFonts w:ascii="Arial" w:hAnsi="Arial" w:cs="Arial"/>
                <w:b/>
                <w:color w:val="000000"/>
                <w:sz w:val="22"/>
                <w:szCs w:val="22"/>
              </w:rPr>
              <w:t>Payment for honor cords</w:t>
            </w:r>
          </w:p>
        </w:tc>
        <w:tc>
          <w:tcPr>
            <w:tcW w:w="1640" w:type="dxa"/>
            <w:tcBorders>
              <w:top w:val="single" w:sz="4" w:space="0" w:color="5B9BD5"/>
              <w:left w:val="nil"/>
              <w:bottom w:val="nil"/>
              <w:right w:val="nil"/>
            </w:tcBorders>
            <w:shd w:val="clear" w:color="auto" w:fill="auto"/>
            <w:vAlign w:val="bottom"/>
            <w:hideMark/>
          </w:tcPr>
          <w:p w:rsidR="00D56CA2" w:rsidRPr="009368B7" w:rsidRDefault="00D56CA2" w:rsidP="00E36296">
            <w:pPr>
              <w:rPr>
                <w:rFonts w:ascii="Arial" w:hAnsi="Arial" w:cs="Arial"/>
                <w:b/>
                <w:color w:val="000000"/>
                <w:sz w:val="22"/>
                <w:szCs w:val="22"/>
              </w:rPr>
            </w:pPr>
            <w:r w:rsidRPr="009368B7">
              <w:rPr>
                <w:rFonts w:ascii="Arial" w:hAnsi="Arial" w:cs="Arial"/>
                <w:b/>
                <w:color w:val="000000"/>
                <w:sz w:val="22"/>
                <w:szCs w:val="22"/>
              </w:rPr>
              <w:t xml:space="preserve">   $175.00</w:t>
            </w:r>
          </w:p>
        </w:tc>
        <w:tc>
          <w:tcPr>
            <w:tcW w:w="1580" w:type="dxa"/>
            <w:tcBorders>
              <w:top w:val="single" w:sz="4" w:space="0" w:color="5B9BD5"/>
              <w:left w:val="nil"/>
              <w:bottom w:val="nil"/>
              <w:right w:val="nil"/>
            </w:tcBorders>
            <w:shd w:val="clear" w:color="auto" w:fill="auto"/>
            <w:vAlign w:val="bottom"/>
            <w:hideMark/>
          </w:tcPr>
          <w:p w:rsidR="00D56CA2" w:rsidRPr="009368B7" w:rsidRDefault="00D56CA2" w:rsidP="00E36296">
            <w:pPr>
              <w:rPr>
                <w:rFonts w:ascii="Arial" w:hAnsi="Arial" w:cs="Arial"/>
                <w:b/>
                <w:color w:val="000000"/>
                <w:sz w:val="22"/>
                <w:szCs w:val="22"/>
              </w:rPr>
            </w:pPr>
            <w:r w:rsidRPr="009368B7">
              <w:rPr>
                <w:rFonts w:ascii="Arial" w:hAnsi="Arial" w:cs="Arial"/>
                <w:b/>
                <w:color w:val="000000"/>
                <w:sz w:val="22"/>
                <w:szCs w:val="22"/>
              </w:rPr>
              <w:t xml:space="preserve">      </w:t>
            </w:r>
          </w:p>
        </w:tc>
        <w:tc>
          <w:tcPr>
            <w:tcW w:w="1440" w:type="dxa"/>
            <w:tcBorders>
              <w:top w:val="single" w:sz="4" w:space="0" w:color="5B9BD5"/>
              <w:left w:val="nil"/>
              <w:bottom w:val="nil"/>
              <w:right w:val="nil"/>
            </w:tcBorders>
            <w:shd w:val="clear" w:color="auto" w:fill="auto"/>
            <w:vAlign w:val="bottom"/>
            <w:hideMark/>
          </w:tcPr>
          <w:p w:rsidR="00D56CA2" w:rsidRPr="009368B7" w:rsidRDefault="00D56CA2" w:rsidP="00E36296">
            <w:pPr>
              <w:rPr>
                <w:rFonts w:ascii="Arial" w:hAnsi="Arial" w:cs="Arial"/>
                <w:b/>
                <w:color w:val="000000"/>
                <w:sz w:val="22"/>
                <w:szCs w:val="22"/>
              </w:rPr>
            </w:pPr>
            <w:r w:rsidRPr="009368B7">
              <w:rPr>
                <w:rFonts w:ascii="Arial" w:hAnsi="Arial" w:cs="Arial"/>
                <w:b/>
                <w:color w:val="000000"/>
                <w:sz w:val="22"/>
                <w:szCs w:val="22"/>
              </w:rPr>
              <w:t xml:space="preserve">       $1,174.27</w:t>
            </w:r>
          </w:p>
        </w:tc>
        <w:tc>
          <w:tcPr>
            <w:tcW w:w="3000" w:type="dxa"/>
            <w:tcBorders>
              <w:top w:val="single" w:sz="4" w:space="0" w:color="5B9BD5"/>
              <w:left w:val="nil"/>
              <w:bottom w:val="nil"/>
              <w:right w:val="single" w:sz="4" w:space="0" w:color="5B9BD5"/>
            </w:tcBorders>
            <w:shd w:val="clear" w:color="auto" w:fill="auto"/>
            <w:vAlign w:val="bottom"/>
            <w:hideMark/>
          </w:tcPr>
          <w:p w:rsidR="00D56CA2" w:rsidRPr="009368B7" w:rsidRDefault="00D56CA2" w:rsidP="00E36296">
            <w:pPr>
              <w:rPr>
                <w:rFonts w:ascii="Arial" w:hAnsi="Arial" w:cs="Arial"/>
                <w:b/>
                <w:color w:val="000000"/>
                <w:sz w:val="22"/>
                <w:szCs w:val="22"/>
              </w:rPr>
            </w:pPr>
            <w:r w:rsidRPr="009368B7">
              <w:rPr>
                <w:rFonts w:ascii="Arial" w:hAnsi="Arial" w:cs="Arial"/>
                <w:b/>
                <w:color w:val="000000"/>
                <w:sz w:val="22"/>
                <w:szCs w:val="22"/>
              </w:rPr>
              <w:t xml:space="preserve">Will be deposited when all members pay </w:t>
            </w:r>
          </w:p>
        </w:tc>
      </w:tr>
    </w:tbl>
    <w:p w:rsidR="00A272F8" w:rsidRPr="00F34B42" w:rsidRDefault="00A272F8" w:rsidP="00A272F8">
      <w:pPr>
        <w:rPr>
          <w:rFonts w:ascii="Arial" w:hAnsi="Arial" w:cs="Arial"/>
        </w:rPr>
      </w:pPr>
    </w:p>
    <w:sectPr w:rsidR="00A272F8" w:rsidRPr="00F34B42"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7FB" w:rsidRDefault="00C557FB">
      <w:r>
        <w:separator/>
      </w:r>
    </w:p>
  </w:endnote>
  <w:endnote w:type="continuationSeparator" w:id="0">
    <w:p w:rsidR="00C557FB" w:rsidRDefault="00C5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82" w:rsidRDefault="00E60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Pr="00C80DE7" w:rsidRDefault="00D657C6" w:rsidP="00D657C6">
    <w:pPr>
      <w:pStyle w:val="Footer"/>
      <w:rPr>
        <w:b/>
        <w:sz w:val="20"/>
        <w:szCs w:val="20"/>
      </w:rPr>
    </w:pPr>
    <w:r>
      <w:rPr>
        <w:b/>
        <w:sz w:val="20"/>
        <w:szCs w:val="20"/>
      </w:rPr>
      <w:t>Revised 9-12-14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255D18" w:rsidP="00C80DE7">
    <w:pPr>
      <w:pStyle w:val="Footer"/>
      <w:jc w:val="center"/>
      <w:rPr>
        <w:b/>
        <w:sz w:val="20"/>
        <w:szCs w:val="20"/>
      </w:rPr>
    </w:pPr>
    <w:r w:rsidRPr="007A1B15">
      <w:rPr>
        <w:b/>
        <w:sz w:val="20"/>
        <w:szCs w:val="20"/>
      </w:rPr>
      <w:t xml:space="preserve">The </w:t>
    </w:r>
    <w:smartTag w:uri="urn:schemas-microsoft-com:office:smarttags" w:element="place">
      <w:smartTag w:uri="urn:schemas-microsoft-com:office:smarttags" w:element="City">
        <w:r w:rsidRPr="007A1B15">
          <w:rPr>
            <w:b/>
            <w:sz w:val="20"/>
            <w:szCs w:val="20"/>
          </w:rPr>
          <w:t>Rho</w:t>
        </w:r>
      </w:smartTag>
    </w:smartTag>
    <w:r>
      <w:rPr>
        <w:b/>
        <w:sz w:val="20"/>
        <w:szCs w:val="20"/>
      </w:rPr>
      <w:t xml:space="preserve"> Chi Society</w:t>
    </w:r>
  </w:p>
  <w:p w:rsidR="00255D18" w:rsidRPr="007A1B15" w:rsidRDefault="00255D18" w:rsidP="00C80DE7">
    <w:pPr>
      <w:pStyle w:val="Footer"/>
      <w:jc w:val="center"/>
      <w:rPr>
        <w:b/>
        <w:sz w:val="20"/>
        <w:szCs w:val="20"/>
      </w:rPr>
    </w:pPr>
    <w:r w:rsidRPr="007A1B15">
      <w:rPr>
        <w:b/>
        <w:sz w:val="20"/>
        <w:szCs w:val="20"/>
      </w:rPr>
      <w:t>National Office</w:t>
    </w:r>
    <w:r>
      <w:rPr>
        <w:b/>
        <w:sz w:val="20"/>
        <w:szCs w:val="20"/>
      </w:rPr>
      <w:t xml:space="preserve"> Contact Information:</w:t>
    </w:r>
  </w:p>
  <w:p w:rsidR="00255D18" w:rsidRPr="00C80DE7" w:rsidRDefault="00255D18"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rsidR="00255D18" w:rsidRPr="00C80DE7" w:rsidRDefault="00255D18" w:rsidP="00C80DE7">
    <w:pPr>
      <w:pStyle w:val="Footer"/>
      <w:jc w:val="center"/>
      <w:rPr>
        <w:b/>
        <w:sz w:val="20"/>
        <w:szCs w:val="20"/>
        <w:lang w:val="fr-FR"/>
      </w:rPr>
    </w:pPr>
    <w:r w:rsidRPr="00C80DE7">
      <w:rPr>
        <w:b/>
        <w:sz w:val="20"/>
        <w:szCs w:val="20"/>
        <w:lang w:val="fr-FR"/>
      </w:rPr>
      <w:t>Telephone</w:t>
    </w:r>
    <w:proofErr w:type="gramStart"/>
    <w:r w:rsidRPr="00C80DE7">
      <w:rPr>
        <w:b/>
        <w:sz w:val="20"/>
        <w:szCs w:val="20"/>
        <w:lang w:val="fr-FR"/>
      </w:rPr>
      <w:t>:  (</w:t>
    </w:r>
    <w:proofErr w:type="gramEnd"/>
    <w:r w:rsidRPr="00C80DE7">
      <w:rPr>
        <w:b/>
        <w:sz w:val="20"/>
        <w:szCs w:val="20"/>
        <w:lang w:val="fr-FR"/>
      </w:rPr>
      <w:t>919) 843-9001</w:t>
    </w:r>
  </w:p>
  <w:p w:rsidR="00255D18" w:rsidRPr="00C80DE7" w:rsidRDefault="00255D18"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7FB" w:rsidRDefault="00C557FB">
      <w:r>
        <w:separator/>
      </w:r>
    </w:p>
  </w:footnote>
  <w:footnote w:type="continuationSeparator" w:id="0">
    <w:p w:rsidR="00C557FB" w:rsidRDefault="00C55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255D18"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5D18" w:rsidRDefault="00255D18"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Pr="007A1B15" w:rsidRDefault="00255D18" w:rsidP="007A1B15">
    <w:pPr>
      <w:pStyle w:val="Header"/>
      <w:ind w:right="360"/>
      <w:rPr>
        <w:b/>
        <w:sz w:val="20"/>
        <w:szCs w:val="20"/>
      </w:rPr>
    </w:pPr>
    <w:r w:rsidRPr="007A1B15">
      <w:rPr>
        <w:b/>
        <w:sz w:val="20"/>
        <w:szCs w:val="20"/>
      </w:rPr>
      <w:t xml:space="preserve">The </w:t>
    </w:r>
    <w:smartTag w:uri="urn:schemas-microsoft-com:office:smarttags" w:element="City">
      <w:smartTag w:uri="urn:schemas-microsoft-com:office:smarttags" w:element="place">
        <w:r w:rsidRPr="007A1B15">
          <w:rPr>
            <w:b/>
            <w:sz w:val="20"/>
            <w:szCs w:val="20"/>
          </w:rPr>
          <w:t>Rho</w:t>
        </w:r>
      </w:smartTag>
    </w:smartTag>
    <w:r w:rsidRPr="007A1B15">
      <w:rPr>
        <w:b/>
        <w:sz w:val="20"/>
        <w:szCs w:val="20"/>
      </w:rPr>
      <w:t xml:space="preserve"> Chi Society</w:t>
    </w:r>
  </w:p>
  <w:p w:rsidR="00255D18" w:rsidRPr="007A1B15" w:rsidRDefault="00255D18" w:rsidP="007A1B15">
    <w:pPr>
      <w:pStyle w:val="Header"/>
      <w:ind w:right="360"/>
      <w:rPr>
        <w:b/>
        <w:sz w:val="20"/>
        <w:szCs w:val="20"/>
      </w:rPr>
    </w:pPr>
    <w:r w:rsidRPr="007A1B15">
      <w:rPr>
        <w:b/>
        <w:sz w:val="20"/>
        <w:szCs w:val="20"/>
      </w:rPr>
      <w:t xml:space="preserve">Annual Chapter Report </w:t>
    </w:r>
  </w:p>
  <w:p w:rsidR="00255D18" w:rsidRDefault="00255D18" w:rsidP="007A1B15">
    <w:pPr>
      <w:pStyle w:val="Header"/>
      <w:ind w:right="360"/>
      <w:rPr>
        <w:b/>
        <w:sz w:val="20"/>
        <w:szCs w:val="20"/>
      </w:rPr>
    </w:pPr>
  </w:p>
  <w:p w:rsidR="00255D18" w:rsidRPr="007A1B15" w:rsidRDefault="00255D18"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8" w:rsidRDefault="003B2F5F" w:rsidP="00894460">
    <w:pPr>
      <w:pStyle w:val="Header"/>
      <w:jc w:val="center"/>
      <w:rPr>
        <w:sz w:val="20"/>
      </w:rPr>
    </w:pPr>
    <w:r w:rsidRPr="00D80378">
      <w:rPr>
        <w:noProof/>
        <w:sz w:val="20"/>
      </w:rPr>
      <w:drawing>
        <wp:inline distT="0" distB="0" distL="0" distR="0">
          <wp:extent cx="1310005" cy="914400"/>
          <wp:effectExtent l="0" t="0" r="4445"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10005" cy="914400"/>
                  </a:xfrm>
                  <a:prstGeom prst="rect">
                    <a:avLst/>
                  </a:prstGeom>
                  <a:solidFill>
                    <a:srgbClr val="FFFFFF"/>
                  </a:solidFill>
                  <a:ln>
                    <a:noFill/>
                  </a:ln>
                </pic:spPr>
              </pic:pic>
            </a:graphicData>
          </a:graphic>
        </wp:inline>
      </w:drawing>
    </w:r>
  </w:p>
  <w:p w:rsidR="00255D18" w:rsidRPr="007A1B15" w:rsidRDefault="00255D18"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1719B"/>
    <w:multiLevelType w:val="hybridMultilevel"/>
    <w:tmpl w:val="B6C08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3CA7883"/>
    <w:multiLevelType w:val="hybridMultilevel"/>
    <w:tmpl w:val="EA72C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D6DBD"/>
    <w:multiLevelType w:val="hybridMultilevel"/>
    <w:tmpl w:val="EA72C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37C33"/>
    <w:multiLevelType w:val="hybridMultilevel"/>
    <w:tmpl w:val="1A1E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B03281"/>
    <w:multiLevelType w:val="hybridMultilevel"/>
    <w:tmpl w:val="93D2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327D6"/>
    <w:rsid w:val="00032A22"/>
    <w:rsid w:val="00045AB6"/>
    <w:rsid w:val="00045BF9"/>
    <w:rsid w:val="00046F83"/>
    <w:rsid w:val="000D40B6"/>
    <w:rsid w:val="00180CC2"/>
    <w:rsid w:val="001C08EA"/>
    <w:rsid w:val="00200FD4"/>
    <w:rsid w:val="00255D18"/>
    <w:rsid w:val="0026084A"/>
    <w:rsid w:val="002E7D43"/>
    <w:rsid w:val="002F3714"/>
    <w:rsid w:val="00326CD8"/>
    <w:rsid w:val="00344EFF"/>
    <w:rsid w:val="00354E57"/>
    <w:rsid w:val="003B2F5F"/>
    <w:rsid w:val="003C5287"/>
    <w:rsid w:val="003C66FA"/>
    <w:rsid w:val="003E1E95"/>
    <w:rsid w:val="003E6A91"/>
    <w:rsid w:val="00412741"/>
    <w:rsid w:val="00417417"/>
    <w:rsid w:val="00421DAB"/>
    <w:rsid w:val="00472F29"/>
    <w:rsid w:val="004774D6"/>
    <w:rsid w:val="00492C1E"/>
    <w:rsid w:val="004C47C8"/>
    <w:rsid w:val="004F63C6"/>
    <w:rsid w:val="00504D80"/>
    <w:rsid w:val="005232E9"/>
    <w:rsid w:val="00530CB5"/>
    <w:rsid w:val="0053599E"/>
    <w:rsid w:val="00541FC9"/>
    <w:rsid w:val="00555066"/>
    <w:rsid w:val="00560DD0"/>
    <w:rsid w:val="00577ABD"/>
    <w:rsid w:val="005C357A"/>
    <w:rsid w:val="005D26EE"/>
    <w:rsid w:val="005D3E4F"/>
    <w:rsid w:val="005D74BA"/>
    <w:rsid w:val="005F3A28"/>
    <w:rsid w:val="00616A4A"/>
    <w:rsid w:val="00622D20"/>
    <w:rsid w:val="00636FF2"/>
    <w:rsid w:val="00676DA3"/>
    <w:rsid w:val="006B0F97"/>
    <w:rsid w:val="006F764F"/>
    <w:rsid w:val="00703467"/>
    <w:rsid w:val="0072404F"/>
    <w:rsid w:val="00735A6A"/>
    <w:rsid w:val="00741034"/>
    <w:rsid w:val="007453FD"/>
    <w:rsid w:val="00762EEC"/>
    <w:rsid w:val="00790BA7"/>
    <w:rsid w:val="007A1B15"/>
    <w:rsid w:val="007C36FF"/>
    <w:rsid w:val="007C37EA"/>
    <w:rsid w:val="007E3B2C"/>
    <w:rsid w:val="007E6C1E"/>
    <w:rsid w:val="007F4E59"/>
    <w:rsid w:val="00826FB4"/>
    <w:rsid w:val="00847156"/>
    <w:rsid w:val="00856054"/>
    <w:rsid w:val="008919D7"/>
    <w:rsid w:val="00894460"/>
    <w:rsid w:val="008A2566"/>
    <w:rsid w:val="008A46A9"/>
    <w:rsid w:val="008B37B5"/>
    <w:rsid w:val="00924B28"/>
    <w:rsid w:val="00942B41"/>
    <w:rsid w:val="009A5B1C"/>
    <w:rsid w:val="009A726F"/>
    <w:rsid w:val="009E4185"/>
    <w:rsid w:val="009E769E"/>
    <w:rsid w:val="00A00399"/>
    <w:rsid w:val="00A11178"/>
    <w:rsid w:val="00A228E2"/>
    <w:rsid w:val="00A22937"/>
    <w:rsid w:val="00A272F8"/>
    <w:rsid w:val="00A522CD"/>
    <w:rsid w:val="00A6573A"/>
    <w:rsid w:val="00A7032E"/>
    <w:rsid w:val="00AC6797"/>
    <w:rsid w:val="00AD022E"/>
    <w:rsid w:val="00B34FD4"/>
    <w:rsid w:val="00B40439"/>
    <w:rsid w:val="00B451EF"/>
    <w:rsid w:val="00B6190B"/>
    <w:rsid w:val="00B62B31"/>
    <w:rsid w:val="00B77DA8"/>
    <w:rsid w:val="00B81F50"/>
    <w:rsid w:val="00B9203D"/>
    <w:rsid w:val="00BC1D1B"/>
    <w:rsid w:val="00C0192C"/>
    <w:rsid w:val="00C033A5"/>
    <w:rsid w:val="00C14B7C"/>
    <w:rsid w:val="00C312B5"/>
    <w:rsid w:val="00C5222F"/>
    <w:rsid w:val="00C557FB"/>
    <w:rsid w:val="00C61B8A"/>
    <w:rsid w:val="00C63D76"/>
    <w:rsid w:val="00C66579"/>
    <w:rsid w:val="00C706C2"/>
    <w:rsid w:val="00C7617B"/>
    <w:rsid w:val="00C80DE7"/>
    <w:rsid w:val="00C91076"/>
    <w:rsid w:val="00D03865"/>
    <w:rsid w:val="00D11F49"/>
    <w:rsid w:val="00D56CA2"/>
    <w:rsid w:val="00D657C6"/>
    <w:rsid w:val="00D81EBB"/>
    <w:rsid w:val="00DC6700"/>
    <w:rsid w:val="00DE0637"/>
    <w:rsid w:val="00DE54F0"/>
    <w:rsid w:val="00E0253D"/>
    <w:rsid w:val="00E21795"/>
    <w:rsid w:val="00E447D9"/>
    <w:rsid w:val="00E60E82"/>
    <w:rsid w:val="00E81C01"/>
    <w:rsid w:val="00E94C64"/>
    <w:rsid w:val="00EB3609"/>
    <w:rsid w:val="00ED64D7"/>
    <w:rsid w:val="00EE1C47"/>
    <w:rsid w:val="00EE3BF7"/>
    <w:rsid w:val="00EF73C8"/>
    <w:rsid w:val="00F02C28"/>
    <w:rsid w:val="00F34B42"/>
    <w:rsid w:val="00F503DB"/>
    <w:rsid w:val="00F749FB"/>
    <w:rsid w:val="00F75F9F"/>
    <w:rsid w:val="00FA4E46"/>
    <w:rsid w:val="00FB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C764571-FCBC-47D2-A907-CDF13BCA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link w:val="BodyTextIndentChar"/>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paragraph" w:customStyle="1" w:styleId="Normal1">
    <w:name w:val="Normal1"/>
    <w:rsid w:val="00B6190B"/>
    <w:pPr>
      <w:spacing w:line="276" w:lineRule="auto"/>
    </w:pPr>
    <w:rPr>
      <w:rFonts w:ascii="Arial" w:eastAsia="Arial" w:hAnsi="Arial" w:cs="Arial"/>
      <w:color w:val="000000"/>
      <w:sz w:val="22"/>
    </w:rPr>
  </w:style>
  <w:style w:type="character" w:customStyle="1" w:styleId="BodyTextIndentChar">
    <w:name w:val="Body Text Indent Char"/>
    <w:basedOn w:val="DefaultParagraphFont"/>
    <w:link w:val="BodyTextIndent"/>
    <w:rsid w:val="00D11F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575167200">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 w:id="19209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risty.wahaib@belmont.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1739</Words>
  <Characters>9729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cp:lastModifiedBy>Moriarty, Gail R</cp:lastModifiedBy>
  <cp:revision>2</cp:revision>
  <cp:lastPrinted>2014-09-12T14:44:00Z</cp:lastPrinted>
  <dcterms:created xsi:type="dcterms:W3CDTF">2015-05-14T17:15:00Z</dcterms:created>
  <dcterms:modified xsi:type="dcterms:W3CDTF">2015-05-14T17:15:00Z</dcterms:modified>
</cp:coreProperties>
</file>