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04F" w:rsidRPr="00BC4A37" w:rsidRDefault="00A228E2" w:rsidP="008042F4">
      <w:pPr>
        <w:pStyle w:val="Title"/>
        <w:jc w:val="left"/>
        <w:rPr>
          <w:sz w:val="24"/>
        </w:rPr>
      </w:pPr>
      <w:r w:rsidRPr="00BC4A37">
        <w:rPr>
          <w:sz w:val="24"/>
        </w:rPr>
        <w:t xml:space="preserve">Annual </w:t>
      </w:r>
      <w:r w:rsidR="0072404F" w:rsidRPr="00BC4A37">
        <w:rPr>
          <w:sz w:val="24"/>
        </w:rPr>
        <w:t>Chapter Report</w:t>
      </w:r>
      <w:r w:rsidRPr="00BC4A37">
        <w:rPr>
          <w:sz w:val="24"/>
        </w:rPr>
        <w:t xml:space="preserve"> </w:t>
      </w:r>
      <w:r w:rsidR="00222D73" w:rsidRPr="00BC4A37">
        <w:rPr>
          <w:sz w:val="24"/>
        </w:rPr>
        <w:t>- 2016</w:t>
      </w:r>
    </w:p>
    <w:p w:rsidR="0072404F" w:rsidRPr="00BC4A37" w:rsidRDefault="0072404F">
      <w:pPr>
        <w:jc w:val="center"/>
      </w:pPr>
    </w:p>
    <w:p w:rsidR="0072404F" w:rsidRPr="00BC4A37" w:rsidRDefault="0072404F">
      <w:pPr>
        <w:pStyle w:val="Subtitle"/>
        <w:rPr>
          <w:b w:val="0"/>
          <w:bCs w:val="0"/>
          <w:sz w:val="24"/>
        </w:rPr>
      </w:pPr>
      <w:r w:rsidRPr="00BC4A37">
        <w:rPr>
          <w:b w:val="0"/>
          <w:bCs w:val="0"/>
          <w:sz w:val="24"/>
        </w:rPr>
        <w:t>Please complete your Annual Chapter Report</w:t>
      </w:r>
      <w:r w:rsidR="002E7D43" w:rsidRPr="00BC4A37">
        <w:rPr>
          <w:b w:val="0"/>
          <w:bCs w:val="0"/>
          <w:sz w:val="24"/>
        </w:rPr>
        <w:t>,</w:t>
      </w:r>
      <w:r w:rsidRPr="00BC4A37">
        <w:rPr>
          <w:b w:val="0"/>
          <w:bCs w:val="0"/>
          <w:sz w:val="24"/>
        </w:rPr>
        <w:t xml:space="preserve"> </w:t>
      </w:r>
      <w:r w:rsidR="002E7D43" w:rsidRPr="00BC4A37">
        <w:rPr>
          <w:b w:val="0"/>
          <w:bCs w:val="0"/>
          <w:sz w:val="24"/>
        </w:rPr>
        <w:t xml:space="preserve">adhering strictly to the format below, </w:t>
      </w:r>
      <w:r w:rsidRPr="00BC4A37">
        <w:rPr>
          <w:b w:val="0"/>
          <w:bCs w:val="0"/>
          <w:sz w:val="24"/>
        </w:rPr>
        <w:t>and submit</w:t>
      </w:r>
      <w:r w:rsidR="002E7D43" w:rsidRPr="00BC4A37">
        <w:rPr>
          <w:b w:val="0"/>
          <w:bCs w:val="0"/>
          <w:sz w:val="24"/>
        </w:rPr>
        <w:t xml:space="preserve"> it</w:t>
      </w:r>
      <w:r w:rsidRPr="00BC4A37">
        <w:rPr>
          <w:b w:val="0"/>
          <w:bCs w:val="0"/>
          <w:sz w:val="24"/>
        </w:rPr>
        <w:t xml:space="preserve"> to the National Office via e-mail (</w:t>
      </w:r>
      <w:r w:rsidR="007A1B15" w:rsidRPr="00BC4A37">
        <w:rPr>
          <w:b w:val="0"/>
          <w:bCs w:val="0"/>
          <w:sz w:val="24"/>
        </w:rPr>
        <w:t>RhoC</w:t>
      </w:r>
      <w:r w:rsidRPr="00BC4A37">
        <w:rPr>
          <w:b w:val="0"/>
          <w:bCs w:val="0"/>
          <w:sz w:val="24"/>
        </w:rPr>
        <w:t>hi@unc.edu) by May 15</w:t>
      </w:r>
      <w:r w:rsidR="002F3714" w:rsidRPr="00BC4A37">
        <w:rPr>
          <w:b w:val="0"/>
          <w:bCs w:val="0"/>
          <w:sz w:val="24"/>
        </w:rPr>
        <w:t>.</w:t>
      </w:r>
    </w:p>
    <w:p w:rsidR="005F3A28" w:rsidRPr="00BC4A37" w:rsidRDefault="005F3A28">
      <w:pPr>
        <w:pStyle w:val="Subtitle"/>
        <w:rPr>
          <w:b w:val="0"/>
          <w:bCs w:val="0"/>
          <w:sz w:val="24"/>
        </w:rPr>
      </w:pPr>
    </w:p>
    <w:p w:rsidR="00DC6700" w:rsidRPr="00BC4A37" w:rsidRDefault="00DC6700">
      <w:pPr>
        <w:pStyle w:val="Subtitle"/>
        <w:rPr>
          <w:bCs w:val="0"/>
          <w:sz w:val="24"/>
        </w:rPr>
      </w:pPr>
      <w:r w:rsidRPr="00BC4A37">
        <w:rPr>
          <w:bCs w:val="0"/>
          <w:sz w:val="24"/>
        </w:rPr>
        <w:t>General formatting guidelines:</w:t>
      </w:r>
    </w:p>
    <w:p w:rsidR="00DC6700" w:rsidRPr="00BC4A37" w:rsidRDefault="00DC6700" w:rsidP="00AC6797">
      <w:pPr>
        <w:pStyle w:val="Subtitle"/>
        <w:numPr>
          <w:ilvl w:val="0"/>
          <w:numId w:val="1"/>
        </w:numPr>
        <w:rPr>
          <w:bCs w:val="0"/>
          <w:sz w:val="24"/>
        </w:rPr>
      </w:pPr>
      <w:r w:rsidRPr="00BC4A37">
        <w:rPr>
          <w:bCs w:val="0"/>
          <w:sz w:val="24"/>
        </w:rPr>
        <w:t>Adhere to the page</w:t>
      </w:r>
      <w:r w:rsidR="007C37EA" w:rsidRPr="00BC4A37">
        <w:rPr>
          <w:bCs w:val="0"/>
          <w:sz w:val="24"/>
        </w:rPr>
        <w:t>/word</w:t>
      </w:r>
      <w:r w:rsidRPr="00BC4A37">
        <w:rPr>
          <w:bCs w:val="0"/>
          <w:sz w:val="24"/>
        </w:rPr>
        <w:t xml:space="preserve"> limitations specified in each section.</w:t>
      </w:r>
    </w:p>
    <w:p w:rsidR="00DC6700" w:rsidRPr="00BC4A37" w:rsidRDefault="00DC6700" w:rsidP="00AC6797">
      <w:pPr>
        <w:pStyle w:val="Subtitle"/>
        <w:numPr>
          <w:ilvl w:val="0"/>
          <w:numId w:val="1"/>
        </w:numPr>
        <w:rPr>
          <w:bCs w:val="0"/>
          <w:sz w:val="24"/>
        </w:rPr>
      </w:pPr>
      <w:r w:rsidRPr="00BC4A37">
        <w:rPr>
          <w:bCs w:val="0"/>
          <w:sz w:val="24"/>
        </w:rPr>
        <w:t>Use 12 point</w:t>
      </w:r>
      <w:r w:rsidR="004C47C8" w:rsidRPr="00BC4A37">
        <w:rPr>
          <w:bCs w:val="0"/>
          <w:sz w:val="24"/>
        </w:rPr>
        <w:t>, Times-New Roman,</w:t>
      </w:r>
      <w:r w:rsidRPr="00BC4A37">
        <w:rPr>
          <w:bCs w:val="0"/>
          <w:sz w:val="24"/>
        </w:rPr>
        <w:t xml:space="preserve"> font.</w:t>
      </w:r>
    </w:p>
    <w:p w:rsidR="00ED64D7" w:rsidRPr="00BC4A37" w:rsidRDefault="00412741" w:rsidP="00AC6797">
      <w:pPr>
        <w:pStyle w:val="Subtitle"/>
        <w:numPr>
          <w:ilvl w:val="0"/>
          <w:numId w:val="1"/>
        </w:numPr>
        <w:rPr>
          <w:bCs w:val="0"/>
          <w:sz w:val="24"/>
        </w:rPr>
      </w:pPr>
      <w:r w:rsidRPr="00BC4A37">
        <w:rPr>
          <w:bCs w:val="0"/>
          <w:sz w:val="24"/>
        </w:rPr>
        <w:t>Do not include any attachments or appendi</w:t>
      </w:r>
      <w:r w:rsidR="00DC6700" w:rsidRPr="00BC4A37">
        <w:rPr>
          <w:bCs w:val="0"/>
          <w:sz w:val="24"/>
        </w:rPr>
        <w:t>c</w:t>
      </w:r>
      <w:r w:rsidRPr="00BC4A37">
        <w:rPr>
          <w:bCs w:val="0"/>
          <w:sz w:val="24"/>
        </w:rPr>
        <w:t>es</w:t>
      </w:r>
      <w:r w:rsidR="00DC6700" w:rsidRPr="00BC4A37">
        <w:rPr>
          <w:bCs w:val="0"/>
          <w:sz w:val="24"/>
        </w:rPr>
        <w:t>.</w:t>
      </w:r>
      <w:r w:rsidRPr="00BC4A37">
        <w:rPr>
          <w:bCs w:val="0"/>
          <w:sz w:val="24"/>
        </w:rPr>
        <w:t xml:space="preserve"> </w:t>
      </w:r>
    </w:p>
    <w:p w:rsidR="00DC6700" w:rsidRPr="00BC4A37" w:rsidRDefault="00ED64D7" w:rsidP="00AC6797">
      <w:pPr>
        <w:pStyle w:val="Subtitle"/>
        <w:numPr>
          <w:ilvl w:val="0"/>
          <w:numId w:val="1"/>
        </w:numPr>
        <w:rPr>
          <w:bCs w:val="0"/>
          <w:sz w:val="24"/>
        </w:rPr>
      </w:pPr>
      <w:r w:rsidRPr="00BC4A37">
        <w:rPr>
          <w:bCs w:val="0"/>
          <w:sz w:val="24"/>
        </w:rPr>
        <w:t>Submit as a Word Document.</w:t>
      </w:r>
      <w:r w:rsidR="00412741" w:rsidRPr="00BC4A37">
        <w:rPr>
          <w:bCs w:val="0"/>
          <w:sz w:val="24"/>
        </w:rPr>
        <w:t xml:space="preserve"> </w:t>
      </w:r>
    </w:p>
    <w:p w:rsidR="0072404F" w:rsidRPr="00BC4A37" w:rsidRDefault="0072404F">
      <w:pPr>
        <w:pStyle w:val="Subtitle"/>
        <w:rPr>
          <w:b w:val="0"/>
          <w:bCs w:val="0"/>
          <w:sz w:val="24"/>
        </w:rPr>
      </w:pPr>
    </w:p>
    <w:p w:rsidR="0072404F" w:rsidRPr="00BC4A37" w:rsidRDefault="0072404F">
      <w:pPr>
        <w:pStyle w:val="Subtitle"/>
        <w:rPr>
          <w:b w:val="0"/>
          <w:bCs w:val="0"/>
          <w:sz w:val="24"/>
        </w:rPr>
      </w:pPr>
      <w:r w:rsidRPr="00BC4A37">
        <w:rPr>
          <w:bCs w:val="0"/>
          <w:sz w:val="24"/>
        </w:rPr>
        <w:t>Date of report submission:</w:t>
      </w:r>
      <w:r w:rsidRPr="00BC4A37">
        <w:rPr>
          <w:b w:val="0"/>
          <w:bCs w:val="0"/>
          <w:sz w:val="24"/>
        </w:rPr>
        <w:t xml:space="preserve"> </w:t>
      </w:r>
      <w:r w:rsidR="000274AF" w:rsidRPr="00BC4A37">
        <w:rPr>
          <w:b w:val="0"/>
          <w:bCs w:val="0"/>
          <w:sz w:val="24"/>
        </w:rPr>
        <w:t>05/15/2016</w:t>
      </w:r>
    </w:p>
    <w:p w:rsidR="0072404F" w:rsidRPr="00BC4A37" w:rsidRDefault="0072404F">
      <w:r w:rsidRPr="00BC4A37">
        <w:rPr>
          <w:b/>
        </w:rPr>
        <w:t>Name of School/College:</w:t>
      </w:r>
      <w:r w:rsidR="000274AF" w:rsidRPr="00BC4A37">
        <w:t xml:space="preserve"> Mercer University College of Pharmacy </w:t>
      </w:r>
    </w:p>
    <w:p w:rsidR="0072404F" w:rsidRPr="00BC4A37" w:rsidRDefault="00C7617B">
      <w:r w:rsidRPr="00BC4A37">
        <w:rPr>
          <w:b/>
        </w:rPr>
        <w:t>Chapter name and r</w:t>
      </w:r>
      <w:r w:rsidR="0072404F" w:rsidRPr="00BC4A37">
        <w:rPr>
          <w:b/>
        </w:rPr>
        <w:t>egion:</w:t>
      </w:r>
      <w:r w:rsidR="000274AF" w:rsidRPr="00BC4A37">
        <w:t xml:space="preserve"> Gamma Alpha Chapter </w:t>
      </w:r>
      <w:r w:rsidR="00DF072F">
        <w:t>– Region III-S</w:t>
      </w:r>
      <w:bookmarkStart w:id="0" w:name="_GoBack"/>
      <w:bookmarkEnd w:id="0"/>
    </w:p>
    <w:p w:rsidR="00DC6700" w:rsidRPr="00BC4A37" w:rsidRDefault="00DC6700" w:rsidP="00DC6700">
      <w:r w:rsidRPr="00BC4A37">
        <w:rPr>
          <w:b/>
        </w:rPr>
        <w:t>Chapter advisor’s name and e-mail address:</w:t>
      </w:r>
      <w:r w:rsidR="000274AF" w:rsidRPr="00BC4A37">
        <w:t xml:space="preserve"> Dr. Angela Shogbon</w:t>
      </w:r>
      <w:r w:rsidR="000274AF" w:rsidRPr="00BC4A37">
        <w:rPr>
          <w:b/>
        </w:rPr>
        <w:t xml:space="preserve">, </w:t>
      </w:r>
      <w:hyperlink r:id="rId7" w:history="1">
        <w:r w:rsidR="000274AF" w:rsidRPr="00BC4A37">
          <w:rPr>
            <w:rStyle w:val="Hyperlink"/>
          </w:rPr>
          <w:t>Shogbon_ao@mercer.edu</w:t>
        </w:r>
      </w:hyperlink>
      <w:r w:rsidR="000274AF" w:rsidRPr="00BC4A37">
        <w:t xml:space="preserve"> </w:t>
      </w:r>
    </w:p>
    <w:p w:rsidR="000274AF" w:rsidRPr="00BC4A37" w:rsidRDefault="000274AF" w:rsidP="00DC6700">
      <w:r w:rsidRPr="00BC4A37">
        <w:t>Dr. Vivian Liao, liao_tv@mercer.edu</w:t>
      </w:r>
    </w:p>
    <w:p w:rsidR="00ED64D7" w:rsidRPr="00BC4A37" w:rsidRDefault="00ED64D7" w:rsidP="00DC6700">
      <w:r w:rsidRPr="00BC4A37">
        <w:t xml:space="preserve">(If chapter has a co-advisor, please list name and email address): </w:t>
      </w:r>
    </w:p>
    <w:p w:rsidR="00ED64D7" w:rsidRPr="00BC4A37" w:rsidRDefault="00ED64D7" w:rsidP="00DC6700"/>
    <w:p w:rsidR="00ED64D7" w:rsidRPr="00BC4A37" w:rsidRDefault="00ED64D7" w:rsidP="00DC6700">
      <w:r w:rsidRPr="00BC4A37">
        <w:t>For split campuses, please list advisor and email address for each campus, if applicable:</w:t>
      </w:r>
    </w:p>
    <w:p w:rsidR="00ED64D7" w:rsidRPr="00BC4A37" w:rsidRDefault="00ED64D7" w:rsidP="00DC6700"/>
    <w:p w:rsidR="00DC6700" w:rsidRPr="00BC4A37" w:rsidRDefault="00DC6700" w:rsidP="00DC6700">
      <w:pPr>
        <w:ind w:left="1260" w:hanging="540"/>
        <w:rPr>
          <w:b/>
          <w:bCs/>
        </w:rPr>
      </w:pPr>
    </w:p>
    <w:p w:rsidR="0072404F" w:rsidRPr="00BC4A37" w:rsidRDefault="0072404F">
      <w:pPr>
        <w:rPr>
          <w:b/>
        </w:rPr>
      </w:pPr>
      <w:r w:rsidRPr="00BC4A37">
        <w:rPr>
          <w:b/>
        </w:rPr>
        <w:t>Delegate who attended the Rho Chi Annual Meeting:</w:t>
      </w:r>
      <w:r w:rsidRPr="00BC4A37">
        <w:t xml:space="preserve"> </w:t>
      </w:r>
      <w:r w:rsidR="000274AF" w:rsidRPr="00BC4A37">
        <w:t xml:space="preserve">Heather </w:t>
      </w:r>
      <w:proofErr w:type="spellStart"/>
      <w:r w:rsidR="000274AF" w:rsidRPr="00BC4A37">
        <w:t>Corbo</w:t>
      </w:r>
      <w:proofErr w:type="spellEnd"/>
      <w:r w:rsidR="000274AF" w:rsidRPr="00BC4A37">
        <w:t xml:space="preserve"> and Lisa </w:t>
      </w:r>
      <w:proofErr w:type="spellStart"/>
      <w:r w:rsidR="000274AF" w:rsidRPr="00BC4A37">
        <w:t>Sarg</w:t>
      </w:r>
      <w:r w:rsidR="00720F3A" w:rsidRPr="00BC4A37">
        <w:t>adia</w:t>
      </w:r>
      <w:proofErr w:type="spellEnd"/>
    </w:p>
    <w:p w:rsidR="00741034" w:rsidRPr="00BC4A37" w:rsidRDefault="00741034">
      <w:r w:rsidRPr="00BC4A37">
        <w:t xml:space="preserve">(Note: Any chapter </w:t>
      </w:r>
      <w:r w:rsidR="005232E9" w:rsidRPr="00BC4A37">
        <w:t>failing for three successive years to have a delegate at the National Convention shall be declared “inactive” by the Executive Council and may not elect members unless and until reinstated – Article 4, Section 3, Rho Chi Society Bylaws)</w:t>
      </w:r>
      <w:r w:rsidR="00046F83" w:rsidRPr="00BC4A37">
        <w:t xml:space="preserve"> Note that Advisors attending the National Conventions may </w:t>
      </w:r>
      <w:r w:rsidR="00180CC2" w:rsidRPr="00BC4A37">
        <w:t xml:space="preserve">serve </w:t>
      </w:r>
      <w:r w:rsidR="00046F83" w:rsidRPr="00BC4A37">
        <w:t>as delegates in the absence of a student or non-student member delegate—Article 7, Section 7, Rho Chi Society Bylaws</w:t>
      </w:r>
      <w:r w:rsidR="005232E9" w:rsidRPr="00BC4A37">
        <w:t>.</w:t>
      </w:r>
      <w:r w:rsidR="00046F83" w:rsidRPr="00BC4A37">
        <w:t xml:space="preserve">  </w:t>
      </w:r>
    </w:p>
    <w:p w:rsidR="0072404F" w:rsidRPr="00BC4A37" w:rsidRDefault="0072404F">
      <w:pPr>
        <w:rPr>
          <w:b/>
        </w:rPr>
      </w:pPr>
    </w:p>
    <w:p w:rsidR="0072404F" w:rsidRPr="00BC4A37" w:rsidRDefault="00894460">
      <w:r w:rsidRPr="00BC4A37">
        <w:rPr>
          <w:b/>
        </w:rPr>
        <w:t xml:space="preserve">Date </w:t>
      </w:r>
      <w:r w:rsidR="00DC6700" w:rsidRPr="00BC4A37">
        <w:rPr>
          <w:b/>
        </w:rPr>
        <w:t>d</w:t>
      </w:r>
      <w:r w:rsidR="00D03865" w:rsidRPr="00BC4A37">
        <w:rPr>
          <w:b/>
        </w:rPr>
        <w:t xml:space="preserve">elegate’s name </w:t>
      </w:r>
      <w:r w:rsidR="0072404F" w:rsidRPr="00BC4A37">
        <w:rPr>
          <w:b/>
        </w:rPr>
        <w:t>submitted to Rho Chi.:</w:t>
      </w:r>
      <w:r w:rsidR="00720F3A" w:rsidRPr="00BC4A37">
        <w:t xml:space="preserve"> 03/01/2016</w:t>
      </w:r>
    </w:p>
    <w:p w:rsidR="0072404F" w:rsidRPr="00BC4A37" w:rsidRDefault="0072404F"/>
    <w:p w:rsidR="0072404F" w:rsidRPr="00BC4A37" w:rsidRDefault="00C7617B">
      <w:r w:rsidRPr="00BC4A37">
        <w:t>Past year’s o</w:t>
      </w:r>
      <w:r w:rsidR="0072404F" w:rsidRPr="00BC4A37">
        <w:t>fficers and e-mail addresses:</w:t>
      </w:r>
    </w:p>
    <w:p w:rsidR="0072404F" w:rsidRPr="00BC4A37" w:rsidRDefault="00DC6700" w:rsidP="00BC4A37">
      <w:r w:rsidRPr="00BC4A37">
        <w:rPr>
          <w:b/>
        </w:rPr>
        <w:t>President:</w:t>
      </w:r>
      <w:r w:rsidR="000274AF" w:rsidRPr="00BC4A37">
        <w:t xml:space="preserve"> Elizabeth Barber, </w:t>
      </w:r>
      <w:hyperlink r:id="rId8" w:history="1">
        <w:r w:rsidR="000274AF" w:rsidRPr="00BC4A37">
          <w:t>Elizabeth.Barber@live.mercer.edu</w:t>
        </w:r>
      </w:hyperlink>
      <w:r w:rsidR="000274AF" w:rsidRPr="00BC4A37">
        <w:t xml:space="preserve"> </w:t>
      </w:r>
    </w:p>
    <w:p w:rsidR="00DC6700" w:rsidRPr="00BC4A37" w:rsidRDefault="00DC6700" w:rsidP="00BC4A37">
      <w:r w:rsidRPr="00BC4A37">
        <w:rPr>
          <w:b/>
        </w:rPr>
        <w:t>Vice President:</w:t>
      </w:r>
      <w:r w:rsidR="000274AF" w:rsidRPr="00BC4A37">
        <w:t xml:space="preserve"> Sera </w:t>
      </w:r>
      <w:proofErr w:type="spellStart"/>
      <w:r w:rsidR="000274AF" w:rsidRPr="00BC4A37">
        <w:t>Mcnutt</w:t>
      </w:r>
      <w:proofErr w:type="spellEnd"/>
      <w:r w:rsidR="000274AF" w:rsidRPr="00BC4A37">
        <w:t>, Sera.E.Mcnutt@live.mercer.edu</w:t>
      </w:r>
    </w:p>
    <w:p w:rsidR="00DC6700" w:rsidRPr="00BC4A37" w:rsidRDefault="00DC6700" w:rsidP="00BC4A37">
      <w:r w:rsidRPr="00BC4A37">
        <w:rPr>
          <w:b/>
        </w:rPr>
        <w:t>Secretary:</w:t>
      </w:r>
      <w:r w:rsidR="000274AF" w:rsidRPr="00BC4A37">
        <w:t xml:space="preserve"> Dakota </w:t>
      </w:r>
      <w:proofErr w:type="spellStart"/>
      <w:r w:rsidR="000274AF" w:rsidRPr="00BC4A37">
        <w:t>Thaxton</w:t>
      </w:r>
      <w:proofErr w:type="spellEnd"/>
      <w:r w:rsidR="000274AF" w:rsidRPr="00BC4A37">
        <w:t xml:space="preserve">, </w:t>
      </w:r>
      <w:hyperlink r:id="rId9" w:history="1">
        <w:r w:rsidR="000274AF" w:rsidRPr="00BC4A37">
          <w:t>Dakota.Thaxton@live.merc</w:t>
        </w:r>
      </w:hyperlink>
      <w:r w:rsidR="000274AF" w:rsidRPr="00BC4A37">
        <w:t>er.edu</w:t>
      </w:r>
    </w:p>
    <w:p w:rsidR="00DC6700" w:rsidRPr="00BC4A37" w:rsidRDefault="00DC6700" w:rsidP="00BC4A37">
      <w:r w:rsidRPr="00BC4A37">
        <w:rPr>
          <w:b/>
        </w:rPr>
        <w:t>Treasurer:</w:t>
      </w:r>
      <w:r w:rsidR="000274AF" w:rsidRPr="00BC4A37">
        <w:t xml:space="preserve"> Cindy Nee, </w:t>
      </w:r>
      <w:hyperlink r:id="rId10" w:history="1">
        <w:r w:rsidR="000274AF" w:rsidRPr="00BC4A37">
          <w:t>Cindy.M.Nee@Liv</w:t>
        </w:r>
      </w:hyperlink>
      <w:r w:rsidR="000274AF" w:rsidRPr="00BC4A37">
        <w:t>e.mercer.edu</w:t>
      </w:r>
    </w:p>
    <w:p w:rsidR="0072404F" w:rsidRPr="00BC4A37" w:rsidRDefault="00DC6700" w:rsidP="00BC4A37">
      <w:r w:rsidRPr="00BC4A37">
        <w:rPr>
          <w:b/>
        </w:rPr>
        <w:t>Historian:</w:t>
      </w:r>
      <w:r w:rsidR="000274AF" w:rsidRPr="00BC4A37">
        <w:t xml:space="preserve"> Amber </w:t>
      </w:r>
      <w:proofErr w:type="spellStart"/>
      <w:r w:rsidR="000274AF" w:rsidRPr="00BC4A37">
        <w:t>Cordry</w:t>
      </w:r>
      <w:proofErr w:type="spellEnd"/>
      <w:r w:rsidR="000274AF" w:rsidRPr="00BC4A37">
        <w:t xml:space="preserve">, </w:t>
      </w:r>
      <w:hyperlink r:id="rId11" w:history="1">
        <w:r w:rsidR="000274AF" w:rsidRPr="00BC4A37">
          <w:t>Amber.Cordry@live.merc</w:t>
        </w:r>
      </w:hyperlink>
      <w:r w:rsidR="000274AF" w:rsidRPr="00BC4A37">
        <w:t>er.edu</w:t>
      </w:r>
    </w:p>
    <w:p w:rsidR="000274AF" w:rsidRPr="00BC4A37" w:rsidRDefault="000274AF"/>
    <w:p w:rsidR="0072404F" w:rsidRPr="00BC4A37" w:rsidRDefault="00C7617B">
      <w:r w:rsidRPr="00BC4A37">
        <w:t>New o</w:t>
      </w:r>
      <w:r w:rsidR="0072404F" w:rsidRPr="00BC4A37">
        <w:t>ff</w:t>
      </w:r>
      <w:r w:rsidRPr="00BC4A37">
        <w:t>icers and e-mail addresses for next academic y</w:t>
      </w:r>
      <w:r w:rsidR="0072404F" w:rsidRPr="00BC4A37">
        <w:t>ear:</w:t>
      </w:r>
    </w:p>
    <w:p w:rsidR="0072404F" w:rsidRPr="00BC4A37" w:rsidRDefault="0072404F">
      <w:r w:rsidRPr="00BC4A37">
        <w:t>(If not yet elected, please indicate date of anticipated election and report names within one week of election)</w:t>
      </w:r>
    </w:p>
    <w:p w:rsidR="0072404F" w:rsidRPr="00BC4A37" w:rsidRDefault="0072404F"/>
    <w:p w:rsidR="00DC6700" w:rsidRPr="00BC4A37" w:rsidRDefault="00DC6700" w:rsidP="00DC6700">
      <w:r w:rsidRPr="00BC4A37">
        <w:rPr>
          <w:b/>
        </w:rPr>
        <w:lastRenderedPageBreak/>
        <w:t>President:</w:t>
      </w:r>
      <w:r w:rsidR="000274AF" w:rsidRPr="00BC4A37">
        <w:t xml:space="preserve"> </w:t>
      </w:r>
      <w:proofErr w:type="spellStart"/>
      <w:r w:rsidR="000274AF" w:rsidRPr="00BC4A37">
        <w:t>Reem</w:t>
      </w:r>
      <w:proofErr w:type="spellEnd"/>
      <w:r w:rsidR="000274AF" w:rsidRPr="00BC4A37">
        <w:t xml:space="preserve"> </w:t>
      </w:r>
      <w:proofErr w:type="spellStart"/>
      <w:r w:rsidR="000274AF" w:rsidRPr="00BC4A37">
        <w:t>Gebrekidan</w:t>
      </w:r>
      <w:proofErr w:type="spellEnd"/>
      <w:r w:rsidR="000274AF" w:rsidRPr="00BC4A37">
        <w:t xml:space="preserve">, </w:t>
      </w:r>
      <w:hyperlink r:id="rId12" w:history="1">
        <w:r w:rsidR="000274AF" w:rsidRPr="00BC4A37">
          <w:t>Reem.Gebrekidan@li</w:t>
        </w:r>
      </w:hyperlink>
      <w:r w:rsidR="000274AF" w:rsidRPr="00BC4A37">
        <w:t>ve.mercer.edu</w:t>
      </w:r>
    </w:p>
    <w:p w:rsidR="00DC6700" w:rsidRPr="00BC4A37" w:rsidRDefault="00DC6700" w:rsidP="00DC6700">
      <w:r w:rsidRPr="00BC4A37">
        <w:rPr>
          <w:b/>
        </w:rPr>
        <w:t>Vice President:</w:t>
      </w:r>
      <w:r w:rsidR="000274AF" w:rsidRPr="00BC4A37">
        <w:t xml:space="preserve"> Brandon </w:t>
      </w:r>
      <w:proofErr w:type="spellStart"/>
      <w:r w:rsidR="000274AF" w:rsidRPr="00BC4A37">
        <w:t>Feil</w:t>
      </w:r>
      <w:proofErr w:type="spellEnd"/>
      <w:r w:rsidR="000274AF" w:rsidRPr="00BC4A37">
        <w:t xml:space="preserve">, </w:t>
      </w:r>
      <w:hyperlink r:id="rId13" w:history="1">
        <w:r w:rsidR="000274AF" w:rsidRPr="00BC4A37">
          <w:t>Brandon.Feil@live.mer</w:t>
        </w:r>
      </w:hyperlink>
      <w:r w:rsidR="000274AF" w:rsidRPr="00BC4A37">
        <w:t>cer.edu</w:t>
      </w:r>
    </w:p>
    <w:p w:rsidR="00DC6700" w:rsidRPr="00BC4A37" w:rsidRDefault="00DC6700" w:rsidP="00DC6700">
      <w:r w:rsidRPr="00BC4A37">
        <w:rPr>
          <w:b/>
        </w:rPr>
        <w:t>Secretary:</w:t>
      </w:r>
      <w:r w:rsidR="00FE3152" w:rsidRPr="00BC4A37">
        <w:t xml:space="preserve"> </w:t>
      </w:r>
      <w:proofErr w:type="spellStart"/>
      <w:r w:rsidR="00FE3152" w:rsidRPr="00BC4A37">
        <w:t>Niyati</w:t>
      </w:r>
      <w:proofErr w:type="spellEnd"/>
      <w:r w:rsidR="00FE3152" w:rsidRPr="00BC4A37">
        <w:t xml:space="preserve"> Patel, Niyati.A.Patel@live.mercer.edu</w:t>
      </w:r>
    </w:p>
    <w:p w:rsidR="00DC6700" w:rsidRPr="00BC4A37" w:rsidRDefault="00DC6700" w:rsidP="00DC6700">
      <w:r w:rsidRPr="00BC4A37">
        <w:rPr>
          <w:b/>
        </w:rPr>
        <w:t>Treasurer:</w:t>
      </w:r>
      <w:r w:rsidR="00FE3152" w:rsidRPr="00BC4A37">
        <w:t xml:space="preserve"> </w:t>
      </w:r>
      <w:proofErr w:type="spellStart"/>
      <w:r w:rsidR="00FE3152" w:rsidRPr="00BC4A37">
        <w:t>Bukola</w:t>
      </w:r>
      <w:proofErr w:type="spellEnd"/>
      <w:r w:rsidR="00FE3152" w:rsidRPr="00BC4A37">
        <w:t xml:space="preserve"> </w:t>
      </w:r>
      <w:proofErr w:type="spellStart"/>
      <w:r w:rsidR="00FE3152" w:rsidRPr="00BC4A37">
        <w:t>Omotosho</w:t>
      </w:r>
      <w:proofErr w:type="spellEnd"/>
      <w:r w:rsidR="00FE3152" w:rsidRPr="00BC4A37">
        <w:t>, Bukola.Omotosho@live.mercer.du</w:t>
      </w:r>
    </w:p>
    <w:p w:rsidR="00DC6700" w:rsidRPr="00BC4A37" w:rsidRDefault="00DC6700" w:rsidP="00DC6700">
      <w:r w:rsidRPr="00BC4A37">
        <w:rPr>
          <w:b/>
        </w:rPr>
        <w:t>Historian</w:t>
      </w:r>
      <w:r w:rsidRPr="00BC4A37">
        <w:t>:</w:t>
      </w:r>
      <w:r w:rsidR="00FE3152" w:rsidRPr="00BC4A37">
        <w:t xml:space="preserve"> Joi Brown, Joi.Brown@live.mercer.edu</w:t>
      </w:r>
    </w:p>
    <w:p w:rsidR="0072404F" w:rsidRPr="00BC4A37" w:rsidRDefault="0072404F">
      <w:pPr>
        <w:rPr>
          <w:b/>
          <w:bCs/>
        </w:rPr>
      </w:pPr>
    </w:p>
    <w:p w:rsidR="00D03865" w:rsidRPr="00BC4A37" w:rsidRDefault="00D03865" w:rsidP="00D03865">
      <w:pPr>
        <w:rPr>
          <w:bCs/>
        </w:rPr>
      </w:pPr>
      <w:r w:rsidRPr="00BC4A37">
        <w:rPr>
          <w:bCs/>
        </w:rPr>
        <w:t>Number of Rho Chi student members at college or school, listed by class year and program (and by campus if more than one campus):</w:t>
      </w:r>
    </w:p>
    <w:p w:rsidR="00D03865" w:rsidRPr="00BC4A37" w:rsidRDefault="00FE3152" w:rsidP="005F3A28">
      <w:pPr>
        <w:pStyle w:val="BodyTextIndent"/>
        <w:ind w:left="0"/>
        <w:rPr>
          <w:b/>
        </w:rPr>
      </w:pPr>
      <w:r w:rsidRPr="00BC4A37">
        <w:rPr>
          <w:b/>
        </w:rPr>
        <w:t>Class of 2017</w:t>
      </w:r>
      <w:r w:rsidRPr="00BC4A37">
        <w:t xml:space="preserve">: </w:t>
      </w:r>
      <w:r w:rsidR="00720F3A" w:rsidRPr="00BC4A37">
        <w:t>35 members</w:t>
      </w:r>
    </w:p>
    <w:p w:rsidR="00FE3152" w:rsidRPr="00BC4A37" w:rsidRDefault="00FE3152" w:rsidP="005F3A28">
      <w:pPr>
        <w:pStyle w:val="BodyTextIndent"/>
        <w:ind w:left="0"/>
        <w:rPr>
          <w:b/>
        </w:rPr>
      </w:pPr>
      <w:r w:rsidRPr="00BC4A37">
        <w:rPr>
          <w:b/>
        </w:rPr>
        <w:t>Class of 2018:</w:t>
      </w:r>
      <w:r w:rsidR="00720F3A" w:rsidRPr="00BC4A37">
        <w:t>15 members</w:t>
      </w:r>
    </w:p>
    <w:p w:rsidR="00D03865" w:rsidRPr="00BC4A37" w:rsidRDefault="00D03865" w:rsidP="005F3A28">
      <w:pPr>
        <w:pStyle w:val="BodyTextIndent"/>
        <w:ind w:left="0"/>
        <w:rPr>
          <w:b/>
        </w:rPr>
      </w:pPr>
    </w:p>
    <w:p w:rsidR="0072404F" w:rsidRPr="00BC4A37" w:rsidRDefault="00EB3609" w:rsidP="00E60E82">
      <w:pPr>
        <w:pStyle w:val="BodyTextIndent"/>
        <w:ind w:left="1170" w:hanging="1170"/>
      </w:pPr>
      <w:r w:rsidRPr="00BC4A37">
        <w:rPr>
          <w:b/>
        </w:rPr>
        <w:t>Meetings</w:t>
      </w:r>
      <w:r w:rsidRPr="00BC4A37">
        <w:t xml:space="preserve">: </w:t>
      </w:r>
      <w:r w:rsidR="00DC6700" w:rsidRPr="00BC4A37">
        <w:t>P</w:t>
      </w:r>
      <w:r w:rsidRPr="00BC4A37">
        <w:t>rovide i</w:t>
      </w:r>
      <w:r w:rsidR="0072404F" w:rsidRPr="00BC4A37">
        <w:t xml:space="preserve">nformation on meetings held </w:t>
      </w:r>
      <w:r w:rsidR="005F3A28" w:rsidRPr="00BC4A37">
        <w:t>in the following tabular format</w:t>
      </w:r>
      <w:r w:rsidR="00B34FD4" w:rsidRPr="00BC4A37">
        <w:t xml:space="preserve"> (Limit 1</w:t>
      </w:r>
      <w:r w:rsidR="00541FC9" w:rsidRPr="00BC4A37">
        <w:t>.5</w:t>
      </w:r>
      <w:r w:rsidR="00B34FD4" w:rsidRPr="00BC4A37">
        <w:t xml:space="preserve"> page)</w:t>
      </w:r>
    </w:p>
    <w:p w:rsidR="007C37EA" w:rsidRPr="00BC4A37" w:rsidRDefault="007C37EA" w:rsidP="007C37EA">
      <w:pPr>
        <w:pStyle w:val="BodyTextIndent"/>
        <w:ind w:left="0"/>
      </w:pPr>
      <w:r w:rsidRPr="00BC4A37">
        <w:rPr>
          <w:b/>
        </w:rPr>
        <w:t>Note:  If your chapter is part of a split campus, please list the meetings with campus reference under the Attendance (i.e. A, B or 1, 2 with a note to indicate the campus of reference).</w:t>
      </w:r>
    </w:p>
    <w:p w:rsidR="00A228E2" w:rsidRPr="00BC4A37" w:rsidRDefault="00A228E2">
      <w:pPr>
        <w:pStyle w:val="BodyTextIndent"/>
        <w:ind w:left="900" w:hanging="9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2394"/>
        <w:gridCol w:w="2394"/>
        <w:gridCol w:w="2286"/>
      </w:tblGrid>
      <w:tr w:rsidR="005F3A28" w:rsidRPr="00BC4A37" w:rsidTr="003E1E95">
        <w:tc>
          <w:tcPr>
            <w:tcW w:w="2286" w:type="dxa"/>
          </w:tcPr>
          <w:p w:rsidR="005F3A28" w:rsidRPr="00BC4A37" w:rsidRDefault="005F3A28" w:rsidP="003E1E95">
            <w:pPr>
              <w:pStyle w:val="BodyTextIndent"/>
              <w:ind w:left="0"/>
            </w:pPr>
            <w:r w:rsidRPr="00BC4A37">
              <w:t>Date</w:t>
            </w:r>
          </w:p>
        </w:tc>
        <w:tc>
          <w:tcPr>
            <w:tcW w:w="2394" w:type="dxa"/>
          </w:tcPr>
          <w:p w:rsidR="005F3A28" w:rsidRPr="00BC4A37" w:rsidRDefault="005F3A28" w:rsidP="003E1E95">
            <w:pPr>
              <w:pStyle w:val="BodyTextIndent"/>
              <w:ind w:left="0"/>
            </w:pPr>
            <w:r w:rsidRPr="00BC4A37">
              <w:t>Attendance</w:t>
            </w:r>
          </w:p>
        </w:tc>
        <w:tc>
          <w:tcPr>
            <w:tcW w:w="2394" w:type="dxa"/>
          </w:tcPr>
          <w:p w:rsidR="005F3A28" w:rsidRPr="00BC4A37" w:rsidRDefault="005F3A28" w:rsidP="003E1E95">
            <w:pPr>
              <w:pStyle w:val="BodyTextIndent"/>
              <w:ind w:left="0"/>
            </w:pPr>
            <w:r w:rsidRPr="00BC4A37">
              <w:t>Agenda</w:t>
            </w:r>
          </w:p>
        </w:tc>
        <w:tc>
          <w:tcPr>
            <w:tcW w:w="2286" w:type="dxa"/>
          </w:tcPr>
          <w:p w:rsidR="005F3A28" w:rsidRPr="00BC4A37" w:rsidRDefault="005F3A28" w:rsidP="003E1E95">
            <w:pPr>
              <w:pStyle w:val="BodyTextIndent"/>
              <w:ind w:left="0"/>
            </w:pPr>
            <w:r w:rsidRPr="00BC4A37">
              <w:t>Action Steps</w:t>
            </w:r>
          </w:p>
        </w:tc>
      </w:tr>
      <w:tr w:rsidR="005F3A28" w:rsidRPr="00BC4A37" w:rsidTr="003E1E95">
        <w:tc>
          <w:tcPr>
            <w:tcW w:w="2286" w:type="dxa"/>
          </w:tcPr>
          <w:p w:rsidR="005F3A28" w:rsidRPr="00BC4A37" w:rsidRDefault="00720F3A" w:rsidP="003E1E95">
            <w:pPr>
              <w:pStyle w:val="BodyTextIndent"/>
              <w:ind w:left="0"/>
            </w:pPr>
            <w:r w:rsidRPr="00BC4A37">
              <w:t>5/1/2015</w:t>
            </w:r>
          </w:p>
        </w:tc>
        <w:tc>
          <w:tcPr>
            <w:tcW w:w="2394" w:type="dxa"/>
          </w:tcPr>
          <w:p w:rsidR="005F3A28" w:rsidRPr="00BC4A37" w:rsidRDefault="00720F3A" w:rsidP="003E1E95">
            <w:pPr>
              <w:pStyle w:val="BodyTextIndent"/>
              <w:ind w:left="0"/>
            </w:pPr>
            <w:r w:rsidRPr="00BC4A37">
              <w:t>Executive Board</w:t>
            </w:r>
            <w:r w:rsidR="00E340A2" w:rsidRPr="00BC4A37">
              <w:t>, 6 members</w:t>
            </w:r>
          </w:p>
        </w:tc>
        <w:tc>
          <w:tcPr>
            <w:tcW w:w="2394" w:type="dxa"/>
          </w:tcPr>
          <w:p w:rsidR="005F3A28" w:rsidRPr="00BC4A37" w:rsidRDefault="00E340A2" w:rsidP="00E340A2">
            <w:pPr>
              <w:pStyle w:val="BodyTextIndent"/>
              <w:numPr>
                <w:ilvl w:val="0"/>
                <w:numId w:val="4"/>
              </w:numPr>
              <w:ind w:left="162" w:hanging="162"/>
            </w:pPr>
            <w:r w:rsidRPr="00BC4A37">
              <w:t>Facilitate transition of new officers to their new position</w:t>
            </w:r>
          </w:p>
          <w:p w:rsidR="00E340A2" w:rsidRPr="00BC4A37" w:rsidRDefault="00E340A2" w:rsidP="00E340A2">
            <w:pPr>
              <w:pStyle w:val="BodyTextIndent"/>
              <w:numPr>
                <w:ilvl w:val="0"/>
                <w:numId w:val="4"/>
              </w:numPr>
              <w:ind w:left="162" w:hanging="162"/>
            </w:pPr>
            <w:r w:rsidRPr="00BC4A37">
              <w:t>Prepare for Professional Development Network (PDN) presentation</w:t>
            </w:r>
          </w:p>
          <w:p w:rsidR="00E340A2" w:rsidRPr="00BC4A37" w:rsidRDefault="00E340A2" w:rsidP="00E340A2">
            <w:pPr>
              <w:pStyle w:val="BodyTextIndent"/>
              <w:numPr>
                <w:ilvl w:val="0"/>
                <w:numId w:val="4"/>
              </w:numPr>
              <w:ind w:left="162" w:hanging="162"/>
            </w:pPr>
            <w:r w:rsidRPr="00BC4A37">
              <w:t xml:space="preserve">Discuss Planning of fall initiation Banquet </w:t>
            </w:r>
          </w:p>
          <w:p w:rsidR="00E340A2" w:rsidRPr="00BC4A37" w:rsidRDefault="00E340A2" w:rsidP="00E340A2">
            <w:pPr>
              <w:pStyle w:val="BodyTextIndent"/>
              <w:numPr>
                <w:ilvl w:val="0"/>
                <w:numId w:val="4"/>
              </w:numPr>
              <w:ind w:left="162" w:hanging="162"/>
            </w:pPr>
            <w:r w:rsidRPr="00BC4A37">
              <w:t>Development of Drop Box</w:t>
            </w:r>
          </w:p>
          <w:p w:rsidR="00E340A2" w:rsidRPr="00BC4A37" w:rsidRDefault="00E340A2" w:rsidP="00E340A2">
            <w:pPr>
              <w:pStyle w:val="BodyTextIndent"/>
              <w:numPr>
                <w:ilvl w:val="0"/>
                <w:numId w:val="4"/>
              </w:numPr>
              <w:ind w:left="162" w:hanging="162"/>
            </w:pPr>
            <w:r w:rsidRPr="00BC4A37">
              <w:t>Discussed possible fundraising ideas</w:t>
            </w:r>
          </w:p>
        </w:tc>
        <w:tc>
          <w:tcPr>
            <w:tcW w:w="2286" w:type="dxa"/>
          </w:tcPr>
          <w:p w:rsidR="005F3A28" w:rsidRPr="00BC4A37" w:rsidRDefault="00E340A2" w:rsidP="00E340A2">
            <w:pPr>
              <w:pStyle w:val="BodyTextIndent"/>
              <w:numPr>
                <w:ilvl w:val="0"/>
                <w:numId w:val="4"/>
              </w:numPr>
              <w:ind w:left="162" w:hanging="162"/>
            </w:pPr>
            <w:r w:rsidRPr="00BC4A37">
              <w:t>Ensured all new officers were transitioned over my the previous position holder</w:t>
            </w:r>
          </w:p>
          <w:p w:rsidR="00E340A2" w:rsidRPr="00BC4A37" w:rsidRDefault="00E340A2" w:rsidP="00E340A2">
            <w:pPr>
              <w:pStyle w:val="BodyTextIndent"/>
              <w:numPr>
                <w:ilvl w:val="0"/>
                <w:numId w:val="4"/>
              </w:numPr>
              <w:ind w:left="162" w:hanging="162"/>
            </w:pPr>
            <w:r w:rsidRPr="00BC4A37">
              <w:t>Delegated parts for PDN presentation</w:t>
            </w:r>
          </w:p>
          <w:p w:rsidR="00E340A2" w:rsidRPr="00BC4A37" w:rsidRDefault="00E340A2" w:rsidP="00E340A2">
            <w:pPr>
              <w:pStyle w:val="BodyTextIndent"/>
              <w:numPr>
                <w:ilvl w:val="0"/>
                <w:numId w:val="4"/>
              </w:numPr>
              <w:ind w:left="162" w:hanging="162"/>
            </w:pPr>
            <w:r w:rsidRPr="00BC4A37">
              <w:t>Contacted venues for Fall banquet</w:t>
            </w:r>
          </w:p>
          <w:p w:rsidR="00E340A2" w:rsidRPr="00BC4A37" w:rsidRDefault="00E340A2" w:rsidP="00E340A2">
            <w:pPr>
              <w:pStyle w:val="BodyTextIndent"/>
              <w:numPr>
                <w:ilvl w:val="0"/>
                <w:numId w:val="4"/>
              </w:numPr>
              <w:ind w:left="162" w:hanging="162"/>
            </w:pPr>
            <w:r w:rsidRPr="00BC4A37">
              <w:t xml:space="preserve">Created a drop box to add materials to aid with tutoring </w:t>
            </w:r>
          </w:p>
          <w:p w:rsidR="00E51445" w:rsidRPr="00BC4A37" w:rsidRDefault="00E51445" w:rsidP="00E51445">
            <w:pPr>
              <w:pStyle w:val="BodyTextIndent"/>
              <w:ind w:left="162"/>
            </w:pPr>
          </w:p>
          <w:p w:rsidR="00E340A2" w:rsidRPr="00BC4A37" w:rsidRDefault="00E340A2" w:rsidP="003E1E95">
            <w:pPr>
              <w:pStyle w:val="BodyTextIndent"/>
              <w:ind w:left="0"/>
            </w:pPr>
          </w:p>
        </w:tc>
      </w:tr>
      <w:tr w:rsidR="00E51445" w:rsidRPr="00BC4A37" w:rsidTr="003E1E95">
        <w:tc>
          <w:tcPr>
            <w:tcW w:w="2286" w:type="dxa"/>
          </w:tcPr>
          <w:p w:rsidR="00E51445" w:rsidRPr="00BC4A37" w:rsidRDefault="00E51445" w:rsidP="003E1E95">
            <w:pPr>
              <w:pStyle w:val="BodyTextIndent"/>
              <w:ind w:left="0"/>
            </w:pPr>
            <w:r w:rsidRPr="00BC4A37">
              <w:t>8/28/15</w:t>
            </w:r>
          </w:p>
        </w:tc>
        <w:tc>
          <w:tcPr>
            <w:tcW w:w="2394" w:type="dxa"/>
          </w:tcPr>
          <w:p w:rsidR="00E51445" w:rsidRPr="00BC4A37" w:rsidRDefault="00E51445" w:rsidP="003E1E95">
            <w:pPr>
              <w:pStyle w:val="BodyTextIndent"/>
              <w:ind w:left="0"/>
            </w:pPr>
            <w:r w:rsidRPr="00BC4A37">
              <w:t>18 members</w:t>
            </w:r>
          </w:p>
        </w:tc>
        <w:tc>
          <w:tcPr>
            <w:tcW w:w="2394" w:type="dxa"/>
          </w:tcPr>
          <w:p w:rsidR="00E51445" w:rsidRPr="00BC4A37" w:rsidRDefault="00E51445" w:rsidP="00E340A2">
            <w:pPr>
              <w:pStyle w:val="BodyTextIndent"/>
              <w:numPr>
                <w:ilvl w:val="0"/>
                <w:numId w:val="4"/>
              </w:numPr>
              <w:ind w:left="162" w:hanging="162"/>
            </w:pPr>
            <w:r w:rsidRPr="00BC4A37">
              <w:t>Vote in of new members</w:t>
            </w:r>
          </w:p>
          <w:p w:rsidR="00E51445" w:rsidRPr="00BC4A37" w:rsidRDefault="00E51445" w:rsidP="00E340A2">
            <w:pPr>
              <w:pStyle w:val="BodyTextIndent"/>
              <w:numPr>
                <w:ilvl w:val="0"/>
                <w:numId w:val="4"/>
              </w:numPr>
              <w:ind w:left="162" w:hanging="162"/>
            </w:pPr>
            <w:r w:rsidRPr="00BC4A37">
              <w:t>Discussed plans for the semester</w:t>
            </w:r>
          </w:p>
          <w:p w:rsidR="00E51445" w:rsidRPr="00BC4A37" w:rsidRDefault="00E51445" w:rsidP="00E340A2">
            <w:pPr>
              <w:pStyle w:val="BodyTextIndent"/>
              <w:numPr>
                <w:ilvl w:val="0"/>
                <w:numId w:val="4"/>
              </w:numPr>
              <w:ind w:left="162" w:hanging="162"/>
            </w:pPr>
            <w:r w:rsidRPr="00BC4A37">
              <w:t xml:space="preserve">GET SMART WEEK </w:t>
            </w:r>
          </w:p>
        </w:tc>
        <w:tc>
          <w:tcPr>
            <w:tcW w:w="2286" w:type="dxa"/>
          </w:tcPr>
          <w:p w:rsidR="00E51445" w:rsidRPr="00BC4A37" w:rsidRDefault="00E51445" w:rsidP="00E51445">
            <w:pPr>
              <w:pStyle w:val="BodyTextIndent"/>
              <w:ind w:left="0"/>
            </w:pPr>
            <w:r w:rsidRPr="00BC4A37">
              <w:t>Voted in new initiates</w:t>
            </w:r>
          </w:p>
          <w:p w:rsidR="00E51445" w:rsidRPr="00BC4A37" w:rsidRDefault="00E51445" w:rsidP="00E51445">
            <w:pPr>
              <w:pStyle w:val="BodyTextIndent"/>
              <w:numPr>
                <w:ilvl w:val="0"/>
                <w:numId w:val="4"/>
              </w:numPr>
              <w:ind w:left="162" w:hanging="162"/>
            </w:pPr>
            <w:r w:rsidRPr="00BC4A37">
              <w:t>Discussed when Tap-in will occur</w:t>
            </w:r>
          </w:p>
          <w:p w:rsidR="00E51445" w:rsidRPr="00BC4A37" w:rsidRDefault="00E51445" w:rsidP="00E51445">
            <w:pPr>
              <w:pStyle w:val="BodyTextIndent"/>
              <w:numPr>
                <w:ilvl w:val="0"/>
                <w:numId w:val="4"/>
              </w:numPr>
              <w:ind w:left="162" w:hanging="162"/>
            </w:pPr>
            <w:r w:rsidRPr="00BC4A37">
              <w:t xml:space="preserve">Planned GETSMART week in </w:t>
            </w:r>
            <w:r w:rsidR="0044583D" w:rsidRPr="00BC4A37">
              <w:t>November</w:t>
            </w:r>
          </w:p>
        </w:tc>
      </w:tr>
      <w:tr w:rsidR="005F3A28" w:rsidRPr="00BC4A37" w:rsidTr="003E1E95">
        <w:tc>
          <w:tcPr>
            <w:tcW w:w="2286" w:type="dxa"/>
          </w:tcPr>
          <w:p w:rsidR="005F3A28" w:rsidRPr="00BC4A37" w:rsidRDefault="00E340A2" w:rsidP="003E1E95">
            <w:pPr>
              <w:pStyle w:val="BodyTextIndent"/>
              <w:ind w:left="0"/>
            </w:pPr>
            <w:r w:rsidRPr="00BC4A37">
              <w:t>9/11/2015</w:t>
            </w:r>
          </w:p>
        </w:tc>
        <w:tc>
          <w:tcPr>
            <w:tcW w:w="2394" w:type="dxa"/>
          </w:tcPr>
          <w:p w:rsidR="005F3A28" w:rsidRPr="00BC4A37" w:rsidRDefault="00E340A2" w:rsidP="003E1E95">
            <w:pPr>
              <w:pStyle w:val="BodyTextIndent"/>
              <w:ind w:left="0"/>
            </w:pPr>
            <w:r w:rsidRPr="00BC4A37">
              <w:t>18 members</w:t>
            </w:r>
          </w:p>
        </w:tc>
        <w:tc>
          <w:tcPr>
            <w:tcW w:w="2394" w:type="dxa"/>
          </w:tcPr>
          <w:p w:rsidR="005F3A28" w:rsidRPr="00BC4A37" w:rsidRDefault="00E340A2" w:rsidP="00E340A2">
            <w:pPr>
              <w:pStyle w:val="BodyTextIndent"/>
              <w:numPr>
                <w:ilvl w:val="0"/>
                <w:numId w:val="4"/>
              </w:numPr>
              <w:ind w:left="162" w:hanging="162"/>
            </w:pPr>
            <w:r w:rsidRPr="00BC4A37">
              <w:t xml:space="preserve">Discussed Banquet planning </w:t>
            </w:r>
          </w:p>
          <w:p w:rsidR="00E340A2" w:rsidRPr="00BC4A37" w:rsidRDefault="00E340A2" w:rsidP="00E340A2">
            <w:pPr>
              <w:pStyle w:val="BodyTextIndent"/>
              <w:numPr>
                <w:ilvl w:val="0"/>
                <w:numId w:val="4"/>
              </w:numPr>
              <w:ind w:left="162" w:hanging="162"/>
            </w:pPr>
            <w:r w:rsidRPr="00BC4A37">
              <w:t xml:space="preserve">Tutoring information packet for new members </w:t>
            </w:r>
          </w:p>
          <w:p w:rsidR="00E340A2" w:rsidRPr="00BC4A37" w:rsidRDefault="00E340A2" w:rsidP="00E340A2">
            <w:pPr>
              <w:pStyle w:val="BodyTextIndent"/>
              <w:numPr>
                <w:ilvl w:val="0"/>
                <w:numId w:val="4"/>
              </w:numPr>
              <w:ind w:left="162" w:hanging="162"/>
            </w:pPr>
            <w:r w:rsidRPr="00BC4A37">
              <w:t xml:space="preserve">Tutoring preparation </w:t>
            </w:r>
            <w:r w:rsidRPr="00BC4A37">
              <w:lastRenderedPageBreak/>
              <w:t>activity</w:t>
            </w:r>
          </w:p>
        </w:tc>
        <w:tc>
          <w:tcPr>
            <w:tcW w:w="2286" w:type="dxa"/>
          </w:tcPr>
          <w:p w:rsidR="005F3A28" w:rsidRPr="00BC4A37" w:rsidRDefault="00E340A2" w:rsidP="00E340A2">
            <w:pPr>
              <w:pStyle w:val="BodyTextIndent"/>
              <w:numPr>
                <w:ilvl w:val="0"/>
                <w:numId w:val="4"/>
              </w:numPr>
              <w:ind w:left="162" w:hanging="162"/>
            </w:pPr>
            <w:r w:rsidRPr="00BC4A37">
              <w:lastRenderedPageBreak/>
              <w:t>Sent out Google doc to members to gauge how many people will be present for the banquet</w:t>
            </w:r>
          </w:p>
          <w:p w:rsidR="00E340A2" w:rsidRPr="00BC4A37" w:rsidRDefault="00E340A2" w:rsidP="00E340A2">
            <w:pPr>
              <w:pStyle w:val="BodyTextIndent"/>
              <w:numPr>
                <w:ilvl w:val="0"/>
                <w:numId w:val="4"/>
              </w:numPr>
              <w:ind w:left="162" w:hanging="162"/>
            </w:pPr>
            <w:r w:rsidRPr="00BC4A37">
              <w:lastRenderedPageBreak/>
              <w:t xml:space="preserve">Discussed requirements of members in relation to their tutoring responsibilities. </w:t>
            </w:r>
          </w:p>
          <w:p w:rsidR="00E340A2" w:rsidRPr="00BC4A37" w:rsidRDefault="00E340A2" w:rsidP="00E340A2">
            <w:pPr>
              <w:pStyle w:val="BodyTextIndent"/>
              <w:numPr>
                <w:ilvl w:val="0"/>
                <w:numId w:val="4"/>
              </w:numPr>
              <w:ind w:left="162" w:hanging="162"/>
            </w:pPr>
            <w:r w:rsidRPr="00BC4A37">
              <w:t>Discussed tutoring preparation as well as strategies to be a good tutor</w:t>
            </w:r>
          </w:p>
        </w:tc>
      </w:tr>
      <w:tr w:rsidR="00E51445" w:rsidRPr="00BC4A37" w:rsidTr="003E1E95">
        <w:tc>
          <w:tcPr>
            <w:tcW w:w="2286" w:type="dxa"/>
          </w:tcPr>
          <w:p w:rsidR="00E51445" w:rsidRPr="00BC4A37" w:rsidRDefault="00E51445" w:rsidP="003E1E95">
            <w:pPr>
              <w:pStyle w:val="BodyTextIndent"/>
              <w:ind w:left="0"/>
            </w:pPr>
            <w:r w:rsidRPr="00BC4A37">
              <w:lastRenderedPageBreak/>
              <w:t>11/2/2015</w:t>
            </w:r>
          </w:p>
        </w:tc>
        <w:tc>
          <w:tcPr>
            <w:tcW w:w="2394" w:type="dxa"/>
          </w:tcPr>
          <w:p w:rsidR="00E51445" w:rsidRPr="00BC4A37" w:rsidRDefault="00E51445" w:rsidP="003E1E95">
            <w:pPr>
              <w:pStyle w:val="BodyTextIndent"/>
              <w:ind w:left="0"/>
            </w:pPr>
            <w:r w:rsidRPr="00BC4A37">
              <w:t>35 members</w:t>
            </w:r>
          </w:p>
        </w:tc>
        <w:tc>
          <w:tcPr>
            <w:tcW w:w="2394" w:type="dxa"/>
          </w:tcPr>
          <w:p w:rsidR="00E51445" w:rsidRPr="00BC4A37" w:rsidRDefault="00E51445" w:rsidP="00E340A2">
            <w:pPr>
              <w:pStyle w:val="BodyTextIndent"/>
              <w:numPr>
                <w:ilvl w:val="0"/>
                <w:numId w:val="4"/>
              </w:numPr>
              <w:ind w:left="162" w:hanging="162"/>
            </w:pPr>
            <w:r w:rsidRPr="00BC4A37">
              <w:t xml:space="preserve">Chapter Photo </w:t>
            </w:r>
          </w:p>
          <w:p w:rsidR="00E51445" w:rsidRPr="00BC4A37" w:rsidRDefault="00E51445" w:rsidP="00E340A2">
            <w:pPr>
              <w:pStyle w:val="BodyTextIndent"/>
              <w:numPr>
                <w:ilvl w:val="0"/>
                <w:numId w:val="4"/>
              </w:numPr>
              <w:ind w:left="162" w:hanging="162"/>
            </w:pPr>
            <w:r w:rsidRPr="00BC4A37">
              <w:t>Discussed upcoming Banquet</w:t>
            </w:r>
          </w:p>
          <w:p w:rsidR="00E51445" w:rsidRPr="00BC4A37" w:rsidRDefault="00E51445" w:rsidP="00E340A2">
            <w:pPr>
              <w:pStyle w:val="BodyTextIndent"/>
              <w:numPr>
                <w:ilvl w:val="0"/>
                <w:numId w:val="4"/>
              </w:numPr>
              <w:ind w:left="162" w:hanging="162"/>
            </w:pPr>
            <w:r w:rsidRPr="00BC4A37">
              <w:t>Tutoring responsibilities</w:t>
            </w:r>
          </w:p>
        </w:tc>
        <w:tc>
          <w:tcPr>
            <w:tcW w:w="2286" w:type="dxa"/>
          </w:tcPr>
          <w:p w:rsidR="00E51445" w:rsidRPr="00BC4A37" w:rsidRDefault="00E51445" w:rsidP="00E340A2">
            <w:pPr>
              <w:pStyle w:val="BodyTextIndent"/>
              <w:numPr>
                <w:ilvl w:val="0"/>
                <w:numId w:val="4"/>
              </w:numPr>
              <w:ind w:left="162" w:hanging="162"/>
            </w:pPr>
            <w:r w:rsidRPr="00BC4A37">
              <w:t>Took a chapter photo</w:t>
            </w:r>
          </w:p>
          <w:p w:rsidR="00E51445" w:rsidRPr="00BC4A37" w:rsidRDefault="00E51445" w:rsidP="00E340A2">
            <w:pPr>
              <w:pStyle w:val="BodyTextIndent"/>
              <w:numPr>
                <w:ilvl w:val="0"/>
                <w:numId w:val="4"/>
              </w:numPr>
              <w:ind w:left="162" w:hanging="162"/>
            </w:pPr>
            <w:r w:rsidRPr="00BC4A37">
              <w:t>Prepared for the upcoming Fall Banquet</w:t>
            </w:r>
          </w:p>
          <w:p w:rsidR="00E51445" w:rsidRPr="00BC4A37" w:rsidRDefault="00E51445" w:rsidP="00E340A2">
            <w:pPr>
              <w:pStyle w:val="BodyTextIndent"/>
              <w:numPr>
                <w:ilvl w:val="0"/>
                <w:numId w:val="4"/>
              </w:numPr>
              <w:ind w:left="162" w:hanging="162"/>
            </w:pPr>
            <w:r w:rsidRPr="00BC4A37">
              <w:t>Discussed tutoring responsibilities</w:t>
            </w:r>
          </w:p>
        </w:tc>
      </w:tr>
      <w:tr w:rsidR="005F3A28" w:rsidRPr="00BC4A37" w:rsidTr="003E1E95">
        <w:tc>
          <w:tcPr>
            <w:tcW w:w="2286" w:type="dxa"/>
          </w:tcPr>
          <w:p w:rsidR="005F3A28" w:rsidRPr="00BC4A37" w:rsidRDefault="00BD705C" w:rsidP="003E1E95">
            <w:pPr>
              <w:pStyle w:val="BodyTextIndent"/>
              <w:ind w:left="0"/>
            </w:pPr>
            <w:r w:rsidRPr="00BC4A37">
              <w:t>1/29/2016</w:t>
            </w:r>
          </w:p>
        </w:tc>
        <w:tc>
          <w:tcPr>
            <w:tcW w:w="2394" w:type="dxa"/>
          </w:tcPr>
          <w:p w:rsidR="005F3A28" w:rsidRPr="00BC4A37" w:rsidRDefault="00E51445" w:rsidP="003E1E95">
            <w:pPr>
              <w:pStyle w:val="BodyTextIndent"/>
              <w:ind w:left="0"/>
            </w:pPr>
            <w:r w:rsidRPr="00BC4A37">
              <w:t>35 members</w:t>
            </w:r>
          </w:p>
        </w:tc>
        <w:tc>
          <w:tcPr>
            <w:tcW w:w="2394" w:type="dxa"/>
          </w:tcPr>
          <w:p w:rsidR="005F3A28" w:rsidRPr="00BC4A37" w:rsidRDefault="00E51445" w:rsidP="003E1E95">
            <w:pPr>
              <w:pStyle w:val="BodyTextIndent"/>
              <w:ind w:left="0"/>
            </w:pPr>
            <w:r w:rsidRPr="00BC4A37">
              <w:t>Vote in of new members</w:t>
            </w:r>
          </w:p>
          <w:p w:rsidR="00E51445" w:rsidRPr="00BC4A37" w:rsidRDefault="00E51445" w:rsidP="003E1E95">
            <w:pPr>
              <w:pStyle w:val="BodyTextIndent"/>
              <w:ind w:left="0"/>
            </w:pPr>
            <w:r w:rsidRPr="00BC4A37">
              <w:t>Discussed plans for the semester</w:t>
            </w:r>
          </w:p>
        </w:tc>
        <w:tc>
          <w:tcPr>
            <w:tcW w:w="2286" w:type="dxa"/>
          </w:tcPr>
          <w:p w:rsidR="005F3A28" w:rsidRPr="00BC4A37" w:rsidRDefault="00E51445" w:rsidP="003E1E95">
            <w:pPr>
              <w:pStyle w:val="BodyTextIndent"/>
              <w:ind w:left="0"/>
            </w:pPr>
            <w:r w:rsidRPr="00BC4A37">
              <w:t>Voted in new initiates</w:t>
            </w:r>
          </w:p>
          <w:p w:rsidR="00E51445" w:rsidRPr="00BC4A37" w:rsidRDefault="00E51445" w:rsidP="003E1E95">
            <w:pPr>
              <w:pStyle w:val="BodyTextIndent"/>
              <w:ind w:left="0"/>
            </w:pPr>
            <w:r w:rsidRPr="00BC4A37">
              <w:t xml:space="preserve">Discussed when Tap-in will occur </w:t>
            </w:r>
          </w:p>
        </w:tc>
      </w:tr>
      <w:tr w:rsidR="00B77DA8" w:rsidRPr="00BC4A37" w:rsidTr="00B77DA8">
        <w:tc>
          <w:tcPr>
            <w:tcW w:w="2286" w:type="dxa"/>
            <w:tcBorders>
              <w:top w:val="single" w:sz="4" w:space="0" w:color="auto"/>
              <w:left w:val="single" w:sz="4" w:space="0" w:color="auto"/>
              <w:bottom w:val="single" w:sz="4" w:space="0" w:color="auto"/>
              <w:right w:val="single" w:sz="4" w:space="0" w:color="auto"/>
            </w:tcBorders>
          </w:tcPr>
          <w:p w:rsidR="00B77DA8" w:rsidRPr="00BC4A37" w:rsidRDefault="008042F4" w:rsidP="00C63D76">
            <w:pPr>
              <w:pStyle w:val="BodyTextIndent"/>
              <w:ind w:left="0"/>
            </w:pPr>
            <w:r w:rsidRPr="00BC4A37">
              <w:t>02/26/2016</w:t>
            </w:r>
          </w:p>
        </w:tc>
        <w:tc>
          <w:tcPr>
            <w:tcW w:w="2394" w:type="dxa"/>
            <w:tcBorders>
              <w:top w:val="single" w:sz="4" w:space="0" w:color="auto"/>
              <w:left w:val="single" w:sz="4" w:space="0" w:color="auto"/>
              <w:bottom w:val="single" w:sz="4" w:space="0" w:color="auto"/>
              <w:right w:val="single" w:sz="4" w:space="0" w:color="auto"/>
            </w:tcBorders>
          </w:tcPr>
          <w:p w:rsidR="00B77DA8" w:rsidRPr="00BC4A37" w:rsidRDefault="00E51445" w:rsidP="00C63D76">
            <w:pPr>
              <w:pStyle w:val="BodyTextIndent"/>
              <w:ind w:left="0"/>
            </w:pPr>
            <w:r w:rsidRPr="00BC4A37">
              <w:t>50 members</w:t>
            </w:r>
          </w:p>
        </w:tc>
        <w:tc>
          <w:tcPr>
            <w:tcW w:w="2394" w:type="dxa"/>
            <w:tcBorders>
              <w:top w:val="single" w:sz="4" w:space="0" w:color="auto"/>
              <w:left w:val="single" w:sz="4" w:space="0" w:color="auto"/>
              <w:bottom w:val="single" w:sz="4" w:space="0" w:color="auto"/>
              <w:right w:val="single" w:sz="4" w:space="0" w:color="auto"/>
            </w:tcBorders>
          </w:tcPr>
          <w:p w:rsidR="00B77DA8" w:rsidRPr="00BC4A37" w:rsidRDefault="00E51445" w:rsidP="00C63D76">
            <w:pPr>
              <w:pStyle w:val="BodyTextIndent"/>
              <w:ind w:left="0"/>
            </w:pPr>
            <w:r w:rsidRPr="00BC4A37">
              <w:t>Introduction of new members</w:t>
            </w:r>
          </w:p>
          <w:p w:rsidR="00E51445" w:rsidRPr="00BC4A37" w:rsidRDefault="00E51445" w:rsidP="00C63D76">
            <w:pPr>
              <w:pStyle w:val="BodyTextIndent"/>
              <w:ind w:left="0"/>
            </w:pPr>
            <w:r w:rsidRPr="00BC4A37">
              <w:t>Discussed tutoring responsibilities</w:t>
            </w:r>
          </w:p>
          <w:p w:rsidR="00E51445" w:rsidRPr="00BC4A37" w:rsidRDefault="00E51445" w:rsidP="00C63D76">
            <w:pPr>
              <w:pStyle w:val="BodyTextIndent"/>
              <w:ind w:left="0"/>
            </w:pPr>
            <w:r w:rsidRPr="00BC4A37">
              <w:t>Tutoring activity</w:t>
            </w:r>
          </w:p>
          <w:p w:rsidR="00E51445" w:rsidRPr="00BC4A37" w:rsidRDefault="00E51445" w:rsidP="00C63D76">
            <w:pPr>
              <w:pStyle w:val="BodyTextIndent"/>
              <w:ind w:left="0"/>
            </w:pPr>
            <w:r w:rsidRPr="00BC4A37">
              <w:t xml:space="preserve">Discussed leadership opportunities in Rho Chi </w:t>
            </w:r>
          </w:p>
        </w:tc>
        <w:tc>
          <w:tcPr>
            <w:tcW w:w="2286" w:type="dxa"/>
            <w:tcBorders>
              <w:top w:val="single" w:sz="4" w:space="0" w:color="auto"/>
              <w:left w:val="single" w:sz="4" w:space="0" w:color="auto"/>
              <w:bottom w:val="single" w:sz="4" w:space="0" w:color="auto"/>
              <w:right w:val="single" w:sz="4" w:space="0" w:color="auto"/>
            </w:tcBorders>
          </w:tcPr>
          <w:p w:rsidR="00B77DA8" w:rsidRPr="00BC4A37" w:rsidRDefault="00E51445" w:rsidP="00C63D76">
            <w:pPr>
              <w:pStyle w:val="BodyTextIndent"/>
              <w:ind w:left="0"/>
            </w:pPr>
            <w:r w:rsidRPr="00BC4A37">
              <w:t>Introduced new members to the Rho Chi Society, discussed mission and vision of the society</w:t>
            </w:r>
          </w:p>
          <w:p w:rsidR="00E51445" w:rsidRPr="00BC4A37" w:rsidRDefault="00E51445" w:rsidP="00C63D76">
            <w:pPr>
              <w:pStyle w:val="BodyTextIndent"/>
              <w:ind w:left="0"/>
            </w:pPr>
            <w:r w:rsidRPr="00BC4A37">
              <w:t xml:space="preserve">Discussed Tutoring responsibilities </w:t>
            </w:r>
          </w:p>
          <w:p w:rsidR="00E51445" w:rsidRPr="00BC4A37" w:rsidRDefault="00E51445" w:rsidP="00C63D76">
            <w:pPr>
              <w:pStyle w:val="BodyTextIndent"/>
              <w:ind w:left="0"/>
            </w:pPr>
            <w:r w:rsidRPr="00BC4A37">
              <w:t>Performed an activity to enhance tutoring skills</w:t>
            </w:r>
          </w:p>
        </w:tc>
      </w:tr>
      <w:tr w:rsidR="00B77DA8" w:rsidRPr="00BC4A37" w:rsidTr="00B77DA8">
        <w:tc>
          <w:tcPr>
            <w:tcW w:w="2286" w:type="dxa"/>
            <w:tcBorders>
              <w:top w:val="single" w:sz="4" w:space="0" w:color="auto"/>
              <w:left w:val="single" w:sz="4" w:space="0" w:color="auto"/>
              <w:bottom w:val="single" w:sz="4" w:space="0" w:color="auto"/>
              <w:right w:val="single" w:sz="4" w:space="0" w:color="auto"/>
            </w:tcBorders>
          </w:tcPr>
          <w:p w:rsidR="00B77DA8" w:rsidRPr="00BC4A37" w:rsidRDefault="008042F4" w:rsidP="00C63D76">
            <w:pPr>
              <w:pStyle w:val="BodyTextIndent"/>
              <w:ind w:left="0"/>
            </w:pPr>
            <w:r w:rsidRPr="00BC4A37">
              <w:t>3/18/2016</w:t>
            </w:r>
          </w:p>
        </w:tc>
        <w:tc>
          <w:tcPr>
            <w:tcW w:w="2394" w:type="dxa"/>
            <w:tcBorders>
              <w:top w:val="single" w:sz="4" w:space="0" w:color="auto"/>
              <w:left w:val="single" w:sz="4" w:space="0" w:color="auto"/>
              <w:bottom w:val="single" w:sz="4" w:space="0" w:color="auto"/>
              <w:right w:val="single" w:sz="4" w:space="0" w:color="auto"/>
            </w:tcBorders>
          </w:tcPr>
          <w:p w:rsidR="00B77DA8" w:rsidRPr="00BC4A37" w:rsidRDefault="008042F4" w:rsidP="00C63D76">
            <w:pPr>
              <w:pStyle w:val="BodyTextIndent"/>
              <w:ind w:left="0"/>
            </w:pPr>
            <w:r w:rsidRPr="00BC4A37">
              <w:t>50 members</w:t>
            </w:r>
          </w:p>
        </w:tc>
        <w:tc>
          <w:tcPr>
            <w:tcW w:w="2394" w:type="dxa"/>
            <w:tcBorders>
              <w:top w:val="single" w:sz="4" w:space="0" w:color="auto"/>
              <w:left w:val="single" w:sz="4" w:space="0" w:color="auto"/>
              <w:bottom w:val="single" w:sz="4" w:space="0" w:color="auto"/>
              <w:right w:val="single" w:sz="4" w:space="0" w:color="auto"/>
            </w:tcBorders>
          </w:tcPr>
          <w:p w:rsidR="00B77DA8" w:rsidRPr="00BC4A37" w:rsidRDefault="008042F4" w:rsidP="00C63D76">
            <w:pPr>
              <w:pStyle w:val="BodyTextIndent"/>
              <w:ind w:left="0"/>
            </w:pPr>
            <w:r w:rsidRPr="00BC4A37">
              <w:t>Initiate mandatory meetings</w:t>
            </w:r>
          </w:p>
          <w:p w:rsidR="008042F4" w:rsidRPr="00BC4A37" w:rsidRDefault="008042F4" w:rsidP="00C63D76">
            <w:pPr>
              <w:pStyle w:val="BodyTextIndent"/>
              <w:ind w:left="0"/>
            </w:pPr>
            <w:r w:rsidRPr="00BC4A37">
              <w:t>Nominations for Executive Board</w:t>
            </w:r>
          </w:p>
          <w:p w:rsidR="008042F4" w:rsidRPr="00BC4A37" w:rsidRDefault="008042F4" w:rsidP="00C63D76">
            <w:pPr>
              <w:pStyle w:val="BodyTextIndent"/>
              <w:ind w:left="0"/>
            </w:pPr>
            <w:r w:rsidRPr="00BC4A37">
              <w:t>Discuss Banquet details</w:t>
            </w:r>
          </w:p>
        </w:tc>
        <w:tc>
          <w:tcPr>
            <w:tcW w:w="2286" w:type="dxa"/>
            <w:tcBorders>
              <w:top w:val="single" w:sz="4" w:space="0" w:color="auto"/>
              <w:left w:val="single" w:sz="4" w:space="0" w:color="auto"/>
              <w:bottom w:val="single" w:sz="4" w:space="0" w:color="auto"/>
              <w:right w:val="single" w:sz="4" w:space="0" w:color="auto"/>
            </w:tcBorders>
          </w:tcPr>
          <w:p w:rsidR="00B77DA8" w:rsidRPr="00BC4A37" w:rsidRDefault="008042F4" w:rsidP="00C63D76">
            <w:pPr>
              <w:pStyle w:val="BodyTextIndent"/>
              <w:ind w:left="0"/>
            </w:pPr>
            <w:r w:rsidRPr="00BC4A37">
              <w:t xml:space="preserve">Attendance at chapter meetings is now mandatory and If a member cannot make it, they have to let the advisors know 2 days prior to the meeting with the reason for the absence in order to be excused </w:t>
            </w:r>
          </w:p>
          <w:p w:rsidR="008042F4" w:rsidRPr="00BC4A37" w:rsidRDefault="008042F4" w:rsidP="00C63D76">
            <w:pPr>
              <w:pStyle w:val="BodyTextIndent"/>
              <w:ind w:left="0"/>
            </w:pPr>
            <w:r w:rsidRPr="00BC4A37">
              <w:t xml:space="preserve">Conducted nominations for the </w:t>
            </w:r>
            <w:r w:rsidRPr="00BC4A37">
              <w:lastRenderedPageBreak/>
              <w:t xml:space="preserve">executive board </w:t>
            </w:r>
          </w:p>
          <w:p w:rsidR="008042F4" w:rsidRPr="00BC4A37" w:rsidRDefault="008042F4" w:rsidP="00C63D76">
            <w:pPr>
              <w:pStyle w:val="BodyTextIndent"/>
              <w:ind w:left="0"/>
            </w:pPr>
            <w:r w:rsidRPr="00BC4A37">
              <w:t>Discussed details about the Banquet</w:t>
            </w:r>
          </w:p>
        </w:tc>
      </w:tr>
      <w:tr w:rsidR="00B77DA8" w:rsidRPr="00BC4A37" w:rsidTr="00B77DA8">
        <w:tc>
          <w:tcPr>
            <w:tcW w:w="2286" w:type="dxa"/>
            <w:tcBorders>
              <w:top w:val="single" w:sz="4" w:space="0" w:color="auto"/>
              <w:left w:val="single" w:sz="4" w:space="0" w:color="auto"/>
              <w:bottom w:val="single" w:sz="4" w:space="0" w:color="auto"/>
              <w:right w:val="single" w:sz="4" w:space="0" w:color="auto"/>
            </w:tcBorders>
          </w:tcPr>
          <w:p w:rsidR="00B77DA8" w:rsidRPr="00BC4A37" w:rsidRDefault="008042F4" w:rsidP="00C63D76">
            <w:pPr>
              <w:pStyle w:val="BodyTextIndent"/>
              <w:ind w:left="0"/>
            </w:pPr>
            <w:r w:rsidRPr="00BC4A37">
              <w:lastRenderedPageBreak/>
              <w:t>4/1/2016</w:t>
            </w:r>
          </w:p>
        </w:tc>
        <w:tc>
          <w:tcPr>
            <w:tcW w:w="2394" w:type="dxa"/>
            <w:tcBorders>
              <w:top w:val="single" w:sz="4" w:space="0" w:color="auto"/>
              <w:left w:val="single" w:sz="4" w:space="0" w:color="auto"/>
              <w:bottom w:val="single" w:sz="4" w:space="0" w:color="auto"/>
              <w:right w:val="single" w:sz="4" w:space="0" w:color="auto"/>
            </w:tcBorders>
          </w:tcPr>
          <w:p w:rsidR="00B77DA8" w:rsidRPr="00BC4A37" w:rsidRDefault="008042F4" w:rsidP="00C63D76">
            <w:pPr>
              <w:pStyle w:val="BodyTextIndent"/>
              <w:ind w:left="0"/>
            </w:pPr>
            <w:r w:rsidRPr="00BC4A37">
              <w:t>50 members</w:t>
            </w:r>
          </w:p>
        </w:tc>
        <w:tc>
          <w:tcPr>
            <w:tcW w:w="2394" w:type="dxa"/>
            <w:tcBorders>
              <w:top w:val="single" w:sz="4" w:space="0" w:color="auto"/>
              <w:left w:val="single" w:sz="4" w:space="0" w:color="auto"/>
              <w:bottom w:val="single" w:sz="4" w:space="0" w:color="auto"/>
              <w:right w:val="single" w:sz="4" w:space="0" w:color="auto"/>
            </w:tcBorders>
          </w:tcPr>
          <w:p w:rsidR="00B77DA8" w:rsidRPr="00BC4A37" w:rsidRDefault="008042F4" w:rsidP="00C63D76">
            <w:pPr>
              <w:pStyle w:val="BodyTextIndent"/>
              <w:ind w:left="0"/>
            </w:pPr>
            <w:r w:rsidRPr="00BC4A37">
              <w:t>Elections</w:t>
            </w:r>
          </w:p>
        </w:tc>
        <w:tc>
          <w:tcPr>
            <w:tcW w:w="2286" w:type="dxa"/>
            <w:tcBorders>
              <w:top w:val="single" w:sz="4" w:space="0" w:color="auto"/>
              <w:left w:val="single" w:sz="4" w:space="0" w:color="auto"/>
              <w:bottom w:val="single" w:sz="4" w:space="0" w:color="auto"/>
              <w:right w:val="single" w:sz="4" w:space="0" w:color="auto"/>
            </w:tcBorders>
          </w:tcPr>
          <w:p w:rsidR="00B77DA8" w:rsidRPr="00BC4A37" w:rsidRDefault="008042F4" w:rsidP="00C63D76">
            <w:pPr>
              <w:pStyle w:val="BodyTextIndent"/>
              <w:ind w:left="0"/>
            </w:pPr>
            <w:r w:rsidRPr="00BC4A37">
              <w:t>Conducted online voting with all members present for the new Executive board</w:t>
            </w:r>
          </w:p>
        </w:tc>
      </w:tr>
    </w:tbl>
    <w:p w:rsidR="005F3A28" w:rsidRPr="00BC4A37" w:rsidRDefault="005F3A28">
      <w:pPr>
        <w:pStyle w:val="BodyTextIndent"/>
        <w:ind w:left="900" w:hanging="900"/>
      </w:pPr>
    </w:p>
    <w:p w:rsidR="00A228E2" w:rsidRPr="00BC4A37" w:rsidRDefault="00A228E2">
      <w:pPr>
        <w:pStyle w:val="BodyTextIndent"/>
        <w:ind w:left="900" w:hanging="900"/>
      </w:pPr>
    </w:p>
    <w:p w:rsidR="0072404F" w:rsidRPr="00BC4A37" w:rsidRDefault="0072404F">
      <w:pPr>
        <w:pStyle w:val="BodyTextIndent"/>
        <w:ind w:left="900" w:hanging="900"/>
      </w:pPr>
    </w:p>
    <w:p w:rsidR="0072404F" w:rsidRPr="00BC4A37" w:rsidRDefault="0072404F" w:rsidP="00E60E82">
      <w:pPr>
        <w:pStyle w:val="BodyTextIndent"/>
        <w:ind w:left="2250" w:hanging="2250"/>
      </w:pPr>
      <w:r w:rsidRPr="00BC4A37">
        <w:rPr>
          <w:b/>
        </w:rPr>
        <w:t>Strategic Planning</w:t>
      </w:r>
      <w:r w:rsidRPr="00BC4A37">
        <w:t>: What goals were set tha</w:t>
      </w:r>
      <w:r w:rsidR="00C7617B" w:rsidRPr="00BC4A37">
        <w:t>t relate to the Rho Chi mission?</w:t>
      </w:r>
      <w:r w:rsidR="00B34FD4" w:rsidRPr="00BC4A37">
        <w:t xml:space="preserve"> (Limit </w:t>
      </w:r>
      <w:proofErr w:type="gramStart"/>
      <w:r w:rsidR="00B34FD4" w:rsidRPr="00BC4A37">
        <w:t xml:space="preserve">0.5 </w:t>
      </w:r>
      <w:r w:rsidR="00E60E82" w:rsidRPr="00BC4A37">
        <w:t xml:space="preserve"> </w:t>
      </w:r>
      <w:r w:rsidR="00B34FD4" w:rsidRPr="00BC4A37">
        <w:t>page</w:t>
      </w:r>
      <w:proofErr w:type="gramEnd"/>
      <w:r w:rsidR="00B34FD4" w:rsidRPr="00BC4A37">
        <w:t>)</w:t>
      </w:r>
    </w:p>
    <w:p w:rsidR="00F2701F" w:rsidRPr="00BC4A37" w:rsidRDefault="00FF7537" w:rsidP="00E51445">
      <w:pPr>
        <w:pStyle w:val="BodyTextIndent"/>
        <w:numPr>
          <w:ilvl w:val="0"/>
          <w:numId w:val="5"/>
        </w:numPr>
      </w:pPr>
      <w:r w:rsidRPr="00BC4A37">
        <w:t xml:space="preserve">Our primary was goal was to enhance our tutoring service and increase student </w:t>
      </w:r>
      <w:r w:rsidR="00BC4A37">
        <w:t xml:space="preserve">body </w:t>
      </w:r>
      <w:r w:rsidRPr="00BC4A37">
        <w:t xml:space="preserve">awareness of </w:t>
      </w:r>
      <w:r w:rsidR="00BC4A37">
        <w:t>Rho Chi tutoring services.</w:t>
      </w:r>
      <w:r w:rsidRPr="00BC4A37">
        <w:t xml:space="preserve"> </w:t>
      </w:r>
      <w:r w:rsidR="00BC4A37">
        <w:t>This year, t</w:t>
      </w:r>
      <w:r w:rsidR="00535E14" w:rsidRPr="00BC4A37">
        <w:t xml:space="preserve">he Rho Chi Society has come to the forefront of encouraging academic excellence among students in the College of Pharmacy. </w:t>
      </w:r>
      <w:r w:rsidR="00F06693" w:rsidRPr="00BC4A37">
        <w:t xml:space="preserve">Rho Chi is the resource for tutoring at the College of Pharmacy. Rho Chi provides one-on-one student tutoring as well as group led study session for many pharmacy courses. </w:t>
      </w:r>
      <w:r w:rsidR="00535E14" w:rsidRPr="00BC4A37">
        <w:t xml:space="preserve">The tutoring service provided by The Rho Chi society </w:t>
      </w:r>
      <w:r w:rsidRPr="00BC4A37">
        <w:t>has been recognized by the Dean of the College of Pharmacy as being very beneficial and improving student scores at the College of Pharmacy. For this reason, another course was added to the list of courses that Rho Chi</w:t>
      </w:r>
      <w:r w:rsidR="007F1B01" w:rsidRPr="00BC4A37">
        <w:t xml:space="preserve"> tutors for. Additionally, our goal was to create a process that alleviates some of the workload of the tutors and also increase consistency among tutors. We created a drop box to archive all materials us</w:t>
      </w:r>
      <w:r w:rsidR="00BC4A37">
        <w:t xml:space="preserve">ed during the tutoring session </w:t>
      </w:r>
      <w:r w:rsidR="007F1B01" w:rsidRPr="00BC4A37">
        <w:t>such that when new tutors are tutoring next year, they will not be starting</w:t>
      </w:r>
      <w:r w:rsidR="00BC4A37">
        <w:t xml:space="preserve"> from scratch.</w:t>
      </w:r>
      <w:r w:rsidRPr="00BC4A37">
        <w:t xml:space="preserve"> </w:t>
      </w:r>
      <w:r w:rsidR="00F2701F" w:rsidRPr="00BC4A37">
        <w:t xml:space="preserve">Additionally, </w:t>
      </w:r>
      <w:r w:rsidR="00BC4A37">
        <w:t>o</w:t>
      </w:r>
      <w:r w:rsidR="00F2701F" w:rsidRPr="00BC4A37">
        <w:t xml:space="preserve">ur goal was to create a process that alleviates some of the workload of the tutors and also increase consistency among tutors. </w:t>
      </w:r>
      <w:r w:rsidR="00F2701F" w:rsidRPr="00BC4A37">
        <w:rPr>
          <w:rFonts w:eastAsia="Calibri"/>
        </w:rPr>
        <w:t xml:space="preserve">We created a drop box to archive all materials used during the tutoring session, such that when new tutors are tutoring next year, they will not be starting from scratch. </w:t>
      </w:r>
      <w:r w:rsidR="004C557A">
        <w:rPr>
          <w:rFonts w:eastAsia="Calibri"/>
        </w:rPr>
        <w:t xml:space="preserve">Although this is a great start, there are still some things in this process that need to be ironed out. </w:t>
      </w:r>
    </w:p>
    <w:p w:rsidR="00FF7537" w:rsidRPr="00BC4A37" w:rsidRDefault="0044583D" w:rsidP="00E51445">
      <w:pPr>
        <w:pStyle w:val="BodyTextIndent"/>
        <w:numPr>
          <w:ilvl w:val="0"/>
          <w:numId w:val="5"/>
        </w:numPr>
      </w:pPr>
      <w:r w:rsidRPr="00BC4A37">
        <w:t xml:space="preserve">The executive </w:t>
      </w:r>
      <w:r w:rsidR="004C557A">
        <w:t xml:space="preserve">board </w:t>
      </w:r>
      <w:r w:rsidRPr="00BC4A37">
        <w:t xml:space="preserve">also wanted to increase student awareness about the tutoring services provided by Rho Chi. </w:t>
      </w:r>
      <w:proofErr w:type="gramStart"/>
      <w:r w:rsidRPr="00BC4A37">
        <w:t>For</w:t>
      </w:r>
      <w:proofErr w:type="gramEnd"/>
      <w:r w:rsidRPr="00BC4A37">
        <w:t xml:space="preserve"> this reason, we </w:t>
      </w:r>
      <w:r w:rsidR="004C557A">
        <w:t>employed different forms of communication in order to increase</w:t>
      </w:r>
      <w:r w:rsidRPr="00BC4A37">
        <w:t xml:space="preserve"> adv</w:t>
      </w:r>
      <w:r w:rsidR="004C557A">
        <w:t xml:space="preserve">ertisements to the student body. </w:t>
      </w:r>
      <w:r w:rsidRPr="00BC4A37">
        <w:t xml:space="preserve">We participated in College wide events including presentations to faculty and students at the Professional development network. </w:t>
      </w:r>
      <w:r w:rsidR="004C557A">
        <w:t xml:space="preserve">I believe these initiatives increased attendance and participation in the Rho Chi tutoring services. </w:t>
      </w:r>
    </w:p>
    <w:p w:rsidR="0044583D" w:rsidRPr="00BC4A37" w:rsidRDefault="004C557A" w:rsidP="00E51445">
      <w:pPr>
        <w:pStyle w:val="BodyTextIndent"/>
        <w:numPr>
          <w:ilvl w:val="0"/>
          <w:numId w:val="5"/>
        </w:numPr>
      </w:pPr>
      <w:r>
        <w:t>We also wanted to continue the GET SMART initiative where Rho Chi</w:t>
      </w:r>
      <w:r w:rsidR="0044583D" w:rsidRPr="00BC4A37">
        <w:t xml:space="preserve"> works with the CDC Get Smart Program in order to promote awareness of proper antibiotics use and fight antibiotic resistance.  We conducted GET SMART </w:t>
      </w:r>
      <w:r w:rsidR="00F2701F" w:rsidRPr="00BC4A37">
        <w:t>Week (</w:t>
      </w:r>
      <w:r w:rsidR="0044583D" w:rsidRPr="00BC4A37">
        <w:t>November 16</w:t>
      </w:r>
      <w:r w:rsidR="0044583D" w:rsidRPr="00BC4A37">
        <w:rPr>
          <w:vertAlign w:val="superscript"/>
        </w:rPr>
        <w:t>th</w:t>
      </w:r>
      <w:r w:rsidR="0044583D" w:rsidRPr="00BC4A37">
        <w:t>-20</w:t>
      </w:r>
      <w:r w:rsidR="0044583D" w:rsidRPr="00BC4A37">
        <w:rPr>
          <w:vertAlign w:val="superscript"/>
        </w:rPr>
        <w:t>th</w:t>
      </w:r>
      <w:r w:rsidR="0044583D" w:rsidRPr="00BC4A37">
        <w:t>) where several activities where plan</w:t>
      </w:r>
      <w:r w:rsidR="00F2701F" w:rsidRPr="00BC4A37">
        <w:t>n</w:t>
      </w:r>
      <w:r w:rsidR="0044583D" w:rsidRPr="00BC4A37">
        <w:t xml:space="preserve">ed throughout the whole week in order to raise awareness about proper antibiotic use. </w:t>
      </w:r>
    </w:p>
    <w:p w:rsidR="0072404F" w:rsidRPr="00BC4A37" w:rsidRDefault="0072404F">
      <w:pPr>
        <w:pStyle w:val="BodyTextIndent"/>
        <w:ind w:left="900" w:hanging="900"/>
      </w:pPr>
    </w:p>
    <w:p w:rsidR="00A228E2" w:rsidRPr="00BC4A37" w:rsidRDefault="00A228E2">
      <w:pPr>
        <w:pStyle w:val="BodyTextIndent"/>
        <w:ind w:left="900" w:hanging="900"/>
      </w:pPr>
    </w:p>
    <w:p w:rsidR="0072404F" w:rsidRPr="00BC4A37" w:rsidRDefault="0072404F">
      <w:pPr>
        <w:pStyle w:val="BodyTextIndent"/>
        <w:ind w:left="0"/>
      </w:pPr>
      <w:r w:rsidRPr="00BC4A37">
        <w:rPr>
          <w:b/>
        </w:rPr>
        <w:t>Activities</w:t>
      </w:r>
      <w:r w:rsidRPr="00BC4A37">
        <w:t xml:space="preserve">:  </w:t>
      </w:r>
      <w:r w:rsidR="00636FF2" w:rsidRPr="00BC4A37">
        <w:t xml:space="preserve">This section is usually the </w:t>
      </w:r>
      <w:r w:rsidR="009E769E" w:rsidRPr="00BC4A37">
        <w:t xml:space="preserve">primary </w:t>
      </w:r>
      <w:r w:rsidR="00B451EF" w:rsidRPr="00BC4A37">
        <w:t>focus</w:t>
      </w:r>
      <w:r w:rsidR="00636FF2" w:rsidRPr="00BC4A37">
        <w:t xml:space="preserve"> of the report</w:t>
      </w:r>
      <w:r w:rsidR="00180CC2" w:rsidRPr="00BC4A37">
        <w:t>.</w:t>
      </w:r>
      <w:r w:rsidR="00B40439" w:rsidRPr="00BC4A37">
        <w:t xml:space="preserve"> </w:t>
      </w:r>
      <w:r w:rsidR="00636FF2" w:rsidRPr="00BC4A37">
        <w:t xml:space="preserve"> The chapter reports should contain detailed descriptions of all activities developed and conducted to further the society’s mission</w:t>
      </w:r>
      <w:r w:rsidR="00B40439" w:rsidRPr="00BC4A37">
        <w:t xml:space="preserve"> (See Appendix 1 for Chapter Activities Report Template)</w:t>
      </w:r>
      <w:r w:rsidR="00636FF2" w:rsidRPr="00BC4A37">
        <w:t xml:space="preserve">.  </w:t>
      </w:r>
      <w:r w:rsidR="00DE54F0" w:rsidRPr="00BC4A37">
        <w:t xml:space="preserve">(For split campuses, please </w:t>
      </w:r>
      <w:r w:rsidR="00DE54F0" w:rsidRPr="00BC4A37">
        <w:lastRenderedPageBreak/>
        <w:t xml:space="preserve">reference the activities by campus.)  </w:t>
      </w:r>
      <w:r w:rsidR="00636FF2" w:rsidRPr="00BC4A37">
        <w:t>It may contain a combination of activities within the college and/or university as well as activities that provide outreach outside the academic community.  School-wide events that provide evidence of intellectual leadership (e.g., a sponsored lecture, symposium, poster session, etc.) may be included.  Service activities for non-members such as tutoring may be included.  It is recommended that students also provide at least one community service activity outside of the academic institution (e.g., volunteering at a long-term care facility, providing health information to patients/citizens in the community, etc.)</w:t>
      </w:r>
      <w:r w:rsidR="009E769E" w:rsidRPr="00BC4A37">
        <w:t xml:space="preserve"> </w:t>
      </w:r>
      <w:r w:rsidR="00180CC2" w:rsidRPr="00BC4A37">
        <w:t xml:space="preserve">provided that it is </w:t>
      </w:r>
      <w:r w:rsidR="009E769E" w:rsidRPr="00BC4A37">
        <w:t>consistent with the mission of the Rho Chi Society</w:t>
      </w:r>
      <w:r w:rsidR="00636FF2" w:rsidRPr="00BC4A37">
        <w:t xml:space="preserve">.  The description </w:t>
      </w:r>
      <w:r w:rsidR="00DC6700" w:rsidRPr="00BC4A37">
        <w:t xml:space="preserve">must </w:t>
      </w:r>
      <w:r w:rsidR="00636FF2" w:rsidRPr="00BC4A37">
        <w:t xml:space="preserve">include </w:t>
      </w:r>
      <w:r w:rsidR="00E447D9" w:rsidRPr="00BC4A37">
        <w:t xml:space="preserve">whether </w:t>
      </w:r>
      <w:r w:rsidR="00636FF2" w:rsidRPr="00BC4A37">
        <w:t>these activities are on-going (</w:t>
      </w:r>
      <w:r w:rsidR="00E447D9" w:rsidRPr="00BC4A37">
        <w:t xml:space="preserve">if so, </w:t>
      </w:r>
      <w:r w:rsidR="00636FF2" w:rsidRPr="00BC4A37">
        <w:t xml:space="preserve">for how long) or </w:t>
      </w:r>
      <w:r w:rsidR="00E447D9" w:rsidRPr="00BC4A37">
        <w:t xml:space="preserve">are </w:t>
      </w:r>
      <w:r w:rsidR="00636FF2" w:rsidRPr="00BC4A37">
        <w:t>new initiatives.</w:t>
      </w:r>
      <w:r w:rsidR="00826FB4" w:rsidRPr="00BC4A37">
        <w:t xml:space="preserve"> (Limit 1500 words</w:t>
      </w:r>
      <w:r w:rsidR="00B34FD4" w:rsidRPr="00BC4A37">
        <w:t>)</w:t>
      </w:r>
    </w:p>
    <w:p w:rsidR="000547CF" w:rsidRPr="004C557A" w:rsidRDefault="000547CF">
      <w:pPr>
        <w:pStyle w:val="BodyTextIndent"/>
        <w:ind w:left="0"/>
        <w:rPr>
          <w:b/>
        </w:rPr>
      </w:pPr>
      <w:r w:rsidRPr="00BC4A37">
        <w:tab/>
      </w:r>
      <w:r w:rsidRPr="004C557A">
        <w:rPr>
          <w:b/>
        </w:rPr>
        <w:t>See appendix 1</w:t>
      </w:r>
    </w:p>
    <w:p w:rsidR="0072404F" w:rsidRPr="00BC4A37" w:rsidRDefault="0072404F">
      <w:pPr>
        <w:pStyle w:val="BodyTextIndent"/>
        <w:ind w:left="0"/>
      </w:pPr>
    </w:p>
    <w:p w:rsidR="0072404F" w:rsidRPr="00BC4A37" w:rsidRDefault="00F34B42">
      <w:pPr>
        <w:pStyle w:val="BodyTextIndent"/>
        <w:ind w:left="0"/>
      </w:pPr>
      <w:r w:rsidRPr="00BC4A37">
        <w:rPr>
          <w:b/>
        </w:rPr>
        <w:t>F</w:t>
      </w:r>
      <w:r w:rsidR="0072404F" w:rsidRPr="00BC4A37">
        <w:rPr>
          <w:b/>
        </w:rPr>
        <w:t>inancial/ Budgeting</w:t>
      </w:r>
      <w:r w:rsidR="0072404F" w:rsidRPr="00BC4A37">
        <w:t xml:space="preserve">: </w:t>
      </w:r>
      <w:r w:rsidR="00E94C64" w:rsidRPr="00BC4A37">
        <w:t>P</w:t>
      </w:r>
      <w:r w:rsidR="0072404F" w:rsidRPr="00BC4A37">
        <w:t xml:space="preserve">rovide information on how your budget was determined and approved </w:t>
      </w:r>
      <w:r w:rsidR="00DC6700" w:rsidRPr="00BC4A37">
        <w:t xml:space="preserve">and </w:t>
      </w:r>
      <w:r w:rsidR="00E94C64" w:rsidRPr="00BC4A37">
        <w:t xml:space="preserve">how it </w:t>
      </w:r>
      <w:r w:rsidR="0072404F" w:rsidRPr="00BC4A37">
        <w:t>support</w:t>
      </w:r>
      <w:r w:rsidR="00E94C64" w:rsidRPr="00BC4A37">
        <w:t>ed</w:t>
      </w:r>
      <w:r w:rsidR="0072404F" w:rsidRPr="00BC4A37">
        <w:t xml:space="preserve"> your chapter’s activities. </w:t>
      </w:r>
      <w:r w:rsidR="00E94C64" w:rsidRPr="00BC4A37">
        <w:t>I</w:t>
      </w:r>
      <w:r w:rsidR="0072404F" w:rsidRPr="00BC4A37">
        <w:t xml:space="preserve">nclude </w:t>
      </w:r>
      <w:r w:rsidR="00E94C64" w:rsidRPr="00BC4A37">
        <w:t xml:space="preserve">information on </w:t>
      </w:r>
      <w:r w:rsidR="0072404F" w:rsidRPr="00BC4A37">
        <w:t>fund-raising that was conducted to meet this budget.</w:t>
      </w:r>
      <w:r w:rsidR="00826FB4" w:rsidRPr="00BC4A37">
        <w:t xml:space="preserve"> (Limit 250 words</w:t>
      </w:r>
      <w:r w:rsidR="00B34FD4" w:rsidRPr="00BC4A37">
        <w:t>)</w:t>
      </w:r>
      <w:r w:rsidR="00826FB4" w:rsidRPr="00BC4A37">
        <w:t xml:space="preserve"> (S</w:t>
      </w:r>
      <w:r w:rsidR="00A272F8" w:rsidRPr="00BC4A37">
        <w:t xml:space="preserve">ee Appendix </w:t>
      </w:r>
      <w:r w:rsidR="00B40439" w:rsidRPr="00BC4A37">
        <w:t xml:space="preserve">2 </w:t>
      </w:r>
      <w:r w:rsidR="00622D20" w:rsidRPr="00BC4A37">
        <w:t>for Budget Example Template.)</w:t>
      </w:r>
      <w:r w:rsidR="00DE54F0" w:rsidRPr="00BC4A37">
        <w:t xml:space="preserve">  (For split campuses, please reference the budget items by campus.)</w:t>
      </w:r>
    </w:p>
    <w:p w:rsidR="00DD2643" w:rsidRPr="00BC4A37" w:rsidRDefault="00DD2643">
      <w:pPr>
        <w:pStyle w:val="BodyTextIndent"/>
        <w:ind w:left="0"/>
      </w:pPr>
      <w:r w:rsidRPr="00BC4A37">
        <w:tab/>
      </w:r>
      <w:r w:rsidR="000547CF" w:rsidRPr="00BC4A37">
        <w:t xml:space="preserve">The Council of Students gives each </w:t>
      </w:r>
      <w:r w:rsidR="00243E8F">
        <w:t xml:space="preserve">student </w:t>
      </w:r>
      <w:r w:rsidR="000547CF" w:rsidRPr="00BC4A37">
        <w:t xml:space="preserve">organization $2200 to help fund activities that </w:t>
      </w:r>
      <w:r w:rsidR="00243E8F">
        <w:t>take</w:t>
      </w:r>
      <w:r w:rsidR="000547CF" w:rsidRPr="00BC4A37">
        <w:t xml:space="preserve"> place throughout the academic year. The Rho Chi Society</w:t>
      </w:r>
      <w:r w:rsidR="00243E8F">
        <w:t>’s</w:t>
      </w:r>
      <w:r w:rsidR="000547CF" w:rsidRPr="00BC4A37">
        <w:t xml:space="preserve"> account </w:t>
      </w:r>
      <w:r w:rsidR="00243E8F">
        <w:t xml:space="preserve">balance prior to the start of the academic year was $5000. </w:t>
      </w:r>
      <w:r w:rsidR="000547CF" w:rsidRPr="00BC4A37">
        <w:t>The fall Banquet takes up majority of the budget which ended up costing $2100. Tutoring payment and the fall banquet also takes up a huge amount of the Budget. The budget is determined by the treasurer prior to the start of the academic year and approved by the President. The chapter decided that if at any point chapter expenses exceeded the budget, then a fundraiser would be conducted in order to ensure that the budget is not exceeded.  Fortunately, our expenses s</w:t>
      </w:r>
      <w:r w:rsidR="00243E8F">
        <w:t>tayed within our budget and hence</w:t>
      </w:r>
      <w:r w:rsidR="000547CF" w:rsidRPr="00BC4A37">
        <w:t xml:space="preserve"> there was no need for a fundraiser. </w:t>
      </w:r>
    </w:p>
    <w:p w:rsidR="00826FB4" w:rsidRPr="00BC4A37" w:rsidRDefault="00826FB4">
      <w:pPr>
        <w:pStyle w:val="BodyTextIndent"/>
        <w:ind w:left="0"/>
        <w:rPr>
          <w:b/>
        </w:rPr>
      </w:pPr>
    </w:p>
    <w:p w:rsidR="00826FB4" w:rsidRPr="00BC4A37" w:rsidRDefault="00826FB4" w:rsidP="00826FB4">
      <w:pPr>
        <w:pStyle w:val="BodyTextIndent"/>
        <w:ind w:left="0"/>
      </w:pPr>
      <w:r w:rsidRPr="00BC4A37">
        <w:rPr>
          <w:b/>
        </w:rPr>
        <w:t>Initiation Function</w:t>
      </w:r>
      <w:r w:rsidRPr="00BC4A37">
        <w:t>: Describe the initiation function, including when and where it took place, who attended it (not specific names), information on the speaker (if applicable), etc.  (Limit 250 words)</w:t>
      </w:r>
    </w:p>
    <w:p w:rsidR="00826FB4" w:rsidRPr="00BC4A37" w:rsidRDefault="0087348F" w:rsidP="0087348F">
      <w:pPr>
        <w:pStyle w:val="BodyTextIndent"/>
        <w:numPr>
          <w:ilvl w:val="0"/>
          <w:numId w:val="5"/>
        </w:numPr>
      </w:pPr>
      <w:r w:rsidRPr="00BC4A37">
        <w:t>The Rho Chi Fall Initiation Banquet occurred on November 5</w:t>
      </w:r>
      <w:r w:rsidRPr="00BC4A37">
        <w:rPr>
          <w:vertAlign w:val="superscript"/>
        </w:rPr>
        <w:t>th</w:t>
      </w:r>
      <w:r w:rsidRPr="00BC4A37">
        <w:t xml:space="preserve">, 2015 from 6-8pm at the JCT Kitchen </w:t>
      </w:r>
      <w:r w:rsidR="00EA101F" w:rsidRPr="00BC4A37">
        <w:t>&amp; bar. This event was attended b</w:t>
      </w:r>
      <w:r w:rsidRPr="00BC4A37">
        <w:t xml:space="preserve">y current Rho Chi members, new initiates, Faculty advisors and as well as Rho Chi faculty. The purpose of this event was to officially induct the Fall 2015 Rho Chi students to complete the top 20% of the class of 2017. This was a night of celebration and recognition in honor of the Gamma Alpha chapter.  </w:t>
      </w:r>
      <w:r w:rsidR="00EA101F" w:rsidRPr="00BC4A37">
        <w:t xml:space="preserve">Our speaker was Dr. Melissa </w:t>
      </w:r>
      <w:proofErr w:type="spellStart"/>
      <w:r w:rsidR="00EA101F" w:rsidRPr="00BC4A37">
        <w:t>Chesson</w:t>
      </w:r>
      <w:proofErr w:type="spellEnd"/>
      <w:r w:rsidR="00EA101F" w:rsidRPr="00BC4A37">
        <w:t xml:space="preserve">, </w:t>
      </w:r>
      <w:proofErr w:type="spellStart"/>
      <w:r w:rsidR="00EA101F" w:rsidRPr="00BC4A37">
        <w:t>Pharm.D</w:t>
      </w:r>
      <w:proofErr w:type="spellEnd"/>
      <w:r w:rsidR="00EA101F" w:rsidRPr="00BC4A37">
        <w:t xml:space="preserve">.  She obtained her </w:t>
      </w:r>
      <w:proofErr w:type="spellStart"/>
      <w:r w:rsidR="00EA101F" w:rsidRPr="00BC4A37">
        <w:t>Pharm.D</w:t>
      </w:r>
      <w:proofErr w:type="spellEnd"/>
      <w:r w:rsidR="00EA101F" w:rsidRPr="00BC4A37">
        <w:t xml:space="preserve">. </w:t>
      </w:r>
      <w:proofErr w:type="gramStart"/>
      <w:r w:rsidR="00EA101F" w:rsidRPr="00BC4A37">
        <w:t>at</w:t>
      </w:r>
      <w:proofErr w:type="gramEnd"/>
      <w:r w:rsidR="00EA101F" w:rsidRPr="00BC4A37">
        <w:t xml:space="preserve"> Mercer University and completed a PGY-1 at Emory Hospital. She is currently a Clinical </w:t>
      </w:r>
      <w:r w:rsidR="007F1B01" w:rsidRPr="00BC4A37">
        <w:t>Assistant</w:t>
      </w:r>
      <w:r w:rsidR="00EA101F" w:rsidRPr="00BC4A37">
        <w:t xml:space="preserve"> professor at Mercer University College of Pharmacy.</w:t>
      </w:r>
    </w:p>
    <w:p w:rsidR="00EA101F" w:rsidRPr="00BC4A37" w:rsidRDefault="00EA101F" w:rsidP="00EA101F">
      <w:pPr>
        <w:pStyle w:val="BodyTextIndent"/>
        <w:numPr>
          <w:ilvl w:val="0"/>
          <w:numId w:val="5"/>
        </w:numPr>
      </w:pPr>
      <w:r w:rsidRPr="00BC4A37">
        <w:t>The Rho Chi Spring Initiation Banquet occurred on Friday, April 22</w:t>
      </w:r>
      <w:r w:rsidRPr="00BC4A37">
        <w:rPr>
          <w:vertAlign w:val="superscript"/>
        </w:rPr>
        <w:t>nd</w:t>
      </w:r>
      <w:r w:rsidRPr="00BC4A37">
        <w:t xml:space="preserve"> from 12-1pm at Mercer University College of Pharmacy. This event was attended by current Rho Chi members, new initiates, Faculty advisors and as well as Rho Chi faculty. The purpose of this event was to officially induct the top 10% of the Class of 2018. Our speaker was Dr. James </w:t>
      </w:r>
      <w:proofErr w:type="spellStart"/>
      <w:r w:rsidRPr="00BC4A37">
        <w:t>Bartling</w:t>
      </w:r>
      <w:proofErr w:type="spellEnd"/>
      <w:r w:rsidRPr="00BC4A37">
        <w:t xml:space="preserve">, </w:t>
      </w:r>
      <w:proofErr w:type="spellStart"/>
      <w:r w:rsidRPr="00BC4A37">
        <w:t>Pharm.D</w:t>
      </w:r>
      <w:proofErr w:type="spellEnd"/>
      <w:r w:rsidRPr="00BC4A37">
        <w:t xml:space="preserve">. Dr. </w:t>
      </w:r>
      <w:proofErr w:type="spellStart"/>
      <w:r w:rsidRPr="00BC4A37">
        <w:t>Bartling</w:t>
      </w:r>
      <w:proofErr w:type="spellEnd"/>
      <w:r w:rsidRPr="00BC4A37">
        <w:t xml:space="preserve"> currently serves as the Associate Dean at the College of Pharmacy.</w:t>
      </w:r>
    </w:p>
    <w:p w:rsidR="00EA101F" w:rsidRPr="00BC4A37" w:rsidRDefault="00EA101F" w:rsidP="00EA101F">
      <w:pPr>
        <w:pStyle w:val="BodyTextIndent"/>
      </w:pPr>
    </w:p>
    <w:p w:rsidR="00DB2668" w:rsidRPr="00BC4A37" w:rsidRDefault="0072404F" w:rsidP="00DB2668">
      <w:pPr>
        <w:pStyle w:val="BodyTextIndent"/>
        <w:ind w:left="0"/>
      </w:pPr>
      <w:r w:rsidRPr="00BC4A37">
        <w:rPr>
          <w:b/>
        </w:rPr>
        <w:t>Evaluation/Reflection</w:t>
      </w:r>
      <w:r w:rsidRPr="00BC4A37">
        <w:t xml:space="preserve">: </w:t>
      </w:r>
      <w:r w:rsidR="00E94C64" w:rsidRPr="00BC4A37">
        <w:t>P</w:t>
      </w:r>
      <w:r w:rsidRPr="00BC4A37">
        <w:t>rovide a reflective paragraph that evaluates the effectiveness of your activities and ways to improve</w:t>
      </w:r>
      <w:r w:rsidR="00826FB4" w:rsidRPr="00BC4A37">
        <w:t>. (Limit 500 words)</w:t>
      </w:r>
    </w:p>
    <w:p w:rsidR="00DB2668" w:rsidRPr="00BC4A37" w:rsidRDefault="00F2701F" w:rsidP="00DB2668">
      <w:pPr>
        <w:pStyle w:val="BodyTextIndent"/>
        <w:ind w:left="0" w:firstLine="720"/>
      </w:pPr>
      <w:r w:rsidRPr="00BC4A37">
        <w:lastRenderedPageBreak/>
        <w:t xml:space="preserve">I can confidently say that the Executive Board achieved the goals that was set forth at the beginning of the academic year. There are still some areas </w:t>
      </w:r>
      <w:r w:rsidR="00DB2668" w:rsidRPr="00BC4A37">
        <w:t xml:space="preserve">that need </w:t>
      </w:r>
      <w:r w:rsidRPr="00BC4A37">
        <w:t xml:space="preserve">improvement such as improving the consistency </w:t>
      </w:r>
      <w:r w:rsidR="00E904AD" w:rsidRPr="00BC4A37">
        <w:t xml:space="preserve">among tutors and enhancing the process of archiving the </w:t>
      </w:r>
      <w:r w:rsidR="00DB2668" w:rsidRPr="00BC4A37">
        <w:t xml:space="preserve">tutoring </w:t>
      </w:r>
      <w:r w:rsidR="00E904AD" w:rsidRPr="00BC4A37">
        <w:t xml:space="preserve">materials. </w:t>
      </w:r>
      <w:r w:rsidR="007F1B01" w:rsidRPr="00BC4A37">
        <w:t xml:space="preserve">However, The Rho Chi Society was successful at increasing student body awareness of the tutoring services provided by Rho Chi. </w:t>
      </w:r>
      <w:r w:rsidR="00DB2668" w:rsidRPr="00BC4A37">
        <w:t>Also, a</w:t>
      </w:r>
      <w:r w:rsidR="00243E8F">
        <w:t xml:space="preserve">ttendance at </w:t>
      </w:r>
      <w:r w:rsidR="007F1B01" w:rsidRPr="00BC4A37">
        <w:t>Rho Chi group tutoring sessions tremendously increased</w:t>
      </w:r>
      <w:r w:rsidR="00DB2668" w:rsidRPr="00BC4A37">
        <w:t xml:space="preserve"> throughout this Academic year. GET SMART was a success however; it could have been better if proper planning was initiated ahead of time. The transition process between the two officers working on the GET SMART initiative did not occur until later in the semester and as such, it hindered the planning process. In order to ensure that this does not occur again, we set a deadline for meeting with the new officers and also ensured that all the new officers were transitioned into their new position prior to the end of the academic year. The presentations conducted at the professional development network at the College of Pharmacy play</w:t>
      </w:r>
      <w:r w:rsidR="00243E8F">
        <w:t>ed</w:t>
      </w:r>
      <w:r w:rsidR="00DB2668" w:rsidRPr="00BC4A37">
        <w:t xml:space="preserve"> a big role in increasing student body awareness of The Rho Chi Society. Additionally, condu</w:t>
      </w:r>
      <w:r w:rsidR="00243E8F">
        <w:t>cting these presentations allowed</w:t>
      </w:r>
      <w:r w:rsidR="00DB2668" w:rsidRPr="00BC4A37">
        <w:t xml:space="preserve"> us to achieve the mission of Rho Chi by contributing to the development of intellectual leaders. The Rho Chi Society at Mercer College of Pharmacy has come to the forefront of aiding students</w:t>
      </w:r>
      <w:r w:rsidR="00193E03" w:rsidRPr="00BC4A37">
        <w:t xml:space="preserve"> who may be struggling academically and encouraging and recognizing intellectual achievement. </w:t>
      </w:r>
    </w:p>
    <w:p w:rsidR="00DB2668" w:rsidRPr="00BC4A37" w:rsidRDefault="00DB2668" w:rsidP="00DB2668">
      <w:pPr>
        <w:pStyle w:val="BodyTextIndent"/>
        <w:ind w:left="0" w:firstLine="720"/>
      </w:pPr>
    </w:p>
    <w:p w:rsidR="00826FB4" w:rsidRPr="00BC4A37" w:rsidRDefault="00DB2668" w:rsidP="00243E8F">
      <w:pPr>
        <w:pStyle w:val="BodyTextIndent"/>
        <w:ind w:left="0" w:firstLine="720"/>
      </w:pPr>
      <w:r w:rsidRPr="00BC4A37">
        <w:tab/>
      </w:r>
    </w:p>
    <w:p w:rsidR="0072404F" w:rsidRPr="00BC4A37" w:rsidRDefault="0072404F">
      <w:r w:rsidRPr="00BC4A37">
        <w:rPr>
          <w:b/>
        </w:rPr>
        <w:t>Other information</w:t>
      </w:r>
      <w:r w:rsidRPr="00BC4A37">
        <w:t>:  If you would like to provide other information about your chapter that was not included in the above categories (e.g., development o</w:t>
      </w:r>
      <w:r w:rsidR="00C7617B" w:rsidRPr="00BC4A37">
        <w:t>f a new website</w:t>
      </w:r>
      <w:r w:rsidR="00636FF2" w:rsidRPr="00BC4A37">
        <w:t>, organizing a regional meeting</w:t>
      </w:r>
      <w:r w:rsidR="00E94C64" w:rsidRPr="00BC4A37">
        <w:t>,</w:t>
      </w:r>
      <w:r w:rsidR="00636FF2" w:rsidRPr="00BC4A37">
        <w:t xml:space="preserve"> etc.</w:t>
      </w:r>
      <w:r w:rsidR="00C7617B" w:rsidRPr="00BC4A37">
        <w:t>), add</w:t>
      </w:r>
      <w:r w:rsidRPr="00BC4A37">
        <w:t xml:space="preserve"> it here:</w:t>
      </w:r>
      <w:r w:rsidR="00826FB4" w:rsidRPr="00BC4A37">
        <w:t xml:space="preserve"> (Limit 500 words</w:t>
      </w:r>
      <w:r w:rsidR="00B34FD4" w:rsidRPr="00BC4A37">
        <w:t>)</w:t>
      </w:r>
    </w:p>
    <w:p w:rsidR="0072404F" w:rsidRPr="00BC4A37" w:rsidRDefault="0072404F"/>
    <w:p w:rsidR="00F34B42" w:rsidRPr="00BC4A37" w:rsidRDefault="00F34B42"/>
    <w:p w:rsidR="005D74BA" w:rsidRPr="00BC4A37" w:rsidRDefault="005D74BA">
      <w:pPr>
        <w:rPr>
          <w:b/>
        </w:rPr>
      </w:pPr>
      <w:r w:rsidRPr="00BC4A37">
        <w:rPr>
          <w:b/>
        </w:rPr>
        <w:t>If you</w:t>
      </w:r>
      <w:r w:rsidR="00FA4E46" w:rsidRPr="00BC4A37">
        <w:rPr>
          <w:b/>
        </w:rPr>
        <w:t>r</w:t>
      </w:r>
      <w:r w:rsidRPr="00BC4A37">
        <w:rPr>
          <w:b/>
        </w:rPr>
        <w:t xml:space="preserve"> chapter would like to be considered for the Most Improved Chapter Award, please complete the </w:t>
      </w:r>
      <w:r w:rsidR="00C706C2" w:rsidRPr="00BC4A37">
        <w:rPr>
          <w:b/>
        </w:rPr>
        <w:t xml:space="preserve">following </w:t>
      </w:r>
      <w:r w:rsidRPr="00BC4A37">
        <w:rPr>
          <w:b/>
        </w:rPr>
        <w:t>form</w:t>
      </w:r>
      <w:r w:rsidR="00E94C64" w:rsidRPr="00BC4A37">
        <w:rPr>
          <w:b/>
        </w:rPr>
        <w:t xml:space="preserve"> </w:t>
      </w:r>
      <w:r w:rsidR="00C706C2" w:rsidRPr="00BC4A37">
        <w:rPr>
          <w:b/>
        </w:rPr>
        <w:t>on a separate page</w:t>
      </w:r>
      <w:r w:rsidRPr="00BC4A37">
        <w:rPr>
          <w:b/>
        </w:rPr>
        <w:t>.</w:t>
      </w:r>
    </w:p>
    <w:p w:rsidR="00F34B42" w:rsidRPr="00BC4A37" w:rsidRDefault="00FA4E46" w:rsidP="00FA4E46">
      <w:pPr>
        <w:rPr>
          <w:b/>
          <w:bCs/>
        </w:rPr>
      </w:pPr>
      <w:r w:rsidRPr="00BC4A37">
        <w:br w:type="page"/>
      </w:r>
    </w:p>
    <w:p w:rsidR="00F34B42" w:rsidRPr="00BC4A37" w:rsidRDefault="00F34B42" w:rsidP="00FA4E46">
      <w:pPr>
        <w:pStyle w:val="Subtitle"/>
        <w:jc w:val="center"/>
        <w:rPr>
          <w:bCs w:val="0"/>
          <w:sz w:val="24"/>
        </w:rPr>
      </w:pPr>
      <w:r w:rsidRPr="00BC4A37">
        <w:rPr>
          <w:bCs w:val="0"/>
          <w:sz w:val="24"/>
        </w:rPr>
        <w:t>Most Improved Chapter Award</w:t>
      </w:r>
    </w:p>
    <w:p w:rsidR="00FA4E46" w:rsidRPr="00BC4A37" w:rsidRDefault="00FA4E46" w:rsidP="00FA4E46">
      <w:pPr>
        <w:pStyle w:val="Subtitle"/>
        <w:jc w:val="center"/>
        <w:rPr>
          <w:bCs w:val="0"/>
          <w:sz w:val="24"/>
        </w:rPr>
      </w:pPr>
    </w:p>
    <w:p w:rsidR="00A11178" w:rsidRPr="00BC4A37" w:rsidRDefault="00F34B42" w:rsidP="00F34B42">
      <w:pPr>
        <w:pStyle w:val="Subtitle"/>
        <w:rPr>
          <w:b w:val="0"/>
          <w:bCs w:val="0"/>
          <w:sz w:val="24"/>
        </w:rPr>
      </w:pPr>
      <w:r w:rsidRPr="00BC4A37">
        <w:rPr>
          <w:b w:val="0"/>
          <w:bCs w:val="0"/>
          <w:sz w:val="24"/>
        </w:rPr>
        <w:t>Some chapters have been relatively inactive in past years, but current students/advisors have made great strides to increase the activities/projects of their chapter</w:t>
      </w:r>
      <w:r w:rsidR="00E94C64" w:rsidRPr="00BC4A37">
        <w:rPr>
          <w:b w:val="0"/>
          <w:bCs w:val="0"/>
          <w:sz w:val="24"/>
        </w:rPr>
        <w:t>s</w:t>
      </w:r>
      <w:r w:rsidRPr="00BC4A37">
        <w:rPr>
          <w:b w:val="0"/>
          <w:bCs w:val="0"/>
          <w:sz w:val="24"/>
        </w:rPr>
        <w:t>.  Rho Chi has instituted a designation for the “Most Improved Chapter Award”</w:t>
      </w:r>
      <w:r w:rsidR="00C706C2" w:rsidRPr="00BC4A37">
        <w:rPr>
          <w:b w:val="0"/>
          <w:bCs w:val="0"/>
          <w:sz w:val="24"/>
        </w:rPr>
        <w:t xml:space="preserve"> to recognize such strides.</w:t>
      </w:r>
      <w:r w:rsidRPr="00BC4A37">
        <w:rPr>
          <w:b w:val="0"/>
          <w:bCs w:val="0"/>
          <w:sz w:val="24"/>
        </w:rPr>
        <w:t xml:space="preserve">  </w:t>
      </w:r>
      <w:r w:rsidR="00A11178" w:rsidRPr="00BC4A37">
        <w:rPr>
          <w:b w:val="0"/>
          <w:bCs w:val="0"/>
          <w:sz w:val="24"/>
        </w:rPr>
        <w:t xml:space="preserve">In order to be eligible for this award, a chapter must meet all </w:t>
      </w:r>
      <w:r w:rsidR="00741034" w:rsidRPr="00BC4A37">
        <w:rPr>
          <w:b w:val="0"/>
          <w:bCs w:val="0"/>
          <w:sz w:val="24"/>
        </w:rPr>
        <w:t xml:space="preserve">the </w:t>
      </w:r>
      <w:r w:rsidR="00A11178" w:rsidRPr="00BC4A37">
        <w:rPr>
          <w:b w:val="0"/>
          <w:bCs w:val="0"/>
          <w:sz w:val="24"/>
        </w:rPr>
        <w:t xml:space="preserve">basic chapter requirements </w:t>
      </w:r>
      <w:r w:rsidR="00741034" w:rsidRPr="00BC4A37">
        <w:rPr>
          <w:b w:val="0"/>
          <w:bCs w:val="0"/>
          <w:sz w:val="24"/>
        </w:rPr>
        <w:t xml:space="preserve">requested </w:t>
      </w:r>
      <w:r w:rsidR="00A11178" w:rsidRPr="00BC4A37">
        <w:rPr>
          <w:b w:val="0"/>
          <w:bCs w:val="0"/>
          <w:sz w:val="24"/>
        </w:rPr>
        <w:t>with</w:t>
      </w:r>
      <w:r w:rsidR="00741034" w:rsidRPr="00BC4A37">
        <w:rPr>
          <w:b w:val="0"/>
          <w:bCs w:val="0"/>
          <w:sz w:val="24"/>
        </w:rPr>
        <w:t>in</w:t>
      </w:r>
      <w:r w:rsidR="00A11178" w:rsidRPr="00BC4A37">
        <w:rPr>
          <w:b w:val="0"/>
          <w:bCs w:val="0"/>
          <w:sz w:val="24"/>
        </w:rPr>
        <w:t xml:space="preserve"> </w:t>
      </w:r>
      <w:r w:rsidR="00741034" w:rsidRPr="00BC4A37">
        <w:rPr>
          <w:b w:val="0"/>
          <w:bCs w:val="0"/>
          <w:sz w:val="24"/>
        </w:rPr>
        <w:t>the chapter</w:t>
      </w:r>
      <w:r w:rsidR="00A11178" w:rsidRPr="00BC4A37">
        <w:rPr>
          <w:b w:val="0"/>
          <w:bCs w:val="0"/>
          <w:sz w:val="24"/>
        </w:rPr>
        <w:t xml:space="preserve"> annual </w:t>
      </w:r>
      <w:r w:rsidR="00741034" w:rsidRPr="00BC4A37">
        <w:rPr>
          <w:b w:val="0"/>
          <w:bCs w:val="0"/>
          <w:sz w:val="24"/>
        </w:rPr>
        <w:t xml:space="preserve">report.  Furthermore, </w:t>
      </w:r>
      <w:r w:rsidR="00A11178" w:rsidRPr="00BC4A37">
        <w:rPr>
          <w:b w:val="0"/>
          <w:bCs w:val="0"/>
          <w:sz w:val="24"/>
        </w:rPr>
        <w:t>the chapter annual report, names of elected officers</w:t>
      </w:r>
      <w:r w:rsidR="00741034" w:rsidRPr="00BC4A37">
        <w:rPr>
          <w:b w:val="0"/>
          <w:bCs w:val="0"/>
          <w:sz w:val="24"/>
        </w:rPr>
        <w:t>,</w:t>
      </w:r>
      <w:r w:rsidR="00A11178" w:rsidRPr="00BC4A37">
        <w:rPr>
          <w:b w:val="0"/>
          <w:bCs w:val="0"/>
          <w:sz w:val="24"/>
        </w:rPr>
        <w:t xml:space="preserve"> and </w:t>
      </w:r>
      <w:r w:rsidR="00741034" w:rsidRPr="00BC4A37">
        <w:rPr>
          <w:b w:val="0"/>
          <w:bCs w:val="0"/>
          <w:sz w:val="24"/>
        </w:rPr>
        <w:t xml:space="preserve">the </w:t>
      </w:r>
      <w:r w:rsidR="00A11178" w:rsidRPr="00BC4A37">
        <w:rPr>
          <w:b w:val="0"/>
          <w:bCs w:val="0"/>
          <w:sz w:val="24"/>
        </w:rPr>
        <w:t xml:space="preserve">name of the chapter delegate to the Rho Chi Society National Office </w:t>
      </w:r>
      <w:r w:rsidR="00741034" w:rsidRPr="00BC4A37">
        <w:rPr>
          <w:b w:val="0"/>
          <w:bCs w:val="0"/>
          <w:sz w:val="24"/>
        </w:rPr>
        <w:t xml:space="preserve">must be submitted to the Rho Chi National Office </w:t>
      </w:r>
      <w:r w:rsidR="00A11178" w:rsidRPr="00BC4A37">
        <w:rPr>
          <w:b w:val="0"/>
          <w:bCs w:val="0"/>
          <w:sz w:val="24"/>
        </w:rPr>
        <w:t>by the respective deadlines</w:t>
      </w:r>
      <w:r w:rsidR="00741034" w:rsidRPr="00BC4A37">
        <w:rPr>
          <w:b w:val="0"/>
          <w:bCs w:val="0"/>
          <w:sz w:val="24"/>
        </w:rPr>
        <w:t xml:space="preserve"> for each of these items</w:t>
      </w:r>
      <w:r w:rsidR="00C0192C" w:rsidRPr="00BC4A37">
        <w:rPr>
          <w:b w:val="0"/>
          <w:bCs w:val="0"/>
          <w:sz w:val="24"/>
        </w:rPr>
        <w:t>.</w:t>
      </w:r>
      <w:r w:rsidR="00741034" w:rsidRPr="00BC4A37">
        <w:rPr>
          <w:b w:val="0"/>
          <w:bCs w:val="0"/>
          <w:sz w:val="24"/>
        </w:rPr>
        <w:t xml:space="preserve"> </w:t>
      </w:r>
      <w:r w:rsidR="00C0192C" w:rsidRPr="00BC4A37">
        <w:rPr>
          <w:b w:val="0"/>
          <w:bCs w:val="0"/>
          <w:sz w:val="24"/>
        </w:rPr>
        <w:t>T</w:t>
      </w:r>
      <w:r w:rsidR="00741034" w:rsidRPr="00BC4A37">
        <w:rPr>
          <w:b w:val="0"/>
          <w:bCs w:val="0"/>
          <w:sz w:val="24"/>
        </w:rPr>
        <w:t>he chapter must send a representative</w:t>
      </w:r>
      <w:r w:rsidR="00A11178" w:rsidRPr="00BC4A37">
        <w:rPr>
          <w:b w:val="0"/>
          <w:bCs w:val="0"/>
          <w:sz w:val="24"/>
        </w:rPr>
        <w:t xml:space="preserve"> to the Rho Chi Society Annual Meeting.  In addition</w:t>
      </w:r>
      <w:r w:rsidR="00C0192C" w:rsidRPr="00BC4A37">
        <w:rPr>
          <w:b w:val="0"/>
          <w:bCs w:val="0"/>
          <w:sz w:val="24"/>
        </w:rPr>
        <w:t>,</w:t>
      </w:r>
      <w:r w:rsidR="00A11178" w:rsidRPr="00BC4A37">
        <w:rPr>
          <w:b w:val="0"/>
          <w:bCs w:val="0"/>
          <w:sz w:val="24"/>
        </w:rPr>
        <w:t xml:space="preserve"> chapters must have “active” chapter status for at least 2 consecutive years (e.g., new schools must be in at least the third year of chapter activity).  </w:t>
      </w:r>
      <w:r w:rsidR="00741034" w:rsidRPr="00BC4A37">
        <w:rPr>
          <w:b w:val="0"/>
          <w:bCs w:val="0"/>
          <w:sz w:val="24"/>
        </w:rPr>
        <w:t xml:space="preserve"> </w:t>
      </w:r>
    </w:p>
    <w:p w:rsidR="00A11178" w:rsidRPr="00BC4A37" w:rsidRDefault="00A11178" w:rsidP="00F34B42">
      <w:pPr>
        <w:pStyle w:val="Subtitle"/>
        <w:rPr>
          <w:b w:val="0"/>
          <w:bCs w:val="0"/>
          <w:sz w:val="24"/>
        </w:rPr>
      </w:pPr>
    </w:p>
    <w:p w:rsidR="00F34B42" w:rsidRPr="00BC4A37" w:rsidRDefault="00F34B42" w:rsidP="00F34B42">
      <w:pPr>
        <w:pStyle w:val="Subtitle"/>
        <w:rPr>
          <w:b w:val="0"/>
          <w:bCs w:val="0"/>
          <w:sz w:val="24"/>
        </w:rPr>
      </w:pPr>
      <w:r w:rsidRPr="00BC4A37">
        <w:rPr>
          <w:b w:val="0"/>
          <w:bCs w:val="0"/>
          <w:sz w:val="24"/>
        </w:rPr>
        <w:t>If you</w:t>
      </w:r>
      <w:r w:rsidR="00E94C64" w:rsidRPr="00BC4A37">
        <w:rPr>
          <w:b w:val="0"/>
          <w:bCs w:val="0"/>
          <w:sz w:val="24"/>
        </w:rPr>
        <w:t>r chapter</w:t>
      </w:r>
      <w:r w:rsidRPr="00BC4A37">
        <w:rPr>
          <w:b w:val="0"/>
          <w:bCs w:val="0"/>
          <w:sz w:val="24"/>
        </w:rPr>
        <w:t xml:space="preserve"> would like to be considered for </w:t>
      </w:r>
      <w:r w:rsidR="002E7D43" w:rsidRPr="00BC4A37">
        <w:rPr>
          <w:b w:val="0"/>
          <w:bCs w:val="0"/>
          <w:sz w:val="24"/>
        </w:rPr>
        <w:t>the</w:t>
      </w:r>
      <w:r w:rsidRPr="00BC4A37">
        <w:rPr>
          <w:b w:val="0"/>
          <w:bCs w:val="0"/>
          <w:sz w:val="24"/>
        </w:rPr>
        <w:t xml:space="preserve"> “Most Improved Chapter Award,” indicate </w:t>
      </w:r>
      <w:r w:rsidR="00C706C2" w:rsidRPr="00BC4A37">
        <w:rPr>
          <w:b w:val="0"/>
          <w:bCs w:val="0"/>
          <w:sz w:val="24"/>
        </w:rPr>
        <w:t xml:space="preserve">the </w:t>
      </w:r>
      <w:r w:rsidRPr="00BC4A37">
        <w:rPr>
          <w:b w:val="0"/>
          <w:bCs w:val="0"/>
          <w:sz w:val="24"/>
        </w:rPr>
        <w:t xml:space="preserve">significant improvement(s) </w:t>
      </w:r>
      <w:r w:rsidR="00C706C2" w:rsidRPr="00BC4A37">
        <w:rPr>
          <w:b w:val="0"/>
          <w:bCs w:val="0"/>
          <w:sz w:val="24"/>
        </w:rPr>
        <w:t xml:space="preserve">of your chapter </w:t>
      </w:r>
      <w:r w:rsidRPr="00BC4A37">
        <w:rPr>
          <w:b w:val="0"/>
          <w:bCs w:val="0"/>
          <w:sz w:val="24"/>
        </w:rPr>
        <w:t>below.</w:t>
      </w:r>
      <w:r w:rsidR="002E7D43" w:rsidRPr="00BC4A37">
        <w:rPr>
          <w:b w:val="0"/>
          <w:bCs w:val="0"/>
          <w:sz w:val="24"/>
        </w:rPr>
        <w:t xml:space="preserve">  Limit to one page.</w:t>
      </w:r>
    </w:p>
    <w:p w:rsidR="000327D6" w:rsidRPr="00BC4A37" w:rsidRDefault="000327D6"/>
    <w:p w:rsidR="00FA4E46" w:rsidRPr="00BC4A37" w:rsidRDefault="00FA4E46" w:rsidP="00FA4E46">
      <w:r w:rsidRPr="00BC4A37">
        <w:t>Name of School/College:</w:t>
      </w:r>
    </w:p>
    <w:p w:rsidR="00FA4E46" w:rsidRPr="00BC4A37" w:rsidRDefault="00FA4E46" w:rsidP="00FA4E46"/>
    <w:p w:rsidR="00FA4E46" w:rsidRPr="00BC4A37" w:rsidRDefault="00FA4E46" w:rsidP="00FA4E46">
      <w:r w:rsidRPr="00BC4A37">
        <w:t>Chapter name and region:</w:t>
      </w:r>
    </w:p>
    <w:p w:rsidR="000327D6" w:rsidRPr="00BC4A37" w:rsidRDefault="000327D6"/>
    <w:p w:rsidR="002E7D43" w:rsidRPr="00BC4A37" w:rsidRDefault="002E7D43">
      <w:r w:rsidRPr="00BC4A37">
        <w:t>Name of member submitting statement:</w:t>
      </w:r>
    </w:p>
    <w:p w:rsidR="002E7D43" w:rsidRPr="00BC4A37" w:rsidRDefault="002E7D43"/>
    <w:p w:rsidR="00B40439" w:rsidRPr="00BC4A37" w:rsidRDefault="00FA4E46" w:rsidP="00E81C01">
      <w:r w:rsidRPr="00BC4A37">
        <w:t>Name of Chapter Advisor:</w:t>
      </w:r>
    </w:p>
    <w:p w:rsidR="00F749FB" w:rsidRPr="00BC4A37" w:rsidRDefault="00F749FB" w:rsidP="00E81C01">
      <w:pPr>
        <w:jc w:val="center"/>
        <w:rPr>
          <w:b/>
        </w:rPr>
        <w:sectPr w:rsidR="00F749FB" w:rsidRPr="00BC4A37" w:rsidSect="00045BF9">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pPr>
    </w:p>
    <w:p w:rsidR="00B40439" w:rsidRPr="00BC4A37" w:rsidRDefault="00B40439" w:rsidP="00E81C01">
      <w:pPr>
        <w:jc w:val="center"/>
        <w:rPr>
          <w:b/>
        </w:rPr>
      </w:pPr>
      <w:r w:rsidRPr="00BC4A37">
        <w:rPr>
          <w:b/>
        </w:rPr>
        <w:t>Appen</w:t>
      </w:r>
      <w:r w:rsidR="00E81C01" w:rsidRPr="00BC4A37">
        <w:rPr>
          <w:b/>
        </w:rPr>
        <w:t>d</w:t>
      </w:r>
      <w:r w:rsidRPr="00BC4A37">
        <w:rPr>
          <w:b/>
        </w:rPr>
        <w:t>ix 1</w:t>
      </w:r>
    </w:p>
    <w:p w:rsidR="00B40439" w:rsidRPr="00BC4A37" w:rsidRDefault="00B40439" w:rsidP="00E81C01">
      <w:pPr>
        <w:jc w:val="center"/>
        <w:rPr>
          <w:b/>
        </w:rPr>
      </w:pPr>
    </w:p>
    <w:p w:rsidR="00B40439" w:rsidRPr="00BC4A37" w:rsidRDefault="00B40439" w:rsidP="00E81C01">
      <w:pPr>
        <w:jc w:val="center"/>
        <w:rPr>
          <w:b/>
        </w:rPr>
      </w:pPr>
      <w:r w:rsidRPr="00BC4A37">
        <w:rPr>
          <w:b/>
        </w:rPr>
        <w:t>Chapter Activities Report Template</w:t>
      </w:r>
    </w:p>
    <w:tbl>
      <w:tblPr>
        <w:tblW w:w="1561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056"/>
        <w:gridCol w:w="1043"/>
        <w:gridCol w:w="1190"/>
        <w:gridCol w:w="1203"/>
        <w:gridCol w:w="1489"/>
        <w:gridCol w:w="723"/>
        <w:gridCol w:w="723"/>
        <w:gridCol w:w="1336"/>
        <w:gridCol w:w="1769"/>
        <w:gridCol w:w="681"/>
        <w:gridCol w:w="682"/>
        <w:gridCol w:w="592"/>
        <w:gridCol w:w="585"/>
        <w:gridCol w:w="1016"/>
        <w:gridCol w:w="1016"/>
        <w:gridCol w:w="222"/>
      </w:tblGrid>
      <w:tr w:rsidR="00B40439" w:rsidRPr="00BC4A37" w:rsidTr="006C129F">
        <w:trPr>
          <w:gridAfter w:val="1"/>
          <w:wAfter w:w="852" w:type="dxa"/>
        </w:trPr>
        <w:tc>
          <w:tcPr>
            <w:tcW w:w="12959" w:type="dxa"/>
            <w:gridSpan w:val="14"/>
            <w:shd w:val="clear" w:color="auto" w:fill="auto"/>
          </w:tcPr>
          <w:p w:rsidR="00B40439" w:rsidRPr="00BC4A37" w:rsidRDefault="005B58FA" w:rsidP="005B58FA">
            <w:pPr>
              <w:rPr>
                <w:rFonts w:eastAsia="Calibri"/>
                <w:u w:val="single"/>
              </w:rPr>
            </w:pPr>
            <w:r w:rsidRPr="00BC4A37">
              <w:rPr>
                <w:rFonts w:eastAsia="Calibri"/>
                <w:u w:val="single"/>
              </w:rPr>
              <w:t>Mercer University,</w:t>
            </w:r>
            <w:r w:rsidR="00B40439" w:rsidRPr="00BC4A37">
              <w:rPr>
                <w:rFonts w:eastAsia="Calibri"/>
                <w:u w:val="single"/>
              </w:rPr>
              <w:t xml:space="preserve"> Activity Table</w:t>
            </w:r>
          </w:p>
        </w:tc>
        <w:tc>
          <w:tcPr>
            <w:tcW w:w="1801" w:type="dxa"/>
            <w:gridSpan w:val="2"/>
            <w:shd w:val="clear" w:color="auto" w:fill="auto"/>
          </w:tcPr>
          <w:p w:rsidR="00B40439" w:rsidRPr="00BC4A37" w:rsidRDefault="00B40439" w:rsidP="00B40439">
            <w:pPr>
              <w:rPr>
                <w:rFonts w:eastAsia="Calibri"/>
                <w:u w:val="single"/>
              </w:rPr>
            </w:pPr>
          </w:p>
        </w:tc>
      </w:tr>
      <w:tr w:rsidR="006C129F" w:rsidRPr="00BC4A37" w:rsidTr="006C129F">
        <w:trPr>
          <w:gridAfter w:val="1"/>
          <w:wAfter w:w="852" w:type="dxa"/>
        </w:trPr>
        <w:tc>
          <w:tcPr>
            <w:tcW w:w="1366" w:type="dxa"/>
            <w:shd w:val="clear" w:color="auto" w:fill="F2F2F2"/>
          </w:tcPr>
          <w:p w:rsidR="00B40439" w:rsidRPr="00BC4A37" w:rsidRDefault="00B40439" w:rsidP="00B40439">
            <w:pPr>
              <w:rPr>
                <w:rFonts w:eastAsia="Calibri"/>
                <w:vertAlign w:val="superscript"/>
              </w:rPr>
            </w:pPr>
            <w:r w:rsidRPr="00BC4A37">
              <w:rPr>
                <w:rFonts w:eastAsia="Calibri"/>
              </w:rPr>
              <w:t>Category of Activity</w:t>
            </w:r>
            <w:r w:rsidR="000D40B6" w:rsidRPr="00BC4A37">
              <w:rPr>
                <w:rFonts w:eastAsia="Calibri"/>
                <w:vertAlign w:val="superscript"/>
              </w:rPr>
              <w:t>1</w:t>
            </w:r>
          </w:p>
        </w:tc>
        <w:tc>
          <w:tcPr>
            <w:tcW w:w="1960" w:type="dxa"/>
            <w:gridSpan w:val="2"/>
            <w:shd w:val="clear" w:color="auto" w:fill="F2F2F2"/>
          </w:tcPr>
          <w:p w:rsidR="00B40439" w:rsidRPr="00BC4A37" w:rsidRDefault="00B40439" w:rsidP="00B40439">
            <w:pPr>
              <w:rPr>
                <w:rFonts w:eastAsia="Calibri"/>
              </w:rPr>
            </w:pPr>
            <w:r w:rsidRPr="00BC4A37">
              <w:rPr>
                <w:rFonts w:eastAsia="Calibri"/>
              </w:rPr>
              <w:t>Title of Activity</w:t>
            </w:r>
          </w:p>
        </w:tc>
        <w:tc>
          <w:tcPr>
            <w:tcW w:w="2230" w:type="dxa"/>
            <w:gridSpan w:val="2"/>
            <w:shd w:val="clear" w:color="auto" w:fill="F2F2F2"/>
          </w:tcPr>
          <w:p w:rsidR="00B40439" w:rsidRPr="00BC4A37" w:rsidRDefault="00B40439" w:rsidP="00B40439">
            <w:pPr>
              <w:rPr>
                <w:rFonts w:eastAsia="Calibri"/>
                <w:vertAlign w:val="superscript"/>
              </w:rPr>
            </w:pPr>
            <w:r w:rsidRPr="00BC4A37">
              <w:rPr>
                <w:rFonts w:eastAsia="Calibri"/>
              </w:rPr>
              <w:t>Brief Description</w:t>
            </w:r>
            <w:r w:rsidR="000D40B6" w:rsidRPr="00BC4A37">
              <w:rPr>
                <w:rFonts w:eastAsia="Calibri"/>
                <w:vertAlign w:val="superscript"/>
              </w:rPr>
              <w:t>2</w:t>
            </w:r>
          </w:p>
        </w:tc>
        <w:tc>
          <w:tcPr>
            <w:tcW w:w="1389" w:type="dxa"/>
            <w:shd w:val="clear" w:color="auto" w:fill="F2F2F2"/>
          </w:tcPr>
          <w:p w:rsidR="00B40439" w:rsidRPr="00BC4A37" w:rsidRDefault="00B40439" w:rsidP="00B40439">
            <w:pPr>
              <w:rPr>
                <w:rFonts w:eastAsia="Calibri"/>
              </w:rPr>
            </w:pPr>
            <w:r w:rsidRPr="00BC4A37">
              <w:rPr>
                <w:rFonts w:eastAsia="Calibri"/>
              </w:rPr>
              <w:t>How Does This Activity Align With the Rho Chi Mission Statement?</w:t>
            </w:r>
          </w:p>
        </w:tc>
        <w:tc>
          <w:tcPr>
            <w:tcW w:w="1398" w:type="dxa"/>
            <w:gridSpan w:val="2"/>
            <w:shd w:val="clear" w:color="auto" w:fill="F2F2F2"/>
          </w:tcPr>
          <w:p w:rsidR="00B40439" w:rsidRPr="00BC4A37" w:rsidRDefault="00B40439" w:rsidP="00B40439">
            <w:pPr>
              <w:rPr>
                <w:rFonts w:eastAsia="Calibri"/>
              </w:rPr>
            </w:pPr>
            <w:r w:rsidRPr="00BC4A37">
              <w:rPr>
                <w:rFonts w:eastAsia="Calibri"/>
              </w:rPr>
              <w:t>Years the Activity has Been Ongoing?</w:t>
            </w:r>
          </w:p>
        </w:tc>
        <w:tc>
          <w:tcPr>
            <w:tcW w:w="1955" w:type="dxa"/>
            <w:gridSpan w:val="2"/>
            <w:shd w:val="clear" w:color="auto" w:fill="F2F2F2"/>
          </w:tcPr>
          <w:p w:rsidR="00B40439" w:rsidRPr="00BC4A37" w:rsidRDefault="00B40439" w:rsidP="00B40439">
            <w:pPr>
              <w:rPr>
                <w:rFonts w:eastAsia="Calibri"/>
              </w:rPr>
            </w:pPr>
            <w:r w:rsidRPr="00BC4A37">
              <w:rPr>
                <w:rFonts w:eastAsia="Calibri"/>
              </w:rPr>
              <w:t>If Activity has Been Ongoing for &gt;1 Year, What Evaluations Have Been Done to Assess the Success of the Activity and What Improvements Have Been Done Over the Past Year?</w:t>
            </w:r>
          </w:p>
        </w:tc>
        <w:tc>
          <w:tcPr>
            <w:tcW w:w="1333" w:type="dxa"/>
            <w:gridSpan w:val="2"/>
            <w:shd w:val="clear" w:color="auto" w:fill="F2F2F2"/>
          </w:tcPr>
          <w:p w:rsidR="00B40439" w:rsidRPr="00BC4A37" w:rsidRDefault="00B40439" w:rsidP="00B40439">
            <w:pPr>
              <w:rPr>
                <w:rFonts w:eastAsia="Calibri"/>
              </w:rPr>
            </w:pPr>
            <w:r w:rsidRPr="00BC4A37">
              <w:rPr>
                <w:rFonts w:eastAsia="Calibri"/>
              </w:rPr>
              <w:t>How Many Members Participated in the Activity?</w:t>
            </w:r>
          </w:p>
        </w:tc>
        <w:tc>
          <w:tcPr>
            <w:tcW w:w="1328" w:type="dxa"/>
            <w:gridSpan w:val="2"/>
            <w:shd w:val="clear" w:color="auto" w:fill="F2F2F2"/>
          </w:tcPr>
          <w:p w:rsidR="00B40439" w:rsidRPr="00BC4A37" w:rsidRDefault="00B40439" w:rsidP="00B40439">
            <w:pPr>
              <w:rPr>
                <w:rFonts w:eastAsia="Calibri"/>
              </w:rPr>
            </w:pPr>
            <w:r w:rsidRPr="00BC4A37">
              <w:rPr>
                <w:rFonts w:eastAsia="Calibri"/>
              </w:rPr>
              <w:t>How Many Students (non-members) and/or Patients were impacted by the Activity?</w:t>
            </w:r>
          </w:p>
        </w:tc>
        <w:tc>
          <w:tcPr>
            <w:tcW w:w="1801" w:type="dxa"/>
            <w:gridSpan w:val="2"/>
            <w:shd w:val="clear" w:color="auto" w:fill="F2F2F2"/>
          </w:tcPr>
          <w:p w:rsidR="00B40439" w:rsidRPr="00BC4A37" w:rsidRDefault="00B40439" w:rsidP="00B40439">
            <w:pPr>
              <w:rPr>
                <w:rFonts w:eastAsia="Calibri"/>
              </w:rPr>
            </w:pPr>
            <w:r w:rsidRPr="00BC4A37">
              <w:rPr>
                <w:rFonts w:eastAsia="Calibri"/>
              </w:rPr>
              <w:t>Financial Information for the Activity [Budget Required, Fundraising Amount]</w:t>
            </w:r>
          </w:p>
        </w:tc>
      </w:tr>
      <w:tr w:rsidR="006C129F" w:rsidRPr="00BC4A37" w:rsidTr="006C129F">
        <w:trPr>
          <w:trHeight w:val="2024"/>
        </w:trPr>
        <w:tc>
          <w:tcPr>
            <w:tcW w:w="1366" w:type="dxa"/>
            <w:shd w:val="clear" w:color="auto" w:fill="FFC000"/>
          </w:tcPr>
          <w:p w:rsidR="006C129F" w:rsidRPr="00BC4A37" w:rsidRDefault="006C129F" w:rsidP="00B40439">
            <w:pPr>
              <w:rPr>
                <w:rFonts w:eastAsia="Calibri"/>
              </w:rPr>
            </w:pPr>
            <w:r w:rsidRPr="00BC4A37">
              <w:rPr>
                <w:rFonts w:eastAsia="Calibri"/>
              </w:rPr>
              <w:t>Intellectual Leadership Activities (i.e., tutoring, sponsored lectures, poster sessions, etc.)</w:t>
            </w:r>
          </w:p>
        </w:tc>
        <w:tc>
          <w:tcPr>
            <w:tcW w:w="986" w:type="dxa"/>
            <w:shd w:val="clear" w:color="auto" w:fill="FFC000"/>
          </w:tcPr>
          <w:p w:rsidR="006C129F" w:rsidRPr="00BC4A37" w:rsidRDefault="006C129F" w:rsidP="00B40439">
            <w:pPr>
              <w:rPr>
                <w:rFonts w:eastAsia="Calibri"/>
              </w:rPr>
            </w:pPr>
            <w:r w:rsidRPr="00BC4A37">
              <w:rPr>
                <w:rFonts w:eastAsia="Calibri"/>
              </w:rPr>
              <w:t>Tutoring lectures</w:t>
            </w:r>
          </w:p>
        </w:tc>
        <w:tc>
          <w:tcPr>
            <w:tcW w:w="974" w:type="dxa"/>
            <w:shd w:val="clear" w:color="auto" w:fill="FFC000"/>
          </w:tcPr>
          <w:p w:rsidR="006C129F" w:rsidRPr="00BC4A37" w:rsidRDefault="006C129F" w:rsidP="00B40439">
            <w:pPr>
              <w:rPr>
                <w:rFonts w:eastAsia="Calibri"/>
              </w:rPr>
            </w:pPr>
            <w:r w:rsidRPr="00BC4A37">
              <w:rPr>
                <w:rFonts w:eastAsia="Calibri"/>
              </w:rPr>
              <w:t xml:space="preserve">GET SMART week </w:t>
            </w:r>
          </w:p>
        </w:tc>
        <w:tc>
          <w:tcPr>
            <w:tcW w:w="1109" w:type="dxa"/>
            <w:shd w:val="clear" w:color="auto" w:fill="FFC000"/>
          </w:tcPr>
          <w:p w:rsidR="006C129F" w:rsidRPr="00BC4A37" w:rsidRDefault="006C129F" w:rsidP="00B40439">
            <w:pPr>
              <w:rPr>
                <w:rFonts w:eastAsia="Calibri"/>
              </w:rPr>
            </w:pPr>
            <w:r w:rsidRPr="00BC4A37">
              <w:rPr>
                <w:rFonts w:eastAsia="Calibri"/>
              </w:rPr>
              <w:t xml:space="preserve">Group tutoring sessions for core classes as well as individual tutoring sessions for students who may need extra help </w:t>
            </w:r>
          </w:p>
        </w:tc>
        <w:tc>
          <w:tcPr>
            <w:tcW w:w="1121" w:type="dxa"/>
            <w:shd w:val="clear" w:color="auto" w:fill="FFC000"/>
          </w:tcPr>
          <w:p w:rsidR="006C129F" w:rsidRPr="00BC4A37" w:rsidRDefault="006C129F" w:rsidP="00B40439">
            <w:pPr>
              <w:rPr>
                <w:rFonts w:eastAsia="Calibri"/>
              </w:rPr>
            </w:pPr>
            <w:r w:rsidRPr="00BC4A37">
              <w:rPr>
                <w:rFonts w:eastAsia="Calibri"/>
              </w:rPr>
              <w:t xml:space="preserve">Activity conducted to promote awareness of proper antibiotic use and to fight antibiotic resistance </w:t>
            </w:r>
          </w:p>
        </w:tc>
        <w:tc>
          <w:tcPr>
            <w:tcW w:w="1389" w:type="dxa"/>
            <w:shd w:val="clear" w:color="auto" w:fill="FFC000"/>
          </w:tcPr>
          <w:p w:rsidR="006C129F" w:rsidRPr="00BC4A37" w:rsidRDefault="006C129F" w:rsidP="00B40439">
            <w:pPr>
              <w:rPr>
                <w:rFonts w:eastAsia="Calibri"/>
              </w:rPr>
            </w:pPr>
            <w:r w:rsidRPr="00BC4A37">
              <w:rPr>
                <w:rFonts w:eastAsia="Calibri"/>
              </w:rPr>
              <w:t xml:space="preserve">This activity stimulates critical inquiry to advance pharmacy; it contributes to the development of intellectual leaders and encourages intellectual achievement. </w:t>
            </w:r>
          </w:p>
        </w:tc>
        <w:tc>
          <w:tcPr>
            <w:tcW w:w="699" w:type="dxa"/>
            <w:shd w:val="clear" w:color="auto" w:fill="FFC000"/>
          </w:tcPr>
          <w:p w:rsidR="006C129F" w:rsidRPr="00BC4A37" w:rsidRDefault="006C129F" w:rsidP="00B40439">
            <w:pPr>
              <w:rPr>
                <w:rFonts w:eastAsia="Calibri"/>
              </w:rPr>
            </w:pPr>
            <w:r w:rsidRPr="00BC4A37">
              <w:rPr>
                <w:rFonts w:eastAsia="Calibri"/>
              </w:rPr>
              <w:t>&gt;30 years</w:t>
            </w:r>
          </w:p>
        </w:tc>
        <w:tc>
          <w:tcPr>
            <w:tcW w:w="699" w:type="dxa"/>
            <w:shd w:val="clear" w:color="auto" w:fill="FFC000"/>
          </w:tcPr>
          <w:p w:rsidR="006C129F" w:rsidRPr="00BC4A37" w:rsidRDefault="006C129F" w:rsidP="00B40439">
            <w:pPr>
              <w:rPr>
                <w:rFonts w:eastAsia="Calibri"/>
              </w:rPr>
            </w:pPr>
            <w:r w:rsidRPr="00BC4A37">
              <w:rPr>
                <w:rFonts w:eastAsia="Calibri"/>
              </w:rPr>
              <w:t>2 years</w:t>
            </w:r>
          </w:p>
        </w:tc>
        <w:tc>
          <w:tcPr>
            <w:tcW w:w="1243" w:type="dxa"/>
            <w:shd w:val="clear" w:color="auto" w:fill="FFC000"/>
          </w:tcPr>
          <w:p w:rsidR="006C129F" w:rsidRPr="00BC4A37" w:rsidRDefault="006C129F" w:rsidP="00B40439">
            <w:pPr>
              <w:rPr>
                <w:rFonts w:eastAsia="Calibri"/>
              </w:rPr>
            </w:pPr>
            <w:r w:rsidRPr="00BC4A37">
              <w:rPr>
                <w:rFonts w:eastAsia="Calibri"/>
              </w:rPr>
              <w:t>We created a drop box to archive all materials used during the tutoring session, such that when new tutors are tutoring next year, they will not be starting from scratch. This will also allow for consistency among tutors.</w:t>
            </w:r>
          </w:p>
        </w:tc>
        <w:tc>
          <w:tcPr>
            <w:tcW w:w="712" w:type="dxa"/>
            <w:shd w:val="clear" w:color="auto" w:fill="FFC000"/>
          </w:tcPr>
          <w:p w:rsidR="006C129F" w:rsidRPr="00BC4A37" w:rsidRDefault="006C129F" w:rsidP="003E3CAF">
            <w:pPr>
              <w:rPr>
                <w:rFonts w:eastAsia="Calibri"/>
              </w:rPr>
            </w:pPr>
            <w:r w:rsidRPr="00BC4A37">
              <w:rPr>
                <w:rFonts w:eastAsia="Calibri"/>
              </w:rPr>
              <w:t>In order to increase participation from the college of Pharmacy, we advertised the event several weeks ahead and also used several different forms of communication</w:t>
            </w:r>
            <w:r w:rsidR="003E3CAF" w:rsidRPr="00BC4A37">
              <w:rPr>
                <w:rFonts w:eastAsia="Calibri"/>
              </w:rPr>
              <w:t>. This increased the amount of students who participated in GET SMART week and thus increased their knowledge about the proper use of antibiotics</w:t>
            </w:r>
          </w:p>
        </w:tc>
        <w:tc>
          <w:tcPr>
            <w:tcW w:w="666" w:type="dxa"/>
            <w:shd w:val="clear" w:color="auto" w:fill="FFC000"/>
          </w:tcPr>
          <w:p w:rsidR="006C129F" w:rsidRPr="00BC4A37" w:rsidRDefault="006C129F" w:rsidP="00B40439">
            <w:pPr>
              <w:rPr>
                <w:rFonts w:eastAsia="Calibri"/>
              </w:rPr>
            </w:pPr>
            <w:r w:rsidRPr="00BC4A37">
              <w:rPr>
                <w:rFonts w:eastAsia="Calibri"/>
              </w:rPr>
              <w:t>50</w:t>
            </w:r>
          </w:p>
        </w:tc>
        <w:tc>
          <w:tcPr>
            <w:tcW w:w="667" w:type="dxa"/>
            <w:shd w:val="clear" w:color="auto" w:fill="FFC000"/>
          </w:tcPr>
          <w:p w:rsidR="006C129F" w:rsidRPr="00BC4A37" w:rsidRDefault="006C129F" w:rsidP="00B40439">
            <w:pPr>
              <w:rPr>
                <w:rFonts w:eastAsia="Calibri"/>
              </w:rPr>
            </w:pPr>
            <w:r w:rsidRPr="00BC4A37">
              <w:rPr>
                <w:rFonts w:eastAsia="Calibri"/>
              </w:rPr>
              <w:t>20</w:t>
            </w:r>
          </w:p>
        </w:tc>
        <w:tc>
          <w:tcPr>
            <w:tcW w:w="665" w:type="dxa"/>
            <w:shd w:val="clear" w:color="auto" w:fill="FFC000"/>
          </w:tcPr>
          <w:p w:rsidR="006C129F" w:rsidRPr="00BC4A37" w:rsidRDefault="006C129F" w:rsidP="00B40439">
            <w:pPr>
              <w:rPr>
                <w:rFonts w:eastAsia="Calibri"/>
              </w:rPr>
            </w:pPr>
            <w:r w:rsidRPr="00BC4A37">
              <w:rPr>
                <w:rFonts w:eastAsia="Calibri"/>
              </w:rPr>
              <w:t>450</w:t>
            </w:r>
          </w:p>
        </w:tc>
        <w:tc>
          <w:tcPr>
            <w:tcW w:w="663" w:type="dxa"/>
            <w:shd w:val="clear" w:color="auto" w:fill="FFC000"/>
          </w:tcPr>
          <w:p w:rsidR="006C129F" w:rsidRPr="00BC4A37" w:rsidRDefault="003E3CAF" w:rsidP="00B40439">
            <w:pPr>
              <w:rPr>
                <w:rFonts w:eastAsia="Calibri"/>
              </w:rPr>
            </w:pPr>
            <w:r w:rsidRPr="00BC4A37">
              <w:rPr>
                <w:rFonts w:eastAsia="Calibri"/>
              </w:rPr>
              <w:t>100</w:t>
            </w:r>
          </w:p>
        </w:tc>
        <w:tc>
          <w:tcPr>
            <w:tcW w:w="949" w:type="dxa"/>
            <w:shd w:val="clear" w:color="auto" w:fill="FFC000"/>
          </w:tcPr>
          <w:p w:rsidR="006C129F" w:rsidRPr="00BC4A37" w:rsidRDefault="006C129F" w:rsidP="00B40439">
            <w:pPr>
              <w:rPr>
                <w:rFonts w:eastAsia="Calibri"/>
              </w:rPr>
            </w:pPr>
            <w:r w:rsidRPr="00BC4A37">
              <w:rPr>
                <w:rFonts w:eastAsia="Calibri"/>
              </w:rPr>
              <w:t>No budget required</w:t>
            </w:r>
          </w:p>
        </w:tc>
        <w:tc>
          <w:tcPr>
            <w:tcW w:w="852" w:type="dxa"/>
            <w:shd w:val="clear" w:color="auto" w:fill="FFC000"/>
          </w:tcPr>
          <w:p w:rsidR="006C129F" w:rsidRPr="00BC4A37" w:rsidRDefault="006C129F" w:rsidP="006C129F">
            <w:pPr>
              <w:rPr>
                <w:rFonts w:eastAsia="Calibri"/>
              </w:rPr>
            </w:pPr>
            <w:r w:rsidRPr="00BC4A37">
              <w:rPr>
                <w:rFonts w:eastAsia="Calibri"/>
              </w:rPr>
              <w:t>No budget required</w:t>
            </w:r>
          </w:p>
        </w:tc>
        <w:tc>
          <w:tcPr>
            <w:tcW w:w="852" w:type="dxa"/>
          </w:tcPr>
          <w:p w:rsidR="006C129F" w:rsidRPr="00BC4A37" w:rsidRDefault="006C129F" w:rsidP="006C129F">
            <w:pPr>
              <w:rPr>
                <w:rFonts w:eastAsia="Calibri"/>
              </w:rPr>
            </w:pPr>
          </w:p>
        </w:tc>
      </w:tr>
      <w:tr w:rsidR="006C129F" w:rsidRPr="00BC4A37" w:rsidTr="006C129F">
        <w:trPr>
          <w:gridAfter w:val="1"/>
          <w:wAfter w:w="852" w:type="dxa"/>
          <w:trHeight w:val="1518"/>
        </w:trPr>
        <w:tc>
          <w:tcPr>
            <w:tcW w:w="1366" w:type="dxa"/>
            <w:shd w:val="clear" w:color="auto" w:fill="auto"/>
          </w:tcPr>
          <w:p w:rsidR="006C129F" w:rsidRPr="00BC4A37" w:rsidRDefault="006C129F" w:rsidP="00B40439">
            <w:pPr>
              <w:rPr>
                <w:rFonts w:eastAsia="Calibri"/>
              </w:rPr>
            </w:pPr>
            <w:r w:rsidRPr="00BC4A37">
              <w:rPr>
                <w:rFonts w:eastAsia="Calibri"/>
              </w:rPr>
              <w:t>College of Pharmacy Events [non-academic, non-patient outreach]</w:t>
            </w:r>
          </w:p>
        </w:tc>
        <w:tc>
          <w:tcPr>
            <w:tcW w:w="1960" w:type="dxa"/>
            <w:gridSpan w:val="2"/>
            <w:shd w:val="clear" w:color="auto" w:fill="auto"/>
          </w:tcPr>
          <w:p w:rsidR="006C129F" w:rsidRPr="00BC4A37" w:rsidRDefault="006C129F" w:rsidP="00B40439">
            <w:pPr>
              <w:rPr>
                <w:rFonts w:eastAsia="Calibri"/>
              </w:rPr>
            </w:pPr>
            <w:r w:rsidRPr="00BC4A37">
              <w:rPr>
                <w:rFonts w:eastAsia="Calibri"/>
              </w:rPr>
              <w:t>Professional Development Network Presentations</w:t>
            </w:r>
          </w:p>
        </w:tc>
        <w:tc>
          <w:tcPr>
            <w:tcW w:w="2230" w:type="dxa"/>
            <w:gridSpan w:val="2"/>
            <w:shd w:val="clear" w:color="auto" w:fill="auto"/>
          </w:tcPr>
          <w:p w:rsidR="006C129F" w:rsidRPr="00BC4A37" w:rsidRDefault="006C129F" w:rsidP="00B40439">
            <w:pPr>
              <w:rPr>
                <w:rFonts w:eastAsia="Calibri"/>
              </w:rPr>
            </w:pPr>
            <w:r w:rsidRPr="00BC4A37">
              <w:rPr>
                <w:rFonts w:eastAsia="Calibri"/>
              </w:rPr>
              <w:t>Presented two presentations to the College of Pharmacy on “How to Dress for Success” and “Study Skills”</w:t>
            </w:r>
          </w:p>
        </w:tc>
        <w:tc>
          <w:tcPr>
            <w:tcW w:w="1389" w:type="dxa"/>
            <w:shd w:val="clear" w:color="auto" w:fill="auto"/>
          </w:tcPr>
          <w:p w:rsidR="006C129F" w:rsidRPr="00BC4A37" w:rsidRDefault="006C129F" w:rsidP="00B40439">
            <w:pPr>
              <w:rPr>
                <w:rFonts w:eastAsia="Calibri"/>
              </w:rPr>
            </w:pPr>
            <w:r w:rsidRPr="00BC4A37">
              <w:rPr>
                <w:rFonts w:eastAsia="Calibri"/>
              </w:rPr>
              <w:t xml:space="preserve"> This activity aligns with the mission of Rho Chi in that it encourages intellectual achievement and contributes to the development of intellectual leaders</w:t>
            </w:r>
          </w:p>
        </w:tc>
        <w:tc>
          <w:tcPr>
            <w:tcW w:w="1398" w:type="dxa"/>
            <w:gridSpan w:val="2"/>
            <w:shd w:val="clear" w:color="auto" w:fill="auto"/>
          </w:tcPr>
          <w:p w:rsidR="006C129F" w:rsidRPr="00BC4A37" w:rsidRDefault="006C129F" w:rsidP="00B40439">
            <w:pPr>
              <w:rPr>
                <w:rFonts w:eastAsia="Calibri"/>
              </w:rPr>
            </w:pPr>
            <w:r w:rsidRPr="00BC4A37">
              <w:rPr>
                <w:rFonts w:eastAsia="Calibri"/>
              </w:rPr>
              <w:t>2</w:t>
            </w:r>
          </w:p>
        </w:tc>
        <w:tc>
          <w:tcPr>
            <w:tcW w:w="1955" w:type="dxa"/>
            <w:gridSpan w:val="2"/>
            <w:shd w:val="clear" w:color="auto" w:fill="auto"/>
          </w:tcPr>
          <w:p w:rsidR="006C129F" w:rsidRPr="00BC4A37" w:rsidRDefault="006C129F" w:rsidP="00B40439">
            <w:pPr>
              <w:rPr>
                <w:rFonts w:eastAsia="Calibri"/>
              </w:rPr>
            </w:pPr>
            <w:r w:rsidRPr="00BC4A37">
              <w:rPr>
                <w:rFonts w:eastAsia="Calibri"/>
              </w:rPr>
              <w:t xml:space="preserve">In order to increase audience participation, an interactive portion was included into the presentation to ensure that the audiences were engaged. Additionally, during the study skills presentation, students were taught different strategies to utilize in order to retain the information that they learn. </w:t>
            </w:r>
          </w:p>
        </w:tc>
        <w:tc>
          <w:tcPr>
            <w:tcW w:w="1333" w:type="dxa"/>
            <w:gridSpan w:val="2"/>
            <w:shd w:val="clear" w:color="auto" w:fill="auto"/>
          </w:tcPr>
          <w:p w:rsidR="006C129F" w:rsidRPr="00BC4A37" w:rsidRDefault="006C129F" w:rsidP="00B40439">
            <w:pPr>
              <w:rPr>
                <w:rFonts w:eastAsia="Calibri"/>
              </w:rPr>
            </w:pPr>
            <w:r w:rsidRPr="00BC4A37">
              <w:rPr>
                <w:rFonts w:eastAsia="Calibri"/>
              </w:rPr>
              <w:t>6</w:t>
            </w:r>
          </w:p>
        </w:tc>
        <w:tc>
          <w:tcPr>
            <w:tcW w:w="1328" w:type="dxa"/>
            <w:gridSpan w:val="2"/>
            <w:shd w:val="clear" w:color="auto" w:fill="auto"/>
          </w:tcPr>
          <w:p w:rsidR="006C129F" w:rsidRPr="00BC4A37" w:rsidRDefault="006C129F" w:rsidP="00B40439">
            <w:pPr>
              <w:rPr>
                <w:rFonts w:eastAsia="Calibri"/>
              </w:rPr>
            </w:pPr>
            <w:r w:rsidRPr="00BC4A37">
              <w:rPr>
                <w:rFonts w:eastAsia="Calibri"/>
              </w:rPr>
              <w:t>120</w:t>
            </w:r>
          </w:p>
        </w:tc>
        <w:tc>
          <w:tcPr>
            <w:tcW w:w="1801" w:type="dxa"/>
            <w:gridSpan w:val="2"/>
            <w:shd w:val="clear" w:color="auto" w:fill="auto"/>
          </w:tcPr>
          <w:p w:rsidR="006C129F" w:rsidRPr="00BC4A37" w:rsidRDefault="006C129F" w:rsidP="00B40439">
            <w:pPr>
              <w:rPr>
                <w:rFonts w:eastAsia="Calibri"/>
              </w:rPr>
            </w:pPr>
            <w:r w:rsidRPr="00BC4A37">
              <w:rPr>
                <w:rFonts w:eastAsia="Calibri"/>
              </w:rPr>
              <w:t>No budget required</w:t>
            </w:r>
          </w:p>
        </w:tc>
      </w:tr>
      <w:tr w:rsidR="006C129F" w:rsidRPr="00BC4A37" w:rsidTr="006C129F">
        <w:trPr>
          <w:gridAfter w:val="1"/>
          <w:wAfter w:w="852" w:type="dxa"/>
          <w:trHeight w:val="1265"/>
        </w:trPr>
        <w:tc>
          <w:tcPr>
            <w:tcW w:w="1366" w:type="dxa"/>
            <w:shd w:val="clear" w:color="auto" w:fill="FFC000"/>
          </w:tcPr>
          <w:p w:rsidR="006C129F" w:rsidRPr="00BC4A37" w:rsidRDefault="006C129F" w:rsidP="00B40439">
            <w:pPr>
              <w:rPr>
                <w:rFonts w:eastAsia="Calibri"/>
              </w:rPr>
            </w:pPr>
            <w:r w:rsidRPr="00BC4A37">
              <w:rPr>
                <w:rFonts w:eastAsia="Calibri"/>
              </w:rPr>
              <w:t>Patient Outreach Events/ Community Service</w:t>
            </w:r>
          </w:p>
        </w:tc>
        <w:tc>
          <w:tcPr>
            <w:tcW w:w="1960" w:type="dxa"/>
            <w:gridSpan w:val="2"/>
            <w:shd w:val="clear" w:color="auto" w:fill="FFC000"/>
          </w:tcPr>
          <w:p w:rsidR="006C129F" w:rsidRPr="00BC4A37" w:rsidRDefault="006C129F" w:rsidP="00B40439">
            <w:pPr>
              <w:rPr>
                <w:rFonts w:eastAsia="Calibri"/>
              </w:rPr>
            </w:pPr>
            <w:r w:rsidRPr="00BC4A37">
              <w:rPr>
                <w:rFonts w:eastAsia="Calibri"/>
              </w:rPr>
              <w:t>Service Learning Event</w:t>
            </w:r>
          </w:p>
        </w:tc>
        <w:tc>
          <w:tcPr>
            <w:tcW w:w="2230" w:type="dxa"/>
            <w:gridSpan w:val="2"/>
            <w:shd w:val="clear" w:color="auto" w:fill="FFC000"/>
          </w:tcPr>
          <w:p w:rsidR="006C129F" w:rsidRPr="00BC4A37" w:rsidRDefault="006C129F" w:rsidP="00B40439">
            <w:pPr>
              <w:rPr>
                <w:rFonts w:eastAsia="Calibri"/>
              </w:rPr>
            </w:pPr>
            <w:r w:rsidRPr="00BC4A37">
              <w:rPr>
                <w:rFonts w:eastAsia="Calibri"/>
              </w:rPr>
              <w:t xml:space="preserve">Provide antibiotics education and perform blood pressure screening </w:t>
            </w:r>
          </w:p>
        </w:tc>
        <w:tc>
          <w:tcPr>
            <w:tcW w:w="1389" w:type="dxa"/>
            <w:shd w:val="clear" w:color="auto" w:fill="FFC000"/>
          </w:tcPr>
          <w:p w:rsidR="006C129F" w:rsidRPr="00BC4A37" w:rsidRDefault="006C129F" w:rsidP="00B40439">
            <w:pPr>
              <w:rPr>
                <w:rFonts w:eastAsia="Calibri"/>
              </w:rPr>
            </w:pPr>
            <w:r w:rsidRPr="00BC4A37">
              <w:rPr>
                <w:rFonts w:eastAsia="Calibri"/>
              </w:rPr>
              <w:t>This activity fosters collaboration and promotes community outreach</w:t>
            </w:r>
          </w:p>
        </w:tc>
        <w:tc>
          <w:tcPr>
            <w:tcW w:w="1398" w:type="dxa"/>
            <w:gridSpan w:val="2"/>
            <w:shd w:val="clear" w:color="auto" w:fill="FFC000"/>
          </w:tcPr>
          <w:p w:rsidR="006C129F" w:rsidRPr="00BC4A37" w:rsidRDefault="006C129F" w:rsidP="00B40439">
            <w:pPr>
              <w:rPr>
                <w:rFonts w:eastAsia="Calibri"/>
              </w:rPr>
            </w:pPr>
            <w:r w:rsidRPr="00BC4A37">
              <w:rPr>
                <w:rFonts w:eastAsia="Calibri"/>
              </w:rPr>
              <w:t>1</w:t>
            </w:r>
          </w:p>
        </w:tc>
        <w:tc>
          <w:tcPr>
            <w:tcW w:w="1955" w:type="dxa"/>
            <w:gridSpan w:val="2"/>
            <w:shd w:val="clear" w:color="auto" w:fill="FFC000"/>
          </w:tcPr>
          <w:p w:rsidR="006C129F" w:rsidRPr="00BC4A37" w:rsidRDefault="006C129F" w:rsidP="00B40439">
            <w:pPr>
              <w:rPr>
                <w:rFonts w:eastAsia="Calibri"/>
              </w:rPr>
            </w:pPr>
            <w:r w:rsidRPr="00BC4A37">
              <w:rPr>
                <w:rFonts w:eastAsia="Calibri"/>
              </w:rPr>
              <w:t>N/A</w:t>
            </w:r>
          </w:p>
        </w:tc>
        <w:tc>
          <w:tcPr>
            <w:tcW w:w="1333" w:type="dxa"/>
            <w:gridSpan w:val="2"/>
            <w:shd w:val="clear" w:color="auto" w:fill="FFC000"/>
          </w:tcPr>
          <w:p w:rsidR="006C129F" w:rsidRPr="00BC4A37" w:rsidRDefault="006C129F" w:rsidP="00B40439">
            <w:pPr>
              <w:rPr>
                <w:rFonts w:eastAsia="Calibri"/>
              </w:rPr>
            </w:pPr>
            <w:r w:rsidRPr="00BC4A37">
              <w:rPr>
                <w:rFonts w:eastAsia="Calibri"/>
              </w:rPr>
              <w:t>5</w:t>
            </w:r>
          </w:p>
        </w:tc>
        <w:tc>
          <w:tcPr>
            <w:tcW w:w="1328" w:type="dxa"/>
            <w:gridSpan w:val="2"/>
            <w:shd w:val="clear" w:color="auto" w:fill="FFC000"/>
          </w:tcPr>
          <w:p w:rsidR="006C129F" w:rsidRPr="00BC4A37" w:rsidRDefault="006C129F" w:rsidP="00B40439">
            <w:pPr>
              <w:rPr>
                <w:rFonts w:eastAsia="Calibri"/>
              </w:rPr>
            </w:pPr>
            <w:r w:rsidRPr="00BC4A37">
              <w:rPr>
                <w:rFonts w:eastAsia="Calibri"/>
              </w:rPr>
              <w:t>10 students</w:t>
            </w:r>
          </w:p>
          <w:p w:rsidR="006C129F" w:rsidRPr="00BC4A37" w:rsidRDefault="006C129F" w:rsidP="00B40439">
            <w:pPr>
              <w:rPr>
                <w:rFonts w:eastAsia="Calibri"/>
              </w:rPr>
            </w:pPr>
            <w:r w:rsidRPr="00BC4A37">
              <w:rPr>
                <w:rFonts w:eastAsia="Calibri"/>
              </w:rPr>
              <w:t>150 patients were present at the event</w:t>
            </w:r>
          </w:p>
        </w:tc>
        <w:tc>
          <w:tcPr>
            <w:tcW w:w="1801" w:type="dxa"/>
            <w:gridSpan w:val="2"/>
            <w:shd w:val="clear" w:color="auto" w:fill="FFC000"/>
          </w:tcPr>
          <w:p w:rsidR="006C129F" w:rsidRPr="00BC4A37" w:rsidRDefault="006C129F" w:rsidP="00B40439">
            <w:pPr>
              <w:rPr>
                <w:rFonts w:eastAsia="Calibri"/>
              </w:rPr>
            </w:pPr>
            <w:r w:rsidRPr="00BC4A37">
              <w:rPr>
                <w:rFonts w:eastAsia="Calibri"/>
              </w:rPr>
              <w:t>This event did not require any amount of money from our budget</w:t>
            </w:r>
          </w:p>
        </w:tc>
      </w:tr>
      <w:tr w:rsidR="006C129F" w:rsidRPr="00BC4A37" w:rsidTr="006C129F">
        <w:trPr>
          <w:gridAfter w:val="1"/>
          <w:wAfter w:w="852" w:type="dxa"/>
          <w:trHeight w:val="779"/>
        </w:trPr>
        <w:tc>
          <w:tcPr>
            <w:tcW w:w="1366" w:type="dxa"/>
            <w:shd w:val="clear" w:color="auto" w:fill="FFFFFF"/>
          </w:tcPr>
          <w:p w:rsidR="006C129F" w:rsidRPr="00BC4A37" w:rsidRDefault="006C129F" w:rsidP="00B40439">
            <w:pPr>
              <w:rPr>
                <w:rFonts w:eastAsia="Calibri"/>
              </w:rPr>
            </w:pPr>
            <w:r w:rsidRPr="00BC4A37">
              <w:rPr>
                <w:rFonts w:eastAsia="Calibri"/>
              </w:rPr>
              <w:t>Fundraising Events</w:t>
            </w:r>
          </w:p>
        </w:tc>
        <w:tc>
          <w:tcPr>
            <w:tcW w:w="1960" w:type="dxa"/>
            <w:gridSpan w:val="2"/>
            <w:shd w:val="clear" w:color="auto" w:fill="FFFFFF"/>
          </w:tcPr>
          <w:p w:rsidR="006C129F" w:rsidRPr="00BC4A37" w:rsidRDefault="006C129F" w:rsidP="00B40439">
            <w:pPr>
              <w:rPr>
                <w:rFonts w:eastAsia="Calibri"/>
              </w:rPr>
            </w:pPr>
            <w:r w:rsidRPr="00BC4A37">
              <w:rPr>
                <w:rFonts w:eastAsia="Calibri"/>
              </w:rPr>
              <w:t>N/A</w:t>
            </w:r>
          </w:p>
        </w:tc>
        <w:tc>
          <w:tcPr>
            <w:tcW w:w="2230" w:type="dxa"/>
            <w:gridSpan w:val="2"/>
            <w:shd w:val="clear" w:color="auto" w:fill="FFFFFF"/>
          </w:tcPr>
          <w:p w:rsidR="006C129F" w:rsidRPr="00BC4A37" w:rsidRDefault="006C129F" w:rsidP="00B40439">
            <w:pPr>
              <w:rPr>
                <w:rFonts w:eastAsia="Calibri"/>
              </w:rPr>
            </w:pPr>
            <w:r w:rsidRPr="00BC4A37">
              <w:rPr>
                <w:rFonts w:eastAsia="Calibri"/>
              </w:rPr>
              <w:t>N.A</w:t>
            </w:r>
          </w:p>
        </w:tc>
        <w:tc>
          <w:tcPr>
            <w:tcW w:w="1389" w:type="dxa"/>
            <w:shd w:val="clear" w:color="auto" w:fill="FFFFFF"/>
          </w:tcPr>
          <w:p w:rsidR="006C129F" w:rsidRPr="00BC4A37" w:rsidRDefault="006C129F" w:rsidP="00B40439">
            <w:pPr>
              <w:rPr>
                <w:rFonts w:eastAsia="Calibri"/>
              </w:rPr>
            </w:pPr>
            <w:r w:rsidRPr="00BC4A37">
              <w:rPr>
                <w:rFonts w:eastAsia="Calibri"/>
              </w:rPr>
              <w:t>N/A</w:t>
            </w:r>
          </w:p>
        </w:tc>
        <w:tc>
          <w:tcPr>
            <w:tcW w:w="1398" w:type="dxa"/>
            <w:gridSpan w:val="2"/>
            <w:shd w:val="clear" w:color="auto" w:fill="FFFFFF"/>
          </w:tcPr>
          <w:p w:rsidR="006C129F" w:rsidRPr="00BC4A37" w:rsidRDefault="006C129F" w:rsidP="00B40439">
            <w:pPr>
              <w:rPr>
                <w:rFonts w:eastAsia="Calibri"/>
              </w:rPr>
            </w:pPr>
            <w:r w:rsidRPr="00BC4A37">
              <w:rPr>
                <w:rFonts w:eastAsia="Calibri"/>
              </w:rPr>
              <w:t>N/A</w:t>
            </w:r>
          </w:p>
        </w:tc>
        <w:tc>
          <w:tcPr>
            <w:tcW w:w="1955" w:type="dxa"/>
            <w:gridSpan w:val="2"/>
            <w:shd w:val="clear" w:color="auto" w:fill="FFFFFF"/>
          </w:tcPr>
          <w:p w:rsidR="006C129F" w:rsidRPr="00BC4A37" w:rsidRDefault="006C129F" w:rsidP="00B40439">
            <w:pPr>
              <w:rPr>
                <w:rFonts w:eastAsia="Calibri"/>
              </w:rPr>
            </w:pPr>
            <w:r w:rsidRPr="00BC4A37">
              <w:rPr>
                <w:rFonts w:eastAsia="Calibri"/>
              </w:rPr>
              <w:t>N/A</w:t>
            </w:r>
          </w:p>
        </w:tc>
        <w:tc>
          <w:tcPr>
            <w:tcW w:w="1333" w:type="dxa"/>
            <w:gridSpan w:val="2"/>
            <w:shd w:val="clear" w:color="auto" w:fill="FFFFFF"/>
          </w:tcPr>
          <w:p w:rsidR="006C129F" w:rsidRPr="00BC4A37" w:rsidRDefault="006C129F" w:rsidP="00B40439">
            <w:pPr>
              <w:rPr>
                <w:rFonts w:eastAsia="Calibri"/>
              </w:rPr>
            </w:pPr>
            <w:r w:rsidRPr="00BC4A37">
              <w:rPr>
                <w:rFonts w:eastAsia="Calibri"/>
              </w:rPr>
              <w:t>N/A</w:t>
            </w:r>
          </w:p>
        </w:tc>
        <w:tc>
          <w:tcPr>
            <w:tcW w:w="1328" w:type="dxa"/>
            <w:gridSpan w:val="2"/>
            <w:shd w:val="clear" w:color="auto" w:fill="FFFFFF"/>
          </w:tcPr>
          <w:p w:rsidR="006C129F" w:rsidRPr="00BC4A37" w:rsidRDefault="006C129F" w:rsidP="00B40439">
            <w:pPr>
              <w:rPr>
                <w:rFonts w:eastAsia="Calibri"/>
              </w:rPr>
            </w:pPr>
            <w:r w:rsidRPr="00BC4A37">
              <w:rPr>
                <w:rFonts w:eastAsia="Calibri"/>
              </w:rPr>
              <w:t>N/A</w:t>
            </w:r>
          </w:p>
        </w:tc>
        <w:tc>
          <w:tcPr>
            <w:tcW w:w="1801" w:type="dxa"/>
            <w:gridSpan w:val="2"/>
            <w:shd w:val="clear" w:color="auto" w:fill="FFFFFF"/>
          </w:tcPr>
          <w:p w:rsidR="006C129F" w:rsidRPr="00BC4A37" w:rsidRDefault="006C129F" w:rsidP="00B40439">
            <w:pPr>
              <w:rPr>
                <w:rFonts w:eastAsia="Calibri"/>
              </w:rPr>
            </w:pPr>
            <w:r w:rsidRPr="00BC4A37">
              <w:rPr>
                <w:rFonts w:eastAsia="Calibri"/>
              </w:rPr>
              <w:t>N/A</w:t>
            </w:r>
          </w:p>
        </w:tc>
      </w:tr>
    </w:tbl>
    <w:p w:rsidR="00B40439" w:rsidRPr="00BC4A37" w:rsidRDefault="00B40439" w:rsidP="00B40439">
      <w:pPr>
        <w:spacing w:after="200" w:line="276" w:lineRule="auto"/>
        <w:rPr>
          <w:rFonts w:eastAsia="Calibri"/>
        </w:rPr>
      </w:pPr>
    </w:p>
    <w:p w:rsidR="00B40439" w:rsidRPr="00BC4A37" w:rsidRDefault="00B40439" w:rsidP="00F749FB">
      <w:pPr>
        <w:spacing w:after="200" w:line="276" w:lineRule="auto"/>
        <w:ind w:hanging="810"/>
        <w:rPr>
          <w:rFonts w:eastAsia="Calibri"/>
        </w:rPr>
      </w:pPr>
      <w:r w:rsidRPr="00BC4A37">
        <w:rPr>
          <w:rFonts w:eastAsia="Calibri"/>
        </w:rPr>
        <w:t>Guidelines:</w:t>
      </w:r>
    </w:p>
    <w:p w:rsidR="00B40439" w:rsidRPr="00BC4A37" w:rsidRDefault="00B40439" w:rsidP="00F749FB">
      <w:pPr>
        <w:numPr>
          <w:ilvl w:val="0"/>
          <w:numId w:val="2"/>
        </w:numPr>
        <w:spacing w:after="200" w:line="276" w:lineRule="auto"/>
        <w:ind w:left="270"/>
        <w:contextualSpacing/>
        <w:rPr>
          <w:rFonts w:eastAsia="Calibri"/>
        </w:rPr>
      </w:pPr>
      <w:r w:rsidRPr="00BC4A37">
        <w:rPr>
          <w:rFonts w:eastAsia="Calibri"/>
        </w:rPr>
        <w:t>For each activity within a category use a separate line in the table (you may add more lines as you see fit)</w:t>
      </w:r>
    </w:p>
    <w:p w:rsidR="00B40439" w:rsidRPr="00BC4A37" w:rsidRDefault="00B40439" w:rsidP="00F749FB">
      <w:pPr>
        <w:numPr>
          <w:ilvl w:val="0"/>
          <w:numId w:val="2"/>
        </w:numPr>
        <w:spacing w:after="200" w:line="276" w:lineRule="auto"/>
        <w:ind w:left="270"/>
        <w:contextualSpacing/>
        <w:rPr>
          <w:rFonts w:eastAsia="Calibri"/>
        </w:rPr>
      </w:pPr>
      <w:r w:rsidRPr="00BC4A37">
        <w:rPr>
          <w:rFonts w:eastAsia="Calibri"/>
        </w:rPr>
        <w:t>Keep your descriptions of each activity brief</w:t>
      </w:r>
      <w:r w:rsidR="00EE3BF7" w:rsidRPr="00BC4A37">
        <w:rPr>
          <w:rFonts w:eastAsia="Calibri"/>
        </w:rPr>
        <w:t xml:space="preserve"> limiting overall table to 3 pages or less.</w:t>
      </w:r>
    </w:p>
    <w:p w:rsidR="00DE54F0" w:rsidRPr="00BC4A37" w:rsidRDefault="00DE54F0" w:rsidP="00E81C01">
      <w:pPr>
        <w:jc w:val="center"/>
      </w:pPr>
    </w:p>
    <w:p w:rsidR="000327D6" w:rsidRPr="00BC4A37" w:rsidRDefault="00B40439" w:rsidP="00E81C01">
      <w:pPr>
        <w:jc w:val="center"/>
      </w:pPr>
      <w:r w:rsidRPr="00BC4A37">
        <w:br w:type="page"/>
      </w:r>
      <w:r w:rsidR="00A272F8" w:rsidRPr="00BC4A37">
        <w:t>Appendix</w:t>
      </w:r>
      <w:r w:rsidRPr="00BC4A37">
        <w:t xml:space="preserve"> 2</w:t>
      </w:r>
    </w:p>
    <w:p w:rsidR="00A272F8" w:rsidRPr="00BC4A37" w:rsidRDefault="00A272F8" w:rsidP="00E81C01">
      <w:pPr>
        <w:jc w:val="center"/>
      </w:pPr>
    </w:p>
    <w:p w:rsidR="00A272F8" w:rsidRPr="00BC4A37" w:rsidRDefault="00193E03" w:rsidP="00E81C01">
      <w:pPr>
        <w:jc w:val="center"/>
      </w:pPr>
      <w:r w:rsidRPr="00BC4A37">
        <w:t>Financial Budget</w:t>
      </w:r>
    </w:p>
    <w:p w:rsidR="00A272F8" w:rsidRPr="00BC4A37" w:rsidRDefault="00A272F8" w:rsidP="00E81C01">
      <w:pPr>
        <w:jc w:val="center"/>
      </w:pPr>
    </w:p>
    <w:tbl>
      <w:tblPr>
        <w:tblW w:w="12020" w:type="dxa"/>
        <w:tblInd w:w="93" w:type="dxa"/>
        <w:tblLook w:val="04A0" w:firstRow="1" w:lastRow="0" w:firstColumn="1" w:lastColumn="0" w:noHBand="0" w:noVBand="1"/>
      </w:tblPr>
      <w:tblGrid>
        <w:gridCol w:w="4360"/>
        <w:gridCol w:w="1640"/>
        <w:gridCol w:w="1580"/>
        <w:gridCol w:w="1435"/>
        <w:gridCol w:w="3005"/>
      </w:tblGrid>
      <w:tr w:rsidR="00A272F8" w:rsidRPr="00BC4A37" w:rsidTr="00193E03">
        <w:trPr>
          <w:trHeight w:val="900"/>
        </w:trPr>
        <w:tc>
          <w:tcPr>
            <w:tcW w:w="4360" w:type="dxa"/>
            <w:tcBorders>
              <w:top w:val="single" w:sz="4" w:space="0" w:color="5B9BD5"/>
              <w:left w:val="single" w:sz="4" w:space="0" w:color="5B9BD5"/>
              <w:bottom w:val="nil"/>
              <w:right w:val="nil"/>
            </w:tcBorders>
            <w:shd w:val="clear" w:color="5B9BD5" w:fill="5B9BD5"/>
            <w:noWrap/>
            <w:vAlign w:val="bottom"/>
            <w:hideMark/>
          </w:tcPr>
          <w:p w:rsidR="00A272F8" w:rsidRPr="00BC4A37" w:rsidRDefault="00A272F8">
            <w:pPr>
              <w:jc w:val="center"/>
              <w:rPr>
                <w:b/>
                <w:bCs/>
                <w:color w:val="FFFFFF"/>
              </w:rPr>
            </w:pPr>
            <w:r w:rsidRPr="00BC4A37">
              <w:rPr>
                <w:b/>
                <w:bCs/>
                <w:color w:val="FFFFFF"/>
              </w:rPr>
              <w:t>ITEM</w:t>
            </w:r>
          </w:p>
        </w:tc>
        <w:tc>
          <w:tcPr>
            <w:tcW w:w="1640" w:type="dxa"/>
            <w:tcBorders>
              <w:top w:val="single" w:sz="4" w:space="0" w:color="5B9BD5"/>
              <w:left w:val="nil"/>
              <w:bottom w:val="nil"/>
              <w:right w:val="nil"/>
            </w:tcBorders>
            <w:shd w:val="clear" w:color="5B9BD5" w:fill="5B9BD5"/>
            <w:vAlign w:val="bottom"/>
            <w:hideMark/>
          </w:tcPr>
          <w:p w:rsidR="00A272F8" w:rsidRPr="00BC4A37" w:rsidRDefault="00A272F8">
            <w:pPr>
              <w:jc w:val="center"/>
              <w:rPr>
                <w:b/>
                <w:bCs/>
                <w:color w:val="FFFFFF"/>
              </w:rPr>
            </w:pPr>
            <w:r w:rsidRPr="00BC4A37">
              <w:rPr>
                <w:b/>
                <w:bCs/>
                <w:color w:val="FFFFFF"/>
              </w:rPr>
              <w:t>Amount Debited        ($$ spent)</w:t>
            </w:r>
          </w:p>
        </w:tc>
        <w:tc>
          <w:tcPr>
            <w:tcW w:w="1580" w:type="dxa"/>
            <w:tcBorders>
              <w:top w:val="single" w:sz="4" w:space="0" w:color="5B9BD5"/>
              <w:left w:val="nil"/>
              <w:bottom w:val="nil"/>
              <w:right w:val="nil"/>
            </w:tcBorders>
            <w:shd w:val="clear" w:color="5B9BD5" w:fill="5B9BD5"/>
            <w:vAlign w:val="bottom"/>
            <w:hideMark/>
          </w:tcPr>
          <w:p w:rsidR="00A272F8" w:rsidRPr="00BC4A37" w:rsidRDefault="00A272F8">
            <w:pPr>
              <w:jc w:val="center"/>
              <w:rPr>
                <w:b/>
                <w:bCs/>
                <w:color w:val="FFFFFF"/>
              </w:rPr>
            </w:pPr>
            <w:r w:rsidRPr="00BC4A37">
              <w:rPr>
                <w:b/>
                <w:bCs/>
                <w:color w:val="FFFFFF"/>
              </w:rPr>
              <w:t>Amount Credited      ($$ raised)</w:t>
            </w:r>
          </w:p>
        </w:tc>
        <w:tc>
          <w:tcPr>
            <w:tcW w:w="1435" w:type="dxa"/>
            <w:tcBorders>
              <w:top w:val="single" w:sz="4" w:space="0" w:color="5B9BD5"/>
              <w:left w:val="nil"/>
              <w:bottom w:val="nil"/>
              <w:right w:val="nil"/>
            </w:tcBorders>
            <w:shd w:val="clear" w:color="5B9BD5" w:fill="5B9BD5"/>
            <w:vAlign w:val="bottom"/>
            <w:hideMark/>
          </w:tcPr>
          <w:p w:rsidR="00A272F8" w:rsidRPr="00BC4A37" w:rsidRDefault="00A272F8">
            <w:pPr>
              <w:jc w:val="center"/>
              <w:rPr>
                <w:b/>
                <w:bCs/>
                <w:color w:val="FFFFFF"/>
              </w:rPr>
            </w:pPr>
            <w:r w:rsidRPr="00BC4A37">
              <w:rPr>
                <w:b/>
                <w:bCs/>
                <w:color w:val="FFFFFF"/>
              </w:rPr>
              <w:t>Balance</w:t>
            </w:r>
          </w:p>
        </w:tc>
        <w:tc>
          <w:tcPr>
            <w:tcW w:w="3005" w:type="dxa"/>
            <w:tcBorders>
              <w:top w:val="single" w:sz="4" w:space="0" w:color="5B9BD5"/>
              <w:left w:val="nil"/>
              <w:bottom w:val="nil"/>
              <w:right w:val="single" w:sz="4" w:space="0" w:color="5B9BD5"/>
            </w:tcBorders>
            <w:shd w:val="clear" w:color="5B9BD5" w:fill="5B9BD5"/>
            <w:vAlign w:val="bottom"/>
            <w:hideMark/>
          </w:tcPr>
          <w:p w:rsidR="00A272F8" w:rsidRPr="00BC4A37" w:rsidRDefault="00A272F8">
            <w:pPr>
              <w:jc w:val="center"/>
              <w:rPr>
                <w:b/>
                <w:bCs/>
                <w:color w:val="FFFFFF"/>
              </w:rPr>
            </w:pPr>
            <w:r w:rsidRPr="00BC4A37">
              <w:rPr>
                <w:b/>
                <w:bCs/>
                <w:color w:val="FFFFFF"/>
              </w:rPr>
              <w:t>Comment</w:t>
            </w:r>
          </w:p>
        </w:tc>
      </w:tr>
      <w:tr w:rsidR="00A272F8" w:rsidRPr="00BC4A37" w:rsidTr="00193E03">
        <w:trPr>
          <w:trHeight w:val="300"/>
        </w:trPr>
        <w:tc>
          <w:tcPr>
            <w:tcW w:w="4360" w:type="dxa"/>
            <w:tcBorders>
              <w:top w:val="single" w:sz="4" w:space="0" w:color="5B9BD5"/>
              <w:left w:val="single" w:sz="4" w:space="0" w:color="5B9BD5"/>
              <w:bottom w:val="nil"/>
              <w:right w:val="nil"/>
            </w:tcBorders>
            <w:shd w:val="clear" w:color="auto" w:fill="auto"/>
            <w:noWrap/>
            <w:vAlign w:val="bottom"/>
            <w:hideMark/>
          </w:tcPr>
          <w:p w:rsidR="00A272F8" w:rsidRPr="00BC4A37" w:rsidRDefault="00A272F8">
            <w:pPr>
              <w:jc w:val="center"/>
              <w:rPr>
                <w:color w:val="000000"/>
              </w:rPr>
            </w:pPr>
          </w:p>
        </w:tc>
        <w:tc>
          <w:tcPr>
            <w:tcW w:w="1640" w:type="dxa"/>
            <w:tcBorders>
              <w:top w:val="single" w:sz="4" w:space="0" w:color="5B9BD5"/>
              <w:left w:val="nil"/>
              <w:bottom w:val="nil"/>
              <w:right w:val="nil"/>
            </w:tcBorders>
            <w:shd w:val="clear" w:color="auto" w:fill="auto"/>
            <w:vAlign w:val="bottom"/>
            <w:hideMark/>
          </w:tcPr>
          <w:p w:rsidR="00A272F8" w:rsidRPr="00BC4A37" w:rsidRDefault="00A272F8">
            <w:pPr>
              <w:jc w:val="center"/>
              <w:rPr>
                <w:color w:val="000000"/>
              </w:rPr>
            </w:pPr>
          </w:p>
        </w:tc>
        <w:tc>
          <w:tcPr>
            <w:tcW w:w="1580" w:type="dxa"/>
            <w:tcBorders>
              <w:top w:val="single" w:sz="4" w:space="0" w:color="5B9BD5"/>
              <w:left w:val="nil"/>
              <w:bottom w:val="nil"/>
              <w:right w:val="nil"/>
            </w:tcBorders>
            <w:shd w:val="clear" w:color="auto" w:fill="auto"/>
            <w:vAlign w:val="bottom"/>
            <w:hideMark/>
          </w:tcPr>
          <w:p w:rsidR="00A272F8" w:rsidRPr="00BC4A37" w:rsidRDefault="00A272F8">
            <w:pPr>
              <w:jc w:val="center"/>
              <w:rPr>
                <w:color w:val="000000"/>
              </w:rPr>
            </w:pPr>
          </w:p>
        </w:tc>
        <w:tc>
          <w:tcPr>
            <w:tcW w:w="1435" w:type="dxa"/>
            <w:tcBorders>
              <w:top w:val="single" w:sz="4" w:space="0" w:color="5B9BD5"/>
              <w:left w:val="nil"/>
              <w:bottom w:val="nil"/>
              <w:right w:val="nil"/>
            </w:tcBorders>
            <w:shd w:val="clear" w:color="auto" w:fill="auto"/>
            <w:vAlign w:val="bottom"/>
            <w:hideMark/>
          </w:tcPr>
          <w:p w:rsidR="00A272F8" w:rsidRPr="00BC4A37" w:rsidRDefault="00A272F8">
            <w:pPr>
              <w:jc w:val="center"/>
              <w:rPr>
                <w:color w:val="000000"/>
              </w:rPr>
            </w:pPr>
          </w:p>
        </w:tc>
        <w:tc>
          <w:tcPr>
            <w:tcW w:w="3005" w:type="dxa"/>
            <w:tcBorders>
              <w:top w:val="single" w:sz="4" w:space="0" w:color="5B9BD5"/>
              <w:left w:val="nil"/>
              <w:bottom w:val="nil"/>
              <w:right w:val="single" w:sz="4" w:space="0" w:color="5B9BD5"/>
            </w:tcBorders>
            <w:shd w:val="clear" w:color="auto" w:fill="auto"/>
            <w:vAlign w:val="bottom"/>
            <w:hideMark/>
          </w:tcPr>
          <w:p w:rsidR="00A272F8" w:rsidRPr="00BC4A37" w:rsidRDefault="00A272F8">
            <w:pPr>
              <w:jc w:val="center"/>
              <w:rPr>
                <w:color w:val="000000"/>
              </w:rPr>
            </w:pPr>
          </w:p>
        </w:tc>
      </w:tr>
      <w:tr w:rsidR="00A272F8" w:rsidRPr="00BC4A37" w:rsidTr="00193E03">
        <w:trPr>
          <w:trHeight w:val="300"/>
        </w:trPr>
        <w:tc>
          <w:tcPr>
            <w:tcW w:w="4360" w:type="dxa"/>
            <w:tcBorders>
              <w:top w:val="single" w:sz="4" w:space="0" w:color="5B9BD5"/>
              <w:left w:val="single" w:sz="4" w:space="0" w:color="5B9BD5"/>
              <w:bottom w:val="nil"/>
              <w:right w:val="nil"/>
            </w:tcBorders>
            <w:shd w:val="clear" w:color="auto" w:fill="auto"/>
            <w:noWrap/>
            <w:vAlign w:val="bottom"/>
            <w:hideMark/>
          </w:tcPr>
          <w:p w:rsidR="00A272F8" w:rsidRPr="00BC4A37" w:rsidRDefault="00A272F8">
            <w:pPr>
              <w:rPr>
                <w:b/>
                <w:bCs/>
                <w:color w:val="000000"/>
              </w:rPr>
            </w:pPr>
          </w:p>
        </w:tc>
        <w:tc>
          <w:tcPr>
            <w:tcW w:w="1640" w:type="dxa"/>
            <w:tcBorders>
              <w:top w:val="single" w:sz="4" w:space="0" w:color="5B9BD5"/>
              <w:left w:val="nil"/>
              <w:bottom w:val="nil"/>
              <w:right w:val="nil"/>
            </w:tcBorders>
            <w:shd w:val="clear" w:color="auto" w:fill="auto"/>
            <w:vAlign w:val="bottom"/>
            <w:hideMark/>
          </w:tcPr>
          <w:p w:rsidR="00A272F8" w:rsidRPr="00BC4A37" w:rsidRDefault="00A272F8">
            <w:pPr>
              <w:jc w:val="center"/>
              <w:rPr>
                <w:b/>
                <w:bCs/>
                <w:color w:val="000000"/>
              </w:rPr>
            </w:pPr>
          </w:p>
        </w:tc>
        <w:tc>
          <w:tcPr>
            <w:tcW w:w="1580" w:type="dxa"/>
            <w:tcBorders>
              <w:top w:val="single" w:sz="4" w:space="0" w:color="5B9BD5"/>
              <w:left w:val="nil"/>
              <w:bottom w:val="nil"/>
              <w:right w:val="nil"/>
            </w:tcBorders>
            <w:shd w:val="clear" w:color="auto" w:fill="auto"/>
            <w:vAlign w:val="bottom"/>
            <w:hideMark/>
          </w:tcPr>
          <w:p w:rsidR="00A272F8" w:rsidRPr="00BC4A37" w:rsidRDefault="00A272F8">
            <w:pPr>
              <w:rPr>
                <w:b/>
                <w:bCs/>
                <w:color w:val="000000"/>
              </w:rPr>
            </w:pPr>
          </w:p>
        </w:tc>
        <w:tc>
          <w:tcPr>
            <w:tcW w:w="1435" w:type="dxa"/>
            <w:tcBorders>
              <w:top w:val="single" w:sz="4" w:space="0" w:color="5B9BD5"/>
              <w:left w:val="nil"/>
              <w:bottom w:val="nil"/>
              <w:right w:val="nil"/>
            </w:tcBorders>
            <w:shd w:val="clear" w:color="auto" w:fill="auto"/>
            <w:vAlign w:val="bottom"/>
            <w:hideMark/>
          </w:tcPr>
          <w:p w:rsidR="00A272F8" w:rsidRPr="00BC4A37" w:rsidRDefault="00193E03">
            <w:pPr>
              <w:rPr>
                <w:b/>
                <w:bCs/>
                <w:color w:val="000000"/>
              </w:rPr>
            </w:pPr>
            <w:r w:rsidRPr="00BC4A37">
              <w:rPr>
                <w:b/>
                <w:bCs/>
                <w:color w:val="000000"/>
              </w:rPr>
              <w:t>$5000.00</w:t>
            </w:r>
          </w:p>
        </w:tc>
        <w:tc>
          <w:tcPr>
            <w:tcW w:w="3005" w:type="dxa"/>
            <w:tcBorders>
              <w:top w:val="single" w:sz="4" w:space="0" w:color="5B9BD5"/>
              <w:left w:val="nil"/>
              <w:bottom w:val="nil"/>
              <w:right w:val="single" w:sz="4" w:space="0" w:color="5B9BD5"/>
            </w:tcBorders>
            <w:shd w:val="clear" w:color="auto" w:fill="auto"/>
            <w:vAlign w:val="bottom"/>
            <w:hideMark/>
          </w:tcPr>
          <w:p w:rsidR="00A272F8" w:rsidRPr="00BC4A37" w:rsidRDefault="00A272F8">
            <w:pPr>
              <w:rPr>
                <w:b/>
                <w:bCs/>
                <w:color w:val="000000"/>
              </w:rPr>
            </w:pPr>
          </w:p>
        </w:tc>
      </w:tr>
      <w:tr w:rsidR="00A272F8" w:rsidRPr="00BC4A37" w:rsidTr="00193E03">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Pr="00BC4A37" w:rsidRDefault="00193E03">
            <w:pPr>
              <w:rPr>
                <w:b/>
                <w:bCs/>
                <w:color w:val="000000"/>
              </w:rPr>
            </w:pPr>
            <w:r w:rsidRPr="00BC4A37">
              <w:rPr>
                <w:b/>
                <w:bCs/>
                <w:color w:val="000000"/>
              </w:rPr>
              <w:t>COS Reimbursement</w:t>
            </w:r>
          </w:p>
        </w:tc>
        <w:tc>
          <w:tcPr>
            <w:tcW w:w="1640" w:type="dxa"/>
            <w:tcBorders>
              <w:top w:val="single" w:sz="4" w:space="0" w:color="5B9BD5"/>
              <w:left w:val="nil"/>
              <w:bottom w:val="nil"/>
              <w:right w:val="nil"/>
            </w:tcBorders>
            <w:shd w:val="clear" w:color="auto" w:fill="auto"/>
            <w:vAlign w:val="bottom"/>
            <w:hideMark/>
          </w:tcPr>
          <w:p w:rsidR="00A272F8" w:rsidRPr="00BC4A37" w:rsidRDefault="00A272F8">
            <w:pPr>
              <w:jc w:val="center"/>
              <w:rPr>
                <w:b/>
                <w:bCs/>
                <w:color w:val="000000"/>
              </w:rPr>
            </w:pPr>
          </w:p>
        </w:tc>
        <w:tc>
          <w:tcPr>
            <w:tcW w:w="1580" w:type="dxa"/>
            <w:tcBorders>
              <w:top w:val="single" w:sz="4" w:space="0" w:color="5B9BD5"/>
              <w:left w:val="nil"/>
              <w:bottom w:val="nil"/>
              <w:right w:val="nil"/>
            </w:tcBorders>
            <w:shd w:val="clear" w:color="auto" w:fill="auto"/>
            <w:vAlign w:val="bottom"/>
            <w:hideMark/>
          </w:tcPr>
          <w:p w:rsidR="00A272F8" w:rsidRPr="00BC4A37" w:rsidRDefault="00A272F8" w:rsidP="00193E03">
            <w:pPr>
              <w:jc w:val="right"/>
              <w:rPr>
                <w:b/>
                <w:bCs/>
                <w:color w:val="000000"/>
              </w:rPr>
            </w:pPr>
            <w:r w:rsidRPr="00BC4A37">
              <w:rPr>
                <w:b/>
                <w:bCs/>
                <w:color w:val="000000"/>
              </w:rPr>
              <w:t>$</w:t>
            </w:r>
            <w:r w:rsidR="00193E03" w:rsidRPr="00BC4A37">
              <w:rPr>
                <w:b/>
                <w:bCs/>
                <w:color w:val="000000"/>
              </w:rPr>
              <w:t>2200.00</w:t>
            </w:r>
          </w:p>
        </w:tc>
        <w:tc>
          <w:tcPr>
            <w:tcW w:w="1435" w:type="dxa"/>
            <w:tcBorders>
              <w:top w:val="single" w:sz="4" w:space="0" w:color="5B9BD5"/>
              <w:left w:val="nil"/>
              <w:bottom w:val="nil"/>
              <w:right w:val="nil"/>
            </w:tcBorders>
            <w:shd w:val="clear" w:color="auto" w:fill="auto"/>
            <w:vAlign w:val="bottom"/>
            <w:hideMark/>
          </w:tcPr>
          <w:p w:rsidR="00A272F8" w:rsidRPr="00BC4A37" w:rsidRDefault="00193E03">
            <w:pPr>
              <w:jc w:val="right"/>
              <w:rPr>
                <w:b/>
                <w:bCs/>
                <w:color w:val="000000"/>
              </w:rPr>
            </w:pPr>
            <w:r w:rsidRPr="00BC4A37">
              <w:rPr>
                <w:b/>
                <w:bCs/>
                <w:color w:val="000000"/>
              </w:rPr>
              <w:t>$7200.00</w:t>
            </w:r>
          </w:p>
        </w:tc>
        <w:tc>
          <w:tcPr>
            <w:tcW w:w="3005" w:type="dxa"/>
            <w:tcBorders>
              <w:top w:val="single" w:sz="4" w:space="0" w:color="5B9BD5"/>
              <w:left w:val="nil"/>
              <w:bottom w:val="nil"/>
              <w:right w:val="single" w:sz="4" w:space="0" w:color="5B9BD5"/>
            </w:tcBorders>
            <w:shd w:val="clear" w:color="auto" w:fill="auto"/>
            <w:vAlign w:val="bottom"/>
            <w:hideMark/>
          </w:tcPr>
          <w:p w:rsidR="00A272F8" w:rsidRPr="00BC4A37" w:rsidRDefault="00A272F8">
            <w:pPr>
              <w:rPr>
                <w:b/>
                <w:bCs/>
                <w:color w:val="000000"/>
              </w:rPr>
            </w:pPr>
          </w:p>
        </w:tc>
      </w:tr>
      <w:tr w:rsidR="00A272F8" w:rsidRPr="00BC4A37" w:rsidTr="00193E03">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Pr="00BC4A37" w:rsidRDefault="00193E03">
            <w:pPr>
              <w:rPr>
                <w:b/>
                <w:bCs/>
                <w:color w:val="000000"/>
              </w:rPr>
            </w:pPr>
            <w:r w:rsidRPr="00BC4A37">
              <w:rPr>
                <w:b/>
                <w:bCs/>
                <w:color w:val="000000"/>
              </w:rPr>
              <w:t>Fall Banquet</w:t>
            </w:r>
          </w:p>
        </w:tc>
        <w:tc>
          <w:tcPr>
            <w:tcW w:w="1640" w:type="dxa"/>
            <w:tcBorders>
              <w:top w:val="single" w:sz="4" w:space="0" w:color="5B9BD5"/>
              <w:left w:val="nil"/>
              <w:bottom w:val="nil"/>
              <w:right w:val="nil"/>
            </w:tcBorders>
            <w:shd w:val="clear" w:color="auto" w:fill="auto"/>
            <w:vAlign w:val="bottom"/>
            <w:hideMark/>
          </w:tcPr>
          <w:p w:rsidR="00A272F8" w:rsidRPr="00BC4A37" w:rsidRDefault="00193E03">
            <w:pPr>
              <w:jc w:val="center"/>
              <w:rPr>
                <w:b/>
                <w:bCs/>
                <w:color w:val="000000"/>
              </w:rPr>
            </w:pPr>
            <w:r w:rsidRPr="00BC4A37">
              <w:rPr>
                <w:b/>
                <w:bCs/>
                <w:color w:val="000000"/>
              </w:rPr>
              <w:t>$2100</w:t>
            </w:r>
          </w:p>
        </w:tc>
        <w:tc>
          <w:tcPr>
            <w:tcW w:w="1580" w:type="dxa"/>
            <w:tcBorders>
              <w:top w:val="single" w:sz="4" w:space="0" w:color="5B9BD5"/>
              <w:left w:val="nil"/>
              <w:bottom w:val="nil"/>
              <w:right w:val="nil"/>
            </w:tcBorders>
            <w:shd w:val="clear" w:color="auto" w:fill="auto"/>
            <w:vAlign w:val="bottom"/>
            <w:hideMark/>
          </w:tcPr>
          <w:p w:rsidR="00A272F8" w:rsidRPr="00BC4A37" w:rsidRDefault="00A272F8">
            <w:pPr>
              <w:jc w:val="right"/>
              <w:rPr>
                <w:b/>
                <w:bCs/>
                <w:color w:val="000000"/>
              </w:rPr>
            </w:pPr>
          </w:p>
        </w:tc>
        <w:tc>
          <w:tcPr>
            <w:tcW w:w="1435" w:type="dxa"/>
            <w:tcBorders>
              <w:top w:val="single" w:sz="4" w:space="0" w:color="5B9BD5"/>
              <w:left w:val="nil"/>
              <w:bottom w:val="nil"/>
              <w:right w:val="nil"/>
            </w:tcBorders>
            <w:shd w:val="clear" w:color="auto" w:fill="auto"/>
            <w:vAlign w:val="bottom"/>
            <w:hideMark/>
          </w:tcPr>
          <w:p w:rsidR="00A272F8" w:rsidRPr="00BC4A37" w:rsidRDefault="00193E03">
            <w:pPr>
              <w:jc w:val="right"/>
              <w:rPr>
                <w:b/>
                <w:bCs/>
                <w:color w:val="000000"/>
              </w:rPr>
            </w:pPr>
            <w:r w:rsidRPr="00BC4A37">
              <w:rPr>
                <w:b/>
                <w:bCs/>
                <w:color w:val="000000"/>
              </w:rPr>
              <w:t>$5,100</w:t>
            </w:r>
            <w:r w:rsidR="00A272F8" w:rsidRPr="00BC4A37">
              <w:rPr>
                <w:b/>
                <w:bCs/>
                <w:color w:val="000000"/>
              </w:rPr>
              <w:t>.00</w:t>
            </w:r>
          </w:p>
        </w:tc>
        <w:tc>
          <w:tcPr>
            <w:tcW w:w="3005" w:type="dxa"/>
            <w:tcBorders>
              <w:top w:val="single" w:sz="4" w:space="0" w:color="5B9BD5"/>
              <w:left w:val="nil"/>
              <w:bottom w:val="nil"/>
              <w:right w:val="single" w:sz="4" w:space="0" w:color="5B9BD5"/>
            </w:tcBorders>
            <w:shd w:val="clear" w:color="auto" w:fill="auto"/>
            <w:vAlign w:val="bottom"/>
            <w:hideMark/>
          </w:tcPr>
          <w:p w:rsidR="00A272F8" w:rsidRPr="00BC4A37" w:rsidRDefault="00A272F8">
            <w:pPr>
              <w:rPr>
                <w:b/>
                <w:bCs/>
                <w:color w:val="000000"/>
              </w:rPr>
            </w:pPr>
          </w:p>
        </w:tc>
      </w:tr>
      <w:tr w:rsidR="00A272F8" w:rsidRPr="00BC4A37" w:rsidTr="00193E03">
        <w:trPr>
          <w:trHeight w:val="900"/>
        </w:trPr>
        <w:tc>
          <w:tcPr>
            <w:tcW w:w="4360" w:type="dxa"/>
            <w:tcBorders>
              <w:top w:val="single" w:sz="4" w:space="0" w:color="5B9BD5"/>
              <w:left w:val="single" w:sz="4" w:space="0" w:color="5B9BD5"/>
              <w:bottom w:val="nil"/>
              <w:right w:val="nil"/>
            </w:tcBorders>
            <w:shd w:val="clear" w:color="auto" w:fill="auto"/>
            <w:vAlign w:val="bottom"/>
            <w:hideMark/>
          </w:tcPr>
          <w:p w:rsidR="00A272F8" w:rsidRPr="00BC4A37" w:rsidRDefault="00193E03">
            <w:pPr>
              <w:rPr>
                <w:b/>
                <w:bCs/>
                <w:color w:val="000000"/>
              </w:rPr>
            </w:pPr>
            <w:r w:rsidRPr="00BC4A37">
              <w:rPr>
                <w:b/>
                <w:bCs/>
                <w:color w:val="000000"/>
              </w:rPr>
              <w:t>Spring Banquet</w:t>
            </w:r>
          </w:p>
        </w:tc>
        <w:tc>
          <w:tcPr>
            <w:tcW w:w="1640" w:type="dxa"/>
            <w:tcBorders>
              <w:top w:val="single" w:sz="4" w:space="0" w:color="5B9BD5"/>
              <w:left w:val="nil"/>
              <w:bottom w:val="nil"/>
              <w:right w:val="nil"/>
            </w:tcBorders>
            <w:shd w:val="clear" w:color="auto" w:fill="auto"/>
            <w:vAlign w:val="bottom"/>
            <w:hideMark/>
          </w:tcPr>
          <w:p w:rsidR="00A272F8" w:rsidRPr="00BC4A37" w:rsidRDefault="00193E03">
            <w:pPr>
              <w:jc w:val="center"/>
              <w:rPr>
                <w:b/>
                <w:bCs/>
                <w:color w:val="000000"/>
              </w:rPr>
            </w:pPr>
            <w:r w:rsidRPr="00BC4A37">
              <w:rPr>
                <w:b/>
                <w:bCs/>
                <w:color w:val="000000"/>
              </w:rPr>
              <w:t>$378.00</w:t>
            </w:r>
          </w:p>
        </w:tc>
        <w:tc>
          <w:tcPr>
            <w:tcW w:w="1580" w:type="dxa"/>
            <w:tcBorders>
              <w:top w:val="single" w:sz="4" w:space="0" w:color="5B9BD5"/>
              <w:left w:val="nil"/>
              <w:bottom w:val="nil"/>
              <w:right w:val="nil"/>
            </w:tcBorders>
            <w:shd w:val="clear" w:color="auto" w:fill="auto"/>
            <w:vAlign w:val="bottom"/>
            <w:hideMark/>
          </w:tcPr>
          <w:p w:rsidR="00A272F8" w:rsidRPr="00BC4A37" w:rsidRDefault="00A272F8" w:rsidP="00193E03">
            <w:pPr>
              <w:rPr>
                <w:b/>
                <w:bCs/>
                <w:color w:val="000000"/>
                <w:vertAlign w:val="superscript"/>
              </w:rPr>
            </w:pPr>
          </w:p>
        </w:tc>
        <w:tc>
          <w:tcPr>
            <w:tcW w:w="1435" w:type="dxa"/>
            <w:tcBorders>
              <w:top w:val="single" w:sz="4" w:space="0" w:color="5B9BD5"/>
              <w:left w:val="nil"/>
              <w:bottom w:val="nil"/>
              <w:right w:val="nil"/>
            </w:tcBorders>
            <w:shd w:val="clear" w:color="auto" w:fill="auto"/>
            <w:vAlign w:val="bottom"/>
            <w:hideMark/>
          </w:tcPr>
          <w:p w:rsidR="00A272F8" w:rsidRPr="00BC4A37" w:rsidRDefault="00193E03">
            <w:pPr>
              <w:jc w:val="right"/>
              <w:rPr>
                <w:b/>
                <w:bCs/>
                <w:color w:val="000000"/>
              </w:rPr>
            </w:pPr>
            <w:r w:rsidRPr="00BC4A37">
              <w:rPr>
                <w:b/>
                <w:bCs/>
                <w:color w:val="000000"/>
              </w:rPr>
              <w:t>$4722</w:t>
            </w:r>
            <w:r w:rsidR="00A272F8" w:rsidRPr="00BC4A37">
              <w:rPr>
                <w:b/>
                <w:bCs/>
                <w:color w:val="000000"/>
              </w:rPr>
              <w:t>.00</w:t>
            </w:r>
          </w:p>
        </w:tc>
        <w:tc>
          <w:tcPr>
            <w:tcW w:w="3005" w:type="dxa"/>
            <w:tcBorders>
              <w:top w:val="single" w:sz="4" w:space="0" w:color="5B9BD5"/>
              <w:left w:val="nil"/>
              <w:bottom w:val="nil"/>
              <w:right w:val="single" w:sz="4" w:space="0" w:color="5B9BD5"/>
            </w:tcBorders>
            <w:shd w:val="clear" w:color="auto" w:fill="auto"/>
            <w:vAlign w:val="bottom"/>
            <w:hideMark/>
          </w:tcPr>
          <w:p w:rsidR="00A272F8" w:rsidRPr="00BC4A37" w:rsidRDefault="00A272F8" w:rsidP="00193E03">
            <w:pPr>
              <w:rPr>
                <w:b/>
                <w:bCs/>
                <w:color w:val="000000"/>
              </w:rPr>
            </w:pPr>
          </w:p>
        </w:tc>
      </w:tr>
      <w:tr w:rsidR="00A272F8" w:rsidRPr="00BC4A37" w:rsidTr="00193E03">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Pr="00BC4A37" w:rsidRDefault="00193E03">
            <w:pPr>
              <w:rPr>
                <w:color w:val="000000"/>
              </w:rPr>
            </w:pPr>
            <w:r w:rsidRPr="00BC4A37">
              <w:rPr>
                <w:b/>
                <w:bCs/>
                <w:color w:val="000000"/>
              </w:rPr>
              <w:t>Graduation Cords</w:t>
            </w:r>
          </w:p>
        </w:tc>
        <w:tc>
          <w:tcPr>
            <w:tcW w:w="1640" w:type="dxa"/>
            <w:tcBorders>
              <w:top w:val="single" w:sz="4" w:space="0" w:color="5B9BD5"/>
              <w:left w:val="nil"/>
              <w:bottom w:val="nil"/>
              <w:right w:val="nil"/>
            </w:tcBorders>
            <w:shd w:val="clear" w:color="auto" w:fill="auto"/>
            <w:vAlign w:val="bottom"/>
            <w:hideMark/>
          </w:tcPr>
          <w:p w:rsidR="00A272F8" w:rsidRPr="00BC4A37" w:rsidRDefault="00193E03">
            <w:pPr>
              <w:jc w:val="center"/>
              <w:rPr>
                <w:b/>
                <w:color w:val="000000"/>
              </w:rPr>
            </w:pPr>
            <w:r w:rsidRPr="00BC4A37">
              <w:rPr>
                <w:b/>
                <w:color w:val="000000"/>
              </w:rPr>
              <w:t>$375</w:t>
            </w:r>
          </w:p>
        </w:tc>
        <w:tc>
          <w:tcPr>
            <w:tcW w:w="1580" w:type="dxa"/>
            <w:tcBorders>
              <w:top w:val="single" w:sz="4" w:space="0" w:color="5B9BD5"/>
              <w:left w:val="nil"/>
              <w:bottom w:val="nil"/>
              <w:right w:val="nil"/>
            </w:tcBorders>
            <w:shd w:val="clear" w:color="auto" w:fill="auto"/>
            <w:vAlign w:val="bottom"/>
            <w:hideMark/>
          </w:tcPr>
          <w:p w:rsidR="00A272F8" w:rsidRPr="00BC4A37" w:rsidRDefault="00A272F8">
            <w:pPr>
              <w:rPr>
                <w:color w:val="000000"/>
              </w:rPr>
            </w:pPr>
          </w:p>
        </w:tc>
        <w:tc>
          <w:tcPr>
            <w:tcW w:w="1435" w:type="dxa"/>
            <w:tcBorders>
              <w:top w:val="single" w:sz="4" w:space="0" w:color="5B9BD5"/>
              <w:left w:val="nil"/>
              <w:bottom w:val="nil"/>
              <w:right w:val="nil"/>
            </w:tcBorders>
            <w:shd w:val="clear" w:color="auto" w:fill="auto"/>
            <w:vAlign w:val="bottom"/>
            <w:hideMark/>
          </w:tcPr>
          <w:p w:rsidR="00A272F8" w:rsidRPr="00BC4A37" w:rsidRDefault="00193E03">
            <w:pPr>
              <w:rPr>
                <w:color w:val="000000"/>
              </w:rPr>
            </w:pPr>
            <w:r w:rsidRPr="00BC4A37">
              <w:rPr>
                <w:b/>
                <w:bCs/>
                <w:color w:val="000000"/>
              </w:rPr>
              <w:t>$4347.00</w:t>
            </w:r>
          </w:p>
        </w:tc>
        <w:tc>
          <w:tcPr>
            <w:tcW w:w="3005" w:type="dxa"/>
            <w:tcBorders>
              <w:top w:val="single" w:sz="4" w:space="0" w:color="5B9BD5"/>
              <w:left w:val="nil"/>
              <w:bottom w:val="nil"/>
              <w:right w:val="single" w:sz="4" w:space="0" w:color="5B9BD5"/>
            </w:tcBorders>
            <w:shd w:val="clear" w:color="auto" w:fill="auto"/>
            <w:vAlign w:val="bottom"/>
            <w:hideMark/>
          </w:tcPr>
          <w:p w:rsidR="00A272F8" w:rsidRPr="00BC4A37" w:rsidRDefault="00A272F8">
            <w:pPr>
              <w:rPr>
                <w:color w:val="000000"/>
              </w:rPr>
            </w:pPr>
          </w:p>
        </w:tc>
      </w:tr>
      <w:tr w:rsidR="00A272F8" w:rsidRPr="00BC4A37" w:rsidTr="00193E03">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Pr="00BC4A37" w:rsidRDefault="00193E03">
            <w:pPr>
              <w:rPr>
                <w:color w:val="000000"/>
              </w:rPr>
            </w:pPr>
            <w:r w:rsidRPr="00BC4A37">
              <w:rPr>
                <w:b/>
                <w:bCs/>
                <w:color w:val="000000"/>
              </w:rPr>
              <w:t>Tutoring Payment</w:t>
            </w:r>
          </w:p>
        </w:tc>
        <w:tc>
          <w:tcPr>
            <w:tcW w:w="1640" w:type="dxa"/>
            <w:tcBorders>
              <w:top w:val="single" w:sz="4" w:space="0" w:color="5B9BD5"/>
              <w:left w:val="nil"/>
              <w:bottom w:val="nil"/>
              <w:right w:val="nil"/>
            </w:tcBorders>
            <w:shd w:val="clear" w:color="auto" w:fill="auto"/>
            <w:vAlign w:val="bottom"/>
            <w:hideMark/>
          </w:tcPr>
          <w:p w:rsidR="00A272F8" w:rsidRPr="00BC4A37" w:rsidRDefault="00193E03">
            <w:pPr>
              <w:jc w:val="center"/>
              <w:rPr>
                <w:b/>
                <w:color w:val="000000"/>
              </w:rPr>
            </w:pPr>
            <w:r w:rsidRPr="00BC4A37">
              <w:rPr>
                <w:b/>
                <w:color w:val="000000"/>
              </w:rPr>
              <w:t>$587.5</w:t>
            </w:r>
          </w:p>
        </w:tc>
        <w:tc>
          <w:tcPr>
            <w:tcW w:w="1580" w:type="dxa"/>
            <w:tcBorders>
              <w:top w:val="single" w:sz="4" w:space="0" w:color="5B9BD5"/>
              <w:left w:val="nil"/>
              <w:bottom w:val="nil"/>
              <w:right w:val="nil"/>
            </w:tcBorders>
            <w:shd w:val="clear" w:color="auto" w:fill="auto"/>
            <w:vAlign w:val="bottom"/>
            <w:hideMark/>
          </w:tcPr>
          <w:p w:rsidR="00A272F8" w:rsidRPr="00BC4A37" w:rsidRDefault="00A272F8">
            <w:pPr>
              <w:rPr>
                <w:color w:val="000000"/>
              </w:rPr>
            </w:pPr>
          </w:p>
        </w:tc>
        <w:tc>
          <w:tcPr>
            <w:tcW w:w="1435" w:type="dxa"/>
            <w:tcBorders>
              <w:top w:val="single" w:sz="4" w:space="0" w:color="5B9BD5"/>
              <w:left w:val="nil"/>
              <w:bottom w:val="nil"/>
              <w:right w:val="nil"/>
            </w:tcBorders>
            <w:shd w:val="clear" w:color="auto" w:fill="auto"/>
            <w:vAlign w:val="bottom"/>
            <w:hideMark/>
          </w:tcPr>
          <w:p w:rsidR="00A272F8" w:rsidRPr="00BC4A37" w:rsidRDefault="00193E03">
            <w:pPr>
              <w:rPr>
                <w:b/>
                <w:color w:val="000000"/>
              </w:rPr>
            </w:pPr>
            <w:r w:rsidRPr="00BC4A37">
              <w:rPr>
                <w:b/>
                <w:color w:val="000000"/>
              </w:rPr>
              <w:t>$3759.50</w:t>
            </w:r>
          </w:p>
        </w:tc>
        <w:tc>
          <w:tcPr>
            <w:tcW w:w="3005" w:type="dxa"/>
            <w:tcBorders>
              <w:top w:val="single" w:sz="4" w:space="0" w:color="5B9BD5"/>
              <w:left w:val="nil"/>
              <w:bottom w:val="nil"/>
              <w:right w:val="single" w:sz="4" w:space="0" w:color="5B9BD5"/>
            </w:tcBorders>
            <w:shd w:val="clear" w:color="auto" w:fill="auto"/>
            <w:vAlign w:val="bottom"/>
            <w:hideMark/>
          </w:tcPr>
          <w:p w:rsidR="00A272F8" w:rsidRPr="00BC4A37" w:rsidRDefault="00A272F8">
            <w:pPr>
              <w:rPr>
                <w:color w:val="000000"/>
              </w:rPr>
            </w:pPr>
          </w:p>
        </w:tc>
      </w:tr>
      <w:tr w:rsidR="00A272F8" w:rsidRPr="00BC4A37" w:rsidTr="00193E03">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Pr="00BC4A37" w:rsidRDefault="00A272F8">
            <w:pPr>
              <w:rPr>
                <w:color w:val="000000"/>
              </w:rPr>
            </w:pPr>
          </w:p>
        </w:tc>
        <w:tc>
          <w:tcPr>
            <w:tcW w:w="1640" w:type="dxa"/>
            <w:tcBorders>
              <w:top w:val="single" w:sz="4" w:space="0" w:color="5B9BD5"/>
              <w:left w:val="nil"/>
              <w:bottom w:val="nil"/>
              <w:right w:val="nil"/>
            </w:tcBorders>
            <w:shd w:val="clear" w:color="auto" w:fill="auto"/>
            <w:vAlign w:val="bottom"/>
            <w:hideMark/>
          </w:tcPr>
          <w:p w:rsidR="00A272F8" w:rsidRPr="00BC4A37" w:rsidRDefault="00A272F8">
            <w:pPr>
              <w:jc w:val="center"/>
              <w:rPr>
                <w:color w:val="000000"/>
              </w:rPr>
            </w:pPr>
          </w:p>
        </w:tc>
        <w:tc>
          <w:tcPr>
            <w:tcW w:w="1580" w:type="dxa"/>
            <w:tcBorders>
              <w:top w:val="single" w:sz="4" w:space="0" w:color="5B9BD5"/>
              <w:left w:val="nil"/>
              <w:bottom w:val="nil"/>
              <w:right w:val="nil"/>
            </w:tcBorders>
            <w:shd w:val="clear" w:color="auto" w:fill="auto"/>
            <w:vAlign w:val="bottom"/>
            <w:hideMark/>
          </w:tcPr>
          <w:p w:rsidR="00A272F8" w:rsidRPr="00BC4A37" w:rsidRDefault="00A272F8">
            <w:pPr>
              <w:rPr>
                <w:color w:val="000000"/>
              </w:rPr>
            </w:pPr>
          </w:p>
        </w:tc>
        <w:tc>
          <w:tcPr>
            <w:tcW w:w="1435" w:type="dxa"/>
            <w:tcBorders>
              <w:top w:val="single" w:sz="4" w:space="0" w:color="5B9BD5"/>
              <w:left w:val="nil"/>
              <w:bottom w:val="nil"/>
              <w:right w:val="nil"/>
            </w:tcBorders>
            <w:shd w:val="clear" w:color="auto" w:fill="auto"/>
            <w:vAlign w:val="bottom"/>
            <w:hideMark/>
          </w:tcPr>
          <w:p w:rsidR="00A272F8" w:rsidRPr="00BC4A37" w:rsidRDefault="00A272F8">
            <w:pPr>
              <w:rPr>
                <w:color w:val="000000"/>
              </w:rPr>
            </w:pPr>
          </w:p>
        </w:tc>
        <w:tc>
          <w:tcPr>
            <w:tcW w:w="3005" w:type="dxa"/>
            <w:tcBorders>
              <w:top w:val="single" w:sz="4" w:space="0" w:color="5B9BD5"/>
              <w:left w:val="nil"/>
              <w:bottom w:val="nil"/>
              <w:right w:val="single" w:sz="4" w:space="0" w:color="5B9BD5"/>
            </w:tcBorders>
            <w:shd w:val="clear" w:color="auto" w:fill="auto"/>
            <w:vAlign w:val="bottom"/>
            <w:hideMark/>
          </w:tcPr>
          <w:p w:rsidR="00A272F8" w:rsidRPr="00BC4A37" w:rsidRDefault="00A272F8">
            <w:pPr>
              <w:rPr>
                <w:color w:val="000000"/>
              </w:rPr>
            </w:pPr>
          </w:p>
        </w:tc>
      </w:tr>
      <w:tr w:rsidR="00A272F8" w:rsidRPr="00BC4A37" w:rsidTr="00193E03">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Pr="00BC4A37" w:rsidRDefault="00A272F8">
            <w:pPr>
              <w:rPr>
                <w:color w:val="000000"/>
              </w:rPr>
            </w:pPr>
          </w:p>
        </w:tc>
        <w:tc>
          <w:tcPr>
            <w:tcW w:w="1640" w:type="dxa"/>
            <w:tcBorders>
              <w:top w:val="single" w:sz="4" w:space="0" w:color="5B9BD5"/>
              <w:left w:val="nil"/>
              <w:bottom w:val="nil"/>
              <w:right w:val="nil"/>
            </w:tcBorders>
            <w:shd w:val="clear" w:color="auto" w:fill="auto"/>
            <w:vAlign w:val="bottom"/>
            <w:hideMark/>
          </w:tcPr>
          <w:p w:rsidR="00A272F8" w:rsidRPr="00BC4A37" w:rsidRDefault="00A272F8">
            <w:pPr>
              <w:jc w:val="center"/>
              <w:rPr>
                <w:color w:val="000000"/>
              </w:rPr>
            </w:pPr>
          </w:p>
        </w:tc>
        <w:tc>
          <w:tcPr>
            <w:tcW w:w="1580" w:type="dxa"/>
            <w:tcBorders>
              <w:top w:val="single" w:sz="4" w:space="0" w:color="5B9BD5"/>
              <w:left w:val="nil"/>
              <w:bottom w:val="nil"/>
              <w:right w:val="nil"/>
            </w:tcBorders>
            <w:shd w:val="clear" w:color="auto" w:fill="auto"/>
            <w:vAlign w:val="bottom"/>
            <w:hideMark/>
          </w:tcPr>
          <w:p w:rsidR="00A272F8" w:rsidRPr="00BC4A37" w:rsidRDefault="00A272F8">
            <w:pPr>
              <w:rPr>
                <w:color w:val="000000"/>
              </w:rPr>
            </w:pPr>
          </w:p>
        </w:tc>
        <w:tc>
          <w:tcPr>
            <w:tcW w:w="1435" w:type="dxa"/>
            <w:tcBorders>
              <w:top w:val="single" w:sz="4" w:space="0" w:color="5B9BD5"/>
              <w:left w:val="nil"/>
              <w:bottom w:val="nil"/>
              <w:right w:val="nil"/>
            </w:tcBorders>
            <w:shd w:val="clear" w:color="auto" w:fill="auto"/>
            <w:vAlign w:val="bottom"/>
            <w:hideMark/>
          </w:tcPr>
          <w:p w:rsidR="00A272F8" w:rsidRPr="00BC4A37" w:rsidRDefault="00A272F8">
            <w:pPr>
              <w:rPr>
                <w:color w:val="000000"/>
              </w:rPr>
            </w:pPr>
          </w:p>
        </w:tc>
        <w:tc>
          <w:tcPr>
            <w:tcW w:w="3005" w:type="dxa"/>
            <w:tcBorders>
              <w:top w:val="single" w:sz="4" w:space="0" w:color="5B9BD5"/>
              <w:left w:val="nil"/>
              <w:bottom w:val="nil"/>
              <w:right w:val="single" w:sz="4" w:space="0" w:color="5B9BD5"/>
            </w:tcBorders>
            <w:shd w:val="clear" w:color="auto" w:fill="auto"/>
            <w:vAlign w:val="bottom"/>
            <w:hideMark/>
          </w:tcPr>
          <w:p w:rsidR="00A272F8" w:rsidRPr="00BC4A37" w:rsidRDefault="00A272F8">
            <w:pPr>
              <w:rPr>
                <w:color w:val="000000"/>
              </w:rPr>
            </w:pPr>
          </w:p>
        </w:tc>
      </w:tr>
      <w:tr w:rsidR="00A272F8" w:rsidRPr="00BC4A37" w:rsidTr="00193E03">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Pr="00BC4A37" w:rsidRDefault="00A272F8">
            <w:pPr>
              <w:rPr>
                <w:color w:val="000000"/>
              </w:rPr>
            </w:pPr>
          </w:p>
        </w:tc>
        <w:tc>
          <w:tcPr>
            <w:tcW w:w="1640" w:type="dxa"/>
            <w:tcBorders>
              <w:top w:val="single" w:sz="4" w:space="0" w:color="5B9BD5"/>
              <w:left w:val="nil"/>
              <w:bottom w:val="nil"/>
              <w:right w:val="nil"/>
            </w:tcBorders>
            <w:shd w:val="clear" w:color="auto" w:fill="auto"/>
            <w:vAlign w:val="bottom"/>
            <w:hideMark/>
          </w:tcPr>
          <w:p w:rsidR="00A272F8" w:rsidRPr="00BC4A37" w:rsidRDefault="00A272F8">
            <w:pPr>
              <w:jc w:val="center"/>
              <w:rPr>
                <w:color w:val="000000"/>
              </w:rPr>
            </w:pPr>
          </w:p>
        </w:tc>
        <w:tc>
          <w:tcPr>
            <w:tcW w:w="1580" w:type="dxa"/>
            <w:tcBorders>
              <w:top w:val="single" w:sz="4" w:space="0" w:color="5B9BD5"/>
              <w:left w:val="nil"/>
              <w:bottom w:val="nil"/>
              <w:right w:val="nil"/>
            </w:tcBorders>
            <w:shd w:val="clear" w:color="auto" w:fill="auto"/>
            <w:vAlign w:val="bottom"/>
            <w:hideMark/>
          </w:tcPr>
          <w:p w:rsidR="00A272F8" w:rsidRPr="00BC4A37" w:rsidRDefault="00A272F8">
            <w:pPr>
              <w:rPr>
                <w:color w:val="000000"/>
              </w:rPr>
            </w:pPr>
          </w:p>
        </w:tc>
        <w:tc>
          <w:tcPr>
            <w:tcW w:w="1435" w:type="dxa"/>
            <w:tcBorders>
              <w:top w:val="single" w:sz="4" w:space="0" w:color="5B9BD5"/>
              <w:left w:val="nil"/>
              <w:bottom w:val="nil"/>
              <w:right w:val="nil"/>
            </w:tcBorders>
            <w:shd w:val="clear" w:color="auto" w:fill="auto"/>
            <w:vAlign w:val="bottom"/>
            <w:hideMark/>
          </w:tcPr>
          <w:p w:rsidR="00A272F8" w:rsidRPr="00BC4A37" w:rsidRDefault="00A272F8">
            <w:pPr>
              <w:rPr>
                <w:color w:val="000000"/>
              </w:rPr>
            </w:pPr>
          </w:p>
        </w:tc>
        <w:tc>
          <w:tcPr>
            <w:tcW w:w="3005" w:type="dxa"/>
            <w:tcBorders>
              <w:top w:val="single" w:sz="4" w:space="0" w:color="5B9BD5"/>
              <w:left w:val="nil"/>
              <w:bottom w:val="nil"/>
              <w:right w:val="single" w:sz="4" w:space="0" w:color="5B9BD5"/>
            </w:tcBorders>
            <w:shd w:val="clear" w:color="auto" w:fill="auto"/>
            <w:vAlign w:val="bottom"/>
            <w:hideMark/>
          </w:tcPr>
          <w:p w:rsidR="00A272F8" w:rsidRPr="00BC4A37" w:rsidRDefault="00A272F8">
            <w:pPr>
              <w:rPr>
                <w:color w:val="000000"/>
              </w:rPr>
            </w:pPr>
          </w:p>
        </w:tc>
      </w:tr>
      <w:tr w:rsidR="00A272F8" w:rsidRPr="00BC4A37" w:rsidTr="00193E03">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Pr="00BC4A37" w:rsidRDefault="00A272F8">
            <w:pPr>
              <w:rPr>
                <w:color w:val="000000"/>
              </w:rPr>
            </w:pPr>
          </w:p>
        </w:tc>
        <w:tc>
          <w:tcPr>
            <w:tcW w:w="1640" w:type="dxa"/>
            <w:tcBorders>
              <w:top w:val="single" w:sz="4" w:space="0" w:color="5B9BD5"/>
              <w:left w:val="nil"/>
              <w:bottom w:val="nil"/>
              <w:right w:val="nil"/>
            </w:tcBorders>
            <w:shd w:val="clear" w:color="auto" w:fill="auto"/>
            <w:vAlign w:val="bottom"/>
            <w:hideMark/>
          </w:tcPr>
          <w:p w:rsidR="00A272F8" w:rsidRPr="00BC4A37" w:rsidRDefault="00A272F8">
            <w:pPr>
              <w:jc w:val="center"/>
              <w:rPr>
                <w:color w:val="000000"/>
              </w:rPr>
            </w:pPr>
          </w:p>
        </w:tc>
        <w:tc>
          <w:tcPr>
            <w:tcW w:w="1580" w:type="dxa"/>
            <w:tcBorders>
              <w:top w:val="single" w:sz="4" w:space="0" w:color="5B9BD5"/>
              <w:left w:val="nil"/>
              <w:bottom w:val="nil"/>
              <w:right w:val="nil"/>
            </w:tcBorders>
            <w:shd w:val="clear" w:color="auto" w:fill="auto"/>
            <w:vAlign w:val="bottom"/>
            <w:hideMark/>
          </w:tcPr>
          <w:p w:rsidR="00A272F8" w:rsidRPr="00BC4A37" w:rsidRDefault="00A272F8">
            <w:pPr>
              <w:rPr>
                <w:color w:val="000000"/>
              </w:rPr>
            </w:pPr>
          </w:p>
        </w:tc>
        <w:tc>
          <w:tcPr>
            <w:tcW w:w="1435" w:type="dxa"/>
            <w:tcBorders>
              <w:top w:val="single" w:sz="4" w:space="0" w:color="5B9BD5"/>
              <w:left w:val="nil"/>
              <w:bottom w:val="nil"/>
              <w:right w:val="nil"/>
            </w:tcBorders>
            <w:shd w:val="clear" w:color="auto" w:fill="auto"/>
            <w:vAlign w:val="bottom"/>
            <w:hideMark/>
          </w:tcPr>
          <w:p w:rsidR="00A272F8" w:rsidRPr="00BC4A37" w:rsidRDefault="00A272F8">
            <w:pPr>
              <w:rPr>
                <w:color w:val="000000"/>
              </w:rPr>
            </w:pPr>
          </w:p>
        </w:tc>
        <w:tc>
          <w:tcPr>
            <w:tcW w:w="3005" w:type="dxa"/>
            <w:tcBorders>
              <w:top w:val="single" w:sz="4" w:space="0" w:color="5B9BD5"/>
              <w:left w:val="nil"/>
              <w:bottom w:val="nil"/>
              <w:right w:val="single" w:sz="4" w:space="0" w:color="5B9BD5"/>
            </w:tcBorders>
            <w:shd w:val="clear" w:color="auto" w:fill="auto"/>
            <w:vAlign w:val="bottom"/>
            <w:hideMark/>
          </w:tcPr>
          <w:p w:rsidR="00A272F8" w:rsidRPr="00BC4A37" w:rsidRDefault="00A272F8">
            <w:pPr>
              <w:rPr>
                <w:color w:val="000000"/>
              </w:rPr>
            </w:pPr>
          </w:p>
        </w:tc>
      </w:tr>
      <w:tr w:rsidR="00A272F8" w:rsidRPr="00BC4A37" w:rsidTr="00193E03">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A272F8" w:rsidRPr="00BC4A37" w:rsidRDefault="00A272F8">
            <w:pPr>
              <w:rPr>
                <w:color w:val="000000"/>
              </w:rPr>
            </w:pPr>
          </w:p>
        </w:tc>
        <w:tc>
          <w:tcPr>
            <w:tcW w:w="1640" w:type="dxa"/>
            <w:tcBorders>
              <w:top w:val="single" w:sz="4" w:space="0" w:color="5B9BD5"/>
              <w:left w:val="nil"/>
              <w:bottom w:val="nil"/>
              <w:right w:val="nil"/>
            </w:tcBorders>
            <w:shd w:val="clear" w:color="auto" w:fill="auto"/>
            <w:vAlign w:val="bottom"/>
            <w:hideMark/>
          </w:tcPr>
          <w:p w:rsidR="00A272F8" w:rsidRPr="00BC4A37" w:rsidRDefault="00A272F8">
            <w:pPr>
              <w:jc w:val="center"/>
              <w:rPr>
                <w:color w:val="000000"/>
              </w:rPr>
            </w:pPr>
          </w:p>
        </w:tc>
        <w:tc>
          <w:tcPr>
            <w:tcW w:w="1580" w:type="dxa"/>
            <w:tcBorders>
              <w:top w:val="single" w:sz="4" w:space="0" w:color="5B9BD5"/>
              <w:left w:val="nil"/>
              <w:bottom w:val="nil"/>
              <w:right w:val="nil"/>
            </w:tcBorders>
            <w:shd w:val="clear" w:color="auto" w:fill="auto"/>
            <w:vAlign w:val="bottom"/>
            <w:hideMark/>
          </w:tcPr>
          <w:p w:rsidR="00A272F8" w:rsidRPr="00BC4A37" w:rsidRDefault="00A272F8">
            <w:pPr>
              <w:rPr>
                <w:color w:val="000000"/>
              </w:rPr>
            </w:pPr>
          </w:p>
        </w:tc>
        <w:tc>
          <w:tcPr>
            <w:tcW w:w="1435" w:type="dxa"/>
            <w:tcBorders>
              <w:top w:val="single" w:sz="4" w:space="0" w:color="5B9BD5"/>
              <w:left w:val="nil"/>
              <w:bottom w:val="nil"/>
              <w:right w:val="nil"/>
            </w:tcBorders>
            <w:shd w:val="clear" w:color="auto" w:fill="auto"/>
            <w:vAlign w:val="bottom"/>
            <w:hideMark/>
          </w:tcPr>
          <w:p w:rsidR="00A272F8" w:rsidRPr="00BC4A37" w:rsidRDefault="00A272F8">
            <w:pPr>
              <w:rPr>
                <w:color w:val="000000"/>
              </w:rPr>
            </w:pPr>
          </w:p>
        </w:tc>
        <w:tc>
          <w:tcPr>
            <w:tcW w:w="3005" w:type="dxa"/>
            <w:tcBorders>
              <w:top w:val="single" w:sz="4" w:space="0" w:color="5B9BD5"/>
              <w:left w:val="nil"/>
              <w:bottom w:val="nil"/>
              <w:right w:val="single" w:sz="4" w:space="0" w:color="5B9BD5"/>
            </w:tcBorders>
            <w:shd w:val="clear" w:color="auto" w:fill="auto"/>
            <w:vAlign w:val="bottom"/>
            <w:hideMark/>
          </w:tcPr>
          <w:p w:rsidR="00A272F8" w:rsidRPr="00BC4A37" w:rsidRDefault="00A272F8">
            <w:pPr>
              <w:rPr>
                <w:color w:val="000000"/>
              </w:rPr>
            </w:pPr>
          </w:p>
        </w:tc>
      </w:tr>
    </w:tbl>
    <w:p w:rsidR="00A272F8" w:rsidRPr="00BC4A37" w:rsidRDefault="00A272F8" w:rsidP="00A272F8"/>
    <w:sectPr w:rsidR="00A272F8" w:rsidRPr="00BC4A37" w:rsidSect="00F749FB">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57A" w:rsidRDefault="004C557A">
      <w:r>
        <w:separator/>
      </w:r>
    </w:p>
  </w:endnote>
  <w:endnote w:type="continuationSeparator" w:id="0">
    <w:p w:rsidR="004C557A" w:rsidRDefault="004C5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57A" w:rsidRDefault="004C5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57A" w:rsidRPr="00C80DE7" w:rsidRDefault="004C557A" w:rsidP="00D657C6">
    <w:pPr>
      <w:pStyle w:val="Footer"/>
      <w:rPr>
        <w:b/>
        <w:sz w:val="20"/>
        <w:szCs w:val="20"/>
      </w:rPr>
    </w:pPr>
    <w:r>
      <w:rPr>
        <w:b/>
        <w:sz w:val="20"/>
        <w:szCs w:val="20"/>
      </w:rPr>
      <w:t>Revised 9-12-14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57A" w:rsidRDefault="004C557A" w:rsidP="00C80DE7">
    <w:pPr>
      <w:pStyle w:val="Footer"/>
      <w:jc w:val="center"/>
      <w:rPr>
        <w:b/>
        <w:sz w:val="20"/>
        <w:szCs w:val="20"/>
      </w:rPr>
    </w:pPr>
    <w:r w:rsidRPr="007A1B15">
      <w:rPr>
        <w:b/>
        <w:sz w:val="20"/>
        <w:szCs w:val="20"/>
      </w:rPr>
      <w:t>The Rho</w:t>
    </w:r>
    <w:r>
      <w:rPr>
        <w:b/>
        <w:sz w:val="20"/>
        <w:szCs w:val="20"/>
      </w:rPr>
      <w:t xml:space="preserve"> Chi Society</w:t>
    </w:r>
  </w:p>
  <w:p w:rsidR="004C557A" w:rsidRPr="007A1B15" w:rsidRDefault="004C557A" w:rsidP="00C80DE7">
    <w:pPr>
      <w:pStyle w:val="Footer"/>
      <w:jc w:val="center"/>
      <w:rPr>
        <w:b/>
        <w:sz w:val="20"/>
        <w:szCs w:val="20"/>
      </w:rPr>
    </w:pPr>
    <w:r w:rsidRPr="007A1B15">
      <w:rPr>
        <w:b/>
        <w:sz w:val="20"/>
        <w:szCs w:val="20"/>
      </w:rPr>
      <w:t>National Office</w:t>
    </w:r>
    <w:r>
      <w:rPr>
        <w:b/>
        <w:sz w:val="20"/>
        <w:szCs w:val="20"/>
      </w:rPr>
      <w:t xml:space="preserve"> Contact Information:</w:t>
    </w:r>
  </w:p>
  <w:p w:rsidR="004C557A" w:rsidRPr="00C80DE7" w:rsidRDefault="004C557A" w:rsidP="00C80DE7">
    <w:pPr>
      <w:pStyle w:val="Footer"/>
      <w:jc w:val="center"/>
      <w:rPr>
        <w:b/>
        <w:sz w:val="20"/>
        <w:szCs w:val="20"/>
        <w:lang w:val="fr-FR"/>
      </w:rPr>
    </w:pPr>
    <w:r w:rsidRPr="00C80DE7">
      <w:rPr>
        <w:b/>
        <w:sz w:val="20"/>
        <w:szCs w:val="20"/>
        <w:lang w:val="fr-FR"/>
      </w:rPr>
      <w:t>Email</w:t>
    </w:r>
    <w:proofErr w:type="gramStart"/>
    <w:r w:rsidRPr="00C80DE7">
      <w:rPr>
        <w:b/>
        <w:sz w:val="20"/>
        <w:szCs w:val="20"/>
        <w:lang w:val="fr-FR"/>
      </w:rPr>
      <w:t>:  RhoChi@unc.edu</w:t>
    </w:r>
    <w:proofErr w:type="gramEnd"/>
  </w:p>
  <w:p w:rsidR="004C557A" w:rsidRPr="00C80DE7" w:rsidRDefault="004C557A" w:rsidP="00C80DE7">
    <w:pPr>
      <w:pStyle w:val="Footer"/>
      <w:jc w:val="center"/>
      <w:rPr>
        <w:b/>
        <w:sz w:val="20"/>
        <w:szCs w:val="20"/>
        <w:lang w:val="fr-FR"/>
      </w:rPr>
    </w:pPr>
    <w:r w:rsidRPr="00C80DE7">
      <w:rPr>
        <w:b/>
        <w:sz w:val="20"/>
        <w:szCs w:val="20"/>
        <w:lang w:val="fr-FR"/>
      </w:rPr>
      <w:t>Telephone</w:t>
    </w:r>
    <w:proofErr w:type="gramStart"/>
    <w:r w:rsidRPr="00C80DE7">
      <w:rPr>
        <w:b/>
        <w:sz w:val="20"/>
        <w:szCs w:val="20"/>
        <w:lang w:val="fr-FR"/>
      </w:rPr>
      <w:t>:  (</w:t>
    </w:r>
    <w:proofErr w:type="gramEnd"/>
    <w:r w:rsidRPr="00C80DE7">
      <w:rPr>
        <w:b/>
        <w:sz w:val="20"/>
        <w:szCs w:val="20"/>
        <w:lang w:val="fr-FR"/>
      </w:rPr>
      <w:t>919) 843-9001</w:t>
    </w:r>
  </w:p>
  <w:p w:rsidR="004C557A" w:rsidRPr="00C80DE7" w:rsidRDefault="004C557A" w:rsidP="00C80DE7">
    <w:pPr>
      <w:pStyle w:val="Footer"/>
      <w:jc w:val="center"/>
      <w:rPr>
        <w:b/>
        <w:sz w:val="20"/>
        <w:szCs w:val="20"/>
      </w:rPr>
    </w:pPr>
    <w:r w:rsidRPr="00C80DE7">
      <w:rPr>
        <w:b/>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57A" w:rsidRDefault="004C557A">
      <w:r>
        <w:separator/>
      </w:r>
    </w:p>
  </w:footnote>
  <w:footnote w:type="continuationSeparator" w:id="0">
    <w:p w:rsidR="004C557A" w:rsidRDefault="004C5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57A" w:rsidRDefault="004C557A" w:rsidP="007240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557A" w:rsidRDefault="004C557A" w:rsidP="00BC1D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57A" w:rsidRPr="007A1B15" w:rsidRDefault="004C557A" w:rsidP="007A1B15">
    <w:pPr>
      <w:pStyle w:val="Header"/>
      <w:ind w:right="360"/>
      <w:rPr>
        <w:b/>
        <w:sz w:val="20"/>
        <w:szCs w:val="20"/>
      </w:rPr>
    </w:pPr>
    <w:r w:rsidRPr="007A1B15">
      <w:rPr>
        <w:b/>
        <w:sz w:val="20"/>
        <w:szCs w:val="20"/>
      </w:rPr>
      <w:t>The Rho Chi Society</w:t>
    </w:r>
  </w:p>
  <w:p w:rsidR="004C557A" w:rsidRPr="007A1B15" w:rsidRDefault="004C557A" w:rsidP="007A1B15">
    <w:pPr>
      <w:pStyle w:val="Header"/>
      <w:ind w:right="360"/>
      <w:rPr>
        <w:b/>
        <w:sz w:val="20"/>
        <w:szCs w:val="20"/>
      </w:rPr>
    </w:pPr>
    <w:r w:rsidRPr="007A1B15">
      <w:rPr>
        <w:b/>
        <w:sz w:val="20"/>
        <w:szCs w:val="20"/>
      </w:rPr>
      <w:t xml:space="preserve">Annual Chapter Report </w:t>
    </w:r>
  </w:p>
  <w:p w:rsidR="004C557A" w:rsidRDefault="004C557A" w:rsidP="007A1B15">
    <w:pPr>
      <w:pStyle w:val="Header"/>
      <w:ind w:right="360"/>
      <w:rPr>
        <w:b/>
        <w:sz w:val="20"/>
        <w:szCs w:val="20"/>
      </w:rPr>
    </w:pPr>
  </w:p>
  <w:p w:rsidR="004C557A" w:rsidRPr="007A1B15" w:rsidRDefault="004C557A" w:rsidP="007A1B15">
    <w:pPr>
      <w:pStyle w:val="Header"/>
      <w:ind w:right="360"/>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57A" w:rsidRDefault="004C557A" w:rsidP="00894460">
    <w:pPr>
      <w:pStyle w:val="Header"/>
      <w:jc w:val="center"/>
      <w:rPr>
        <w:sz w:val="20"/>
      </w:rPr>
    </w:pPr>
    <w:r>
      <w:rPr>
        <w:noProof/>
        <w:sz w:val="20"/>
      </w:rPr>
      <w:drawing>
        <wp:inline distT="0" distB="0" distL="0" distR="0" wp14:anchorId="5A36BF2F" wp14:editId="015162D1">
          <wp:extent cx="1318895" cy="914400"/>
          <wp:effectExtent l="0" t="0" r="1905" b="0"/>
          <wp:docPr id="1" name="Picture 1" descr="RHO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CHI"/>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18895" cy="914400"/>
                  </a:xfrm>
                  <a:prstGeom prst="rect">
                    <a:avLst/>
                  </a:prstGeom>
                  <a:solidFill>
                    <a:srgbClr val="FFFFFF"/>
                  </a:solidFill>
                  <a:ln>
                    <a:noFill/>
                  </a:ln>
                </pic:spPr>
              </pic:pic>
            </a:graphicData>
          </a:graphic>
        </wp:inline>
      </w:drawing>
    </w:r>
  </w:p>
  <w:p w:rsidR="004C557A" w:rsidRPr="007A1B15" w:rsidRDefault="004C557A" w:rsidP="0089446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FE4C9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A83C3A"/>
    <w:multiLevelType w:val="hybridMultilevel"/>
    <w:tmpl w:val="A0A0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B177F"/>
    <w:multiLevelType w:val="hybridMultilevel"/>
    <w:tmpl w:val="2D02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64F2E"/>
    <w:multiLevelType w:val="hybridMultilevel"/>
    <w:tmpl w:val="F43A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A4020"/>
    <w:multiLevelType w:val="hybridMultilevel"/>
    <w:tmpl w:val="70025F9E"/>
    <w:lvl w:ilvl="0" w:tplc="798A1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B31345"/>
    <w:multiLevelType w:val="hybridMultilevel"/>
    <w:tmpl w:val="3D6E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FA"/>
    <w:rsid w:val="000274AF"/>
    <w:rsid w:val="000327D6"/>
    <w:rsid w:val="00032A22"/>
    <w:rsid w:val="00045BF9"/>
    <w:rsid w:val="00046F83"/>
    <w:rsid w:val="000547CF"/>
    <w:rsid w:val="000D40B6"/>
    <w:rsid w:val="00113E71"/>
    <w:rsid w:val="001333F1"/>
    <w:rsid w:val="00180CC2"/>
    <w:rsid w:val="00193E03"/>
    <w:rsid w:val="001C08EA"/>
    <w:rsid w:val="00200FD4"/>
    <w:rsid w:val="00222D73"/>
    <w:rsid w:val="00243E8F"/>
    <w:rsid w:val="00255D18"/>
    <w:rsid w:val="002E7D43"/>
    <w:rsid w:val="002F3714"/>
    <w:rsid w:val="00326CD8"/>
    <w:rsid w:val="00344EFF"/>
    <w:rsid w:val="00354E57"/>
    <w:rsid w:val="003C5287"/>
    <w:rsid w:val="003C66FA"/>
    <w:rsid w:val="003E1E95"/>
    <w:rsid w:val="003E3CAF"/>
    <w:rsid w:val="003E6A91"/>
    <w:rsid w:val="00412741"/>
    <w:rsid w:val="004150CC"/>
    <w:rsid w:val="00417417"/>
    <w:rsid w:val="00421DAB"/>
    <w:rsid w:val="0044583D"/>
    <w:rsid w:val="00472F29"/>
    <w:rsid w:val="004774D6"/>
    <w:rsid w:val="00492C1E"/>
    <w:rsid w:val="004C0346"/>
    <w:rsid w:val="004C47C8"/>
    <w:rsid w:val="004C557A"/>
    <w:rsid w:val="00504D80"/>
    <w:rsid w:val="005232E9"/>
    <w:rsid w:val="00530CB5"/>
    <w:rsid w:val="0053599E"/>
    <w:rsid w:val="00535E14"/>
    <w:rsid w:val="00541FC9"/>
    <w:rsid w:val="00555066"/>
    <w:rsid w:val="00560DD0"/>
    <w:rsid w:val="00577ABD"/>
    <w:rsid w:val="005B58FA"/>
    <w:rsid w:val="005C357A"/>
    <w:rsid w:val="005D26EE"/>
    <w:rsid w:val="005D3E4F"/>
    <w:rsid w:val="005D74BA"/>
    <w:rsid w:val="005F3A28"/>
    <w:rsid w:val="00616A4A"/>
    <w:rsid w:val="00622D20"/>
    <w:rsid w:val="00636FF2"/>
    <w:rsid w:val="00676DA3"/>
    <w:rsid w:val="006B0F97"/>
    <w:rsid w:val="006B1A29"/>
    <w:rsid w:val="006C129F"/>
    <w:rsid w:val="006F764F"/>
    <w:rsid w:val="00703467"/>
    <w:rsid w:val="00720F3A"/>
    <w:rsid w:val="0072404F"/>
    <w:rsid w:val="00735A6A"/>
    <w:rsid w:val="00741034"/>
    <w:rsid w:val="007453FD"/>
    <w:rsid w:val="00762EEC"/>
    <w:rsid w:val="007A1B15"/>
    <w:rsid w:val="007C36FF"/>
    <w:rsid w:val="007C37EA"/>
    <w:rsid w:val="007E3B2C"/>
    <w:rsid w:val="007F129E"/>
    <w:rsid w:val="007F1B01"/>
    <w:rsid w:val="007F4E59"/>
    <w:rsid w:val="008042F4"/>
    <w:rsid w:val="00826FB4"/>
    <w:rsid w:val="00847156"/>
    <w:rsid w:val="00856054"/>
    <w:rsid w:val="0087348F"/>
    <w:rsid w:val="00894460"/>
    <w:rsid w:val="008A2566"/>
    <w:rsid w:val="008A46A9"/>
    <w:rsid w:val="00924B28"/>
    <w:rsid w:val="00942B41"/>
    <w:rsid w:val="009A5B1C"/>
    <w:rsid w:val="009A726F"/>
    <w:rsid w:val="009E4185"/>
    <w:rsid w:val="009E769E"/>
    <w:rsid w:val="00A00399"/>
    <w:rsid w:val="00A11178"/>
    <w:rsid w:val="00A228E2"/>
    <w:rsid w:val="00A22937"/>
    <w:rsid w:val="00A272F8"/>
    <w:rsid w:val="00A522CD"/>
    <w:rsid w:val="00AC6797"/>
    <w:rsid w:val="00AD022E"/>
    <w:rsid w:val="00B34FD4"/>
    <w:rsid w:val="00B40439"/>
    <w:rsid w:val="00B451EF"/>
    <w:rsid w:val="00B77DA8"/>
    <w:rsid w:val="00B81F50"/>
    <w:rsid w:val="00B9203D"/>
    <w:rsid w:val="00BC1D1B"/>
    <w:rsid w:val="00BC4A37"/>
    <w:rsid w:val="00BD705C"/>
    <w:rsid w:val="00C0192C"/>
    <w:rsid w:val="00C033A5"/>
    <w:rsid w:val="00C14B7C"/>
    <w:rsid w:val="00C312B5"/>
    <w:rsid w:val="00C5222F"/>
    <w:rsid w:val="00C61B8A"/>
    <w:rsid w:val="00C63D76"/>
    <w:rsid w:val="00C66579"/>
    <w:rsid w:val="00C706C2"/>
    <w:rsid w:val="00C7617B"/>
    <w:rsid w:val="00C80DE7"/>
    <w:rsid w:val="00C91076"/>
    <w:rsid w:val="00D03865"/>
    <w:rsid w:val="00D657C6"/>
    <w:rsid w:val="00D81EBB"/>
    <w:rsid w:val="00DB2668"/>
    <w:rsid w:val="00DC6700"/>
    <w:rsid w:val="00DD2643"/>
    <w:rsid w:val="00DE0637"/>
    <w:rsid w:val="00DE54F0"/>
    <w:rsid w:val="00DF072F"/>
    <w:rsid w:val="00E0253D"/>
    <w:rsid w:val="00E21795"/>
    <w:rsid w:val="00E340A2"/>
    <w:rsid w:val="00E447D9"/>
    <w:rsid w:val="00E51445"/>
    <w:rsid w:val="00E60E82"/>
    <w:rsid w:val="00E81C01"/>
    <w:rsid w:val="00E904AD"/>
    <w:rsid w:val="00E94C64"/>
    <w:rsid w:val="00EA101F"/>
    <w:rsid w:val="00EB3609"/>
    <w:rsid w:val="00ED64D7"/>
    <w:rsid w:val="00EE1C47"/>
    <w:rsid w:val="00EE3BF7"/>
    <w:rsid w:val="00EF73C8"/>
    <w:rsid w:val="00F06693"/>
    <w:rsid w:val="00F2701F"/>
    <w:rsid w:val="00F34B42"/>
    <w:rsid w:val="00F749FB"/>
    <w:rsid w:val="00F75F9F"/>
    <w:rsid w:val="00FA4E46"/>
    <w:rsid w:val="00FB0B89"/>
    <w:rsid w:val="00FE3152"/>
    <w:rsid w:val="00FF7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02E403-0215-4ED8-B944-86DF6642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rPr>
      <w:b/>
      <w:bCs/>
      <w:sz w:val="28"/>
    </w:rPr>
  </w:style>
  <w:style w:type="paragraph" w:styleId="BodyTextIndent">
    <w:name w:val="Body Text Indent"/>
    <w:basedOn w:val="Normal"/>
    <w:pPr>
      <w:ind w:left="720"/>
    </w:pPr>
  </w:style>
  <w:style w:type="paragraph" w:styleId="BodyTextIndent2">
    <w:name w:val="Body Text Indent 2"/>
    <w:basedOn w:val="Normal"/>
    <w:pPr>
      <w:ind w:left="720"/>
    </w:pPr>
    <w:rPr>
      <w:b/>
      <w:bCs/>
    </w:rPr>
  </w:style>
  <w:style w:type="paragraph" w:styleId="Header">
    <w:name w:val="header"/>
    <w:basedOn w:val="Normal"/>
    <w:rsid w:val="00BC1D1B"/>
    <w:pPr>
      <w:tabs>
        <w:tab w:val="center" w:pos="4320"/>
        <w:tab w:val="right" w:pos="8640"/>
      </w:tabs>
    </w:pPr>
  </w:style>
  <w:style w:type="character" w:styleId="PageNumber">
    <w:name w:val="page number"/>
    <w:basedOn w:val="DefaultParagraphFont"/>
    <w:rsid w:val="00BC1D1B"/>
  </w:style>
  <w:style w:type="paragraph" w:styleId="Footer">
    <w:name w:val="footer"/>
    <w:basedOn w:val="Normal"/>
    <w:link w:val="FooterChar"/>
    <w:uiPriority w:val="99"/>
    <w:rsid w:val="00A228E2"/>
    <w:pPr>
      <w:tabs>
        <w:tab w:val="center" w:pos="4320"/>
        <w:tab w:val="right" w:pos="8640"/>
      </w:tabs>
    </w:pPr>
  </w:style>
  <w:style w:type="character" w:styleId="Hyperlink">
    <w:name w:val="Hyperlink"/>
    <w:rsid w:val="00A228E2"/>
    <w:rPr>
      <w:color w:val="0000FF"/>
      <w:u w:val="single"/>
    </w:rPr>
  </w:style>
  <w:style w:type="paragraph" w:styleId="BalloonText">
    <w:name w:val="Balloon Text"/>
    <w:basedOn w:val="Normal"/>
    <w:semiHidden/>
    <w:rsid w:val="000327D6"/>
    <w:rPr>
      <w:rFonts w:ascii="Tahoma" w:hAnsi="Tahoma" w:cs="Tahoma"/>
      <w:sz w:val="16"/>
      <w:szCs w:val="16"/>
    </w:rPr>
  </w:style>
  <w:style w:type="table" w:styleId="TableGrid">
    <w:name w:val="Table Grid"/>
    <w:basedOn w:val="TableNormal"/>
    <w:rsid w:val="005F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94C64"/>
    <w:rPr>
      <w:sz w:val="16"/>
      <w:szCs w:val="16"/>
    </w:rPr>
  </w:style>
  <w:style w:type="paragraph" w:styleId="CommentText">
    <w:name w:val="annotation text"/>
    <w:basedOn w:val="Normal"/>
    <w:link w:val="CommentTextChar"/>
    <w:rsid w:val="00E94C64"/>
    <w:rPr>
      <w:sz w:val="20"/>
      <w:szCs w:val="20"/>
    </w:rPr>
  </w:style>
  <w:style w:type="character" w:customStyle="1" w:styleId="CommentTextChar">
    <w:name w:val="Comment Text Char"/>
    <w:basedOn w:val="DefaultParagraphFont"/>
    <w:link w:val="CommentText"/>
    <w:rsid w:val="00E94C64"/>
  </w:style>
  <w:style w:type="paragraph" w:styleId="CommentSubject">
    <w:name w:val="annotation subject"/>
    <w:basedOn w:val="CommentText"/>
    <w:next w:val="CommentText"/>
    <w:link w:val="CommentSubjectChar"/>
    <w:rsid w:val="00E94C64"/>
    <w:rPr>
      <w:b/>
      <w:bCs/>
    </w:rPr>
  </w:style>
  <w:style w:type="character" w:customStyle="1" w:styleId="CommentSubjectChar">
    <w:name w:val="Comment Subject Char"/>
    <w:link w:val="CommentSubject"/>
    <w:rsid w:val="00E94C64"/>
    <w:rPr>
      <w:b/>
      <w:bCs/>
    </w:rPr>
  </w:style>
  <w:style w:type="table" w:customStyle="1" w:styleId="TableGrid1">
    <w:name w:val="Table Grid1"/>
    <w:basedOn w:val="TableNormal"/>
    <w:next w:val="TableGrid"/>
    <w:uiPriority w:val="59"/>
    <w:rsid w:val="00B404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66579"/>
    <w:rPr>
      <w:sz w:val="24"/>
      <w:szCs w:val="24"/>
    </w:rPr>
  </w:style>
  <w:style w:type="character" w:styleId="FollowedHyperlink">
    <w:name w:val="FollowedHyperlink"/>
    <w:basedOn w:val="DefaultParagraphFont"/>
    <w:rsid w:val="00BC4A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79340">
      <w:bodyDiv w:val="1"/>
      <w:marLeft w:val="0"/>
      <w:marRight w:val="0"/>
      <w:marTop w:val="0"/>
      <w:marBottom w:val="0"/>
      <w:divBdr>
        <w:top w:val="none" w:sz="0" w:space="0" w:color="auto"/>
        <w:left w:val="none" w:sz="0" w:space="0" w:color="auto"/>
        <w:bottom w:val="none" w:sz="0" w:space="0" w:color="auto"/>
        <w:right w:val="none" w:sz="0" w:space="0" w:color="auto"/>
      </w:divBdr>
    </w:div>
    <w:div w:id="1604461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izabeth.Barber@live.mercer.edu" TargetMode="External"/><Relationship Id="rId13" Type="http://schemas.openxmlformats.org/officeDocument/2006/relationships/hyperlink" Target="mailto:Brandon.Feil@live.me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hogbon_ao@mercer.edu" TargetMode="External"/><Relationship Id="rId12" Type="http://schemas.openxmlformats.org/officeDocument/2006/relationships/hyperlink" Target="mailto:Reem.Gebrekidan@li"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ber.Cordry@live.merc"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indy.M.Nee@Liv"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akota.Thaxton@live.merc"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2657</Words>
  <Characters>15145</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Annual Rho Chi Chapter Report</vt:lpstr>
    </vt:vector>
  </TitlesOfParts>
  <Company>University of Texas</Company>
  <LinksUpToDate>false</LinksUpToDate>
  <CharactersWithSpaces>17767</CharactersWithSpaces>
  <SharedDoc>false</SharedDoc>
  <HLinks>
    <vt:vector size="48" baseType="variant">
      <vt:variant>
        <vt:i4>3604559</vt:i4>
      </vt:variant>
      <vt:variant>
        <vt:i4>18</vt:i4>
      </vt:variant>
      <vt:variant>
        <vt:i4>0</vt:i4>
      </vt:variant>
      <vt:variant>
        <vt:i4>5</vt:i4>
      </vt:variant>
      <vt:variant>
        <vt:lpwstr>mailto:Brandon.Feil@live.mer</vt:lpwstr>
      </vt:variant>
      <vt:variant>
        <vt:lpwstr/>
      </vt:variant>
      <vt:variant>
        <vt:i4>4259843</vt:i4>
      </vt:variant>
      <vt:variant>
        <vt:i4>15</vt:i4>
      </vt:variant>
      <vt:variant>
        <vt:i4>0</vt:i4>
      </vt:variant>
      <vt:variant>
        <vt:i4>5</vt:i4>
      </vt:variant>
      <vt:variant>
        <vt:lpwstr>mailto:Reem.Gebrekidan@li</vt:lpwstr>
      </vt:variant>
      <vt:variant>
        <vt:lpwstr/>
      </vt:variant>
      <vt:variant>
        <vt:i4>2293804</vt:i4>
      </vt:variant>
      <vt:variant>
        <vt:i4>12</vt:i4>
      </vt:variant>
      <vt:variant>
        <vt:i4>0</vt:i4>
      </vt:variant>
      <vt:variant>
        <vt:i4>5</vt:i4>
      </vt:variant>
      <vt:variant>
        <vt:lpwstr>mailto:Amber.Cordry@live.merc</vt:lpwstr>
      </vt:variant>
      <vt:variant>
        <vt:lpwstr/>
      </vt:variant>
      <vt:variant>
        <vt:i4>6946827</vt:i4>
      </vt:variant>
      <vt:variant>
        <vt:i4>9</vt:i4>
      </vt:variant>
      <vt:variant>
        <vt:i4>0</vt:i4>
      </vt:variant>
      <vt:variant>
        <vt:i4>5</vt:i4>
      </vt:variant>
      <vt:variant>
        <vt:lpwstr>mailto:Cindy.M.Nee@Liv</vt:lpwstr>
      </vt:variant>
      <vt:variant>
        <vt:lpwstr/>
      </vt:variant>
      <vt:variant>
        <vt:i4>1769496</vt:i4>
      </vt:variant>
      <vt:variant>
        <vt:i4>6</vt:i4>
      </vt:variant>
      <vt:variant>
        <vt:i4>0</vt:i4>
      </vt:variant>
      <vt:variant>
        <vt:i4>5</vt:i4>
      </vt:variant>
      <vt:variant>
        <vt:lpwstr>mailto:Dakota.Thaxton@live.merc</vt:lpwstr>
      </vt:variant>
      <vt:variant>
        <vt:lpwstr/>
      </vt:variant>
      <vt:variant>
        <vt:i4>720965</vt:i4>
      </vt:variant>
      <vt:variant>
        <vt:i4>3</vt:i4>
      </vt:variant>
      <vt:variant>
        <vt:i4>0</vt:i4>
      </vt:variant>
      <vt:variant>
        <vt:i4>5</vt:i4>
      </vt:variant>
      <vt:variant>
        <vt:lpwstr>mailto:Elizabeth.Barber@live.mercer.edu</vt:lpwstr>
      </vt:variant>
      <vt:variant>
        <vt:lpwstr/>
      </vt:variant>
      <vt:variant>
        <vt:i4>3604522</vt:i4>
      </vt:variant>
      <vt:variant>
        <vt:i4>0</vt:i4>
      </vt:variant>
      <vt:variant>
        <vt:i4>0</vt:i4>
      </vt:variant>
      <vt:variant>
        <vt:i4>5</vt:i4>
      </vt:variant>
      <vt:variant>
        <vt:lpwstr>mailto:Shogbon_ao@mercer.edu</vt:lpwstr>
      </vt:variant>
      <vt:variant>
        <vt:lpwstr/>
      </vt:variant>
      <vt:variant>
        <vt:i4>6422645</vt:i4>
      </vt:variant>
      <vt:variant>
        <vt:i4>11152</vt:i4>
      </vt:variant>
      <vt:variant>
        <vt:i4>1025</vt:i4>
      </vt:variant>
      <vt:variant>
        <vt:i4>1</vt:i4>
      </vt:variant>
      <vt:variant>
        <vt:lpwstr>RHOCHI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Rho Chi Chapter Report</dc:title>
  <dc:subject/>
  <dc:creator>Karen Rascati</dc:creator>
  <cp:keywords/>
  <dc:description/>
  <cp:lastModifiedBy>Moriarty, Gail R</cp:lastModifiedBy>
  <cp:revision>2</cp:revision>
  <cp:lastPrinted>2014-09-12T13:44:00Z</cp:lastPrinted>
  <dcterms:created xsi:type="dcterms:W3CDTF">2016-05-17T14:54:00Z</dcterms:created>
  <dcterms:modified xsi:type="dcterms:W3CDTF">2016-05-17T14:54:00Z</dcterms:modified>
</cp:coreProperties>
</file>