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9196" w14:textId="77777777" w:rsidR="0072404F" w:rsidRPr="00F11891" w:rsidRDefault="006F764F">
      <w:pPr>
        <w:pStyle w:val="Title"/>
        <w:rPr>
          <w:sz w:val="24"/>
        </w:rPr>
      </w:pPr>
      <w:bookmarkStart w:id="0" w:name="_GoBack"/>
      <w:bookmarkEnd w:id="0"/>
      <w:r w:rsidRPr="00F11891">
        <w:rPr>
          <w:sz w:val="24"/>
        </w:rPr>
        <w:t xml:space="preserve"> </w:t>
      </w:r>
      <w:r w:rsidR="00A228E2" w:rsidRPr="00F11891">
        <w:rPr>
          <w:sz w:val="24"/>
        </w:rPr>
        <w:t xml:space="preserve">Annual </w:t>
      </w:r>
      <w:r w:rsidR="0072404F" w:rsidRPr="00F11891">
        <w:rPr>
          <w:sz w:val="24"/>
        </w:rPr>
        <w:t>Chapter Report</w:t>
      </w:r>
      <w:r w:rsidR="00A228E2" w:rsidRPr="00F11891">
        <w:rPr>
          <w:sz w:val="24"/>
        </w:rPr>
        <w:t xml:space="preserve"> </w:t>
      </w:r>
    </w:p>
    <w:p w14:paraId="662FF916" w14:textId="77777777" w:rsidR="0072404F" w:rsidRPr="00F11891" w:rsidRDefault="0072404F">
      <w:pPr>
        <w:pStyle w:val="Subtitle"/>
        <w:rPr>
          <w:b w:val="0"/>
          <w:bCs w:val="0"/>
          <w:sz w:val="24"/>
        </w:rPr>
      </w:pPr>
    </w:p>
    <w:p w14:paraId="5973B9C6" w14:textId="44B7D13F" w:rsidR="0072404F" w:rsidRPr="00F11891" w:rsidRDefault="0072404F">
      <w:pPr>
        <w:pStyle w:val="Subtitle"/>
        <w:rPr>
          <w:b w:val="0"/>
          <w:bCs w:val="0"/>
          <w:sz w:val="24"/>
        </w:rPr>
      </w:pPr>
      <w:r w:rsidRPr="00F11891">
        <w:rPr>
          <w:bCs w:val="0"/>
          <w:sz w:val="24"/>
        </w:rPr>
        <w:t>Date of report submission:</w:t>
      </w:r>
      <w:r w:rsidRPr="00F11891">
        <w:rPr>
          <w:b w:val="0"/>
          <w:bCs w:val="0"/>
          <w:sz w:val="24"/>
        </w:rPr>
        <w:t xml:space="preserve"> </w:t>
      </w:r>
      <w:r w:rsidR="007C3BA6" w:rsidRPr="00F11891">
        <w:rPr>
          <w:b w:val="0"/>
          <w:bCs w:val="0"/>
          <w:sz w:val="24"/>
        </w:rPr>
        <w:t>May 1</w:t>
      </w:r>
      <w:r w:rsidR="00247532">
        <w:rPr>
          <w:b w:val="0"/>
          <w:bCs w:val="0"/>
          <w:sz w:val="24"/>
        </w:rPr>
        <w:t>5</w:t>
      </w:r>
      <w:r w:rsidR="007C3BA6" w:rsidRPr="00F11891">
        <w:rPr>
          <w:b w:val="0"/>
          <w:bCs w:val="0"/>
          <w:sz w:val="24"/>
          <w:vertAlign w:val="superscript"/>
        </w:rPr>
        <w:t>th</w:t>
      </w:r>
      <w:r w:rsidR="005E2368">
        <w:rPr>
          <w:b w:val="0"/>
          <w:bCs w:val="0"/>
          <w:sz w:val="24"/>
        </w:rPr>
        <w:t>, 2016</w:t>
      </w:r>
    </w:p>
    <w:p w14:paraId="47AAD9A4" w14:textId="77777777" w:rsidR="00057EF8" w:rsidRPr="00F11891" w:rsidRDefault="00057EF8">
      <w:pPr>
        <w:pStyle w:val="Subtitle"/>
        <w:rPr>
          <w:b w:val="0"/>
          <w:bCs w:val="0"/>
          <w:sz w:val="24"/>
        </w:rPr>
      </w:pPr>
    </w:p>
    <w:p w14:paraId="006C33F6" w14:textId="77777777" w:rsidR="0072404F" w:rsidRPr="00F11891" w:rsidRDefault="0072404F">
      <w:r w:rsidRPr="00F11891">
        <w:rPr>
          <w:b/>
        </w:rPr>
        <w:t>Name of School/College:</w:t>
      </w:r>
      <w:r w:rsidR="007C3BA6" w:rsidRPr="00F11891">
        <w:t xml:space="preserve"> Virginia Commonwealth University</w:t>
      </w:r>
      <w:r w:rsidR="005E2368">
        <w:t xml:space="preserve"> School of Pharmacy</w:t>
      </w:r>
    </w:p>
    <w:p w14:paraId="08D8DB20" w14:textId="77777777" w:rsidR="004745C6" w:rsidRDefault="004745C6">
      <w:pPr>
        <w:rPr>
          <w:b/>
        </w:rPr>
      </w:pPr>
    </w:p>
    <w:p w14:paraId="199CDCFE" w14:textId="77777777" w:rsidR="0072404F" w:rsidRPr="00F11891" w:rsidRDefault="00C7617B">
      <w:r w:rsidRPr="00F11891">
        <w:rPr>
          <w:b/>
        </w:rPr>
        <w:t>Chapter name and r</w:t>
      </w:r>
      <w:r w:rsidR="0072404F" w:rsidRPr="00F11891">
        <w:rPr>
          <w:b/>
        </w:rPr>
        <w:t>egion:</w:t>
      </w:r>
      <w:r w:rsidR="007C3BA6" w:rsidRPr="00F11891">
        <w:t xml:space="preserve"> Lambda, Region III, Mid Atlantic</w:t>
      </w:r>
    </w:p>
    <w:p w14:paraId="31D6B405" w14:textId="77777777" w:rsidR="00057EF8" w:rsidRPr="00F11891" w:rsidRDefault="00057EF8"/>
    <w:p w14:paraId="14C5030E" w14:textId="77777777" w:rsidR="00DC6700" w:rsidRPr="00F11891" w:rsidRDefault="00DC6700" w:rsidP="00DC6700">
      <w:pPr>
        <w:rPr>
          <w:b/>
        </w:rPr>
      </w:pPr>
      <w:r w:rsidRPr="00F11891">
        <w:rPr>
          <w:b/>
        </w:rPr>
        <w:t>Chapter advisor’s name and e-mail address:</w:t>
      </w:r>
    </w:p>
    <w:p w14:paraId="35A78460" w14:textId="77777777" w:rsidR="00043305" w:rsidRDefault="00043305" w:rsidP="00043305"/>
    <w:p w14:paraId="5960506B" w14:textId="77777777" w:rsidR="00043305" w:rsidRPr="00F11891" w:rsidRDefault="00043305" w:rsidP="00043305">
      <w:r w:rsidRPr="00F11891">
        <w:t xml:space="preserve">Krista Donohoe, </w:t>
      </w:r>
      <w:proofErr w:type="spellStart"/>
      <w:proofErr w:type="gramStart"/>
      <w:r w:rsidRPr="00F11891">
        <w:t>Pharm.D</w:t>
      </w:r>
      <w:proofErr w:type="spellEnd"/>
      <w:r w:rsidRPr="00F11891">
        <w:t>.,</w:t>
      </w:r>
      <w:proofErr w:type="gramEnd"/>
      <w:r w:rsidRPr="00F11891">
        <w:t xml:space="preserve"> BCPS, CGP</w:t>
      </w:r>
    </w:p>
    <w:p w14:paraId="5EF9F136" w14:textId="77777777" w:rsidR="00043305" w:rsidRPr="00F11891" w:rsidRDefault="00043305" w:rsidP="00043305">
      <w:r w:rsidRPr="00D54B5A">
        <w:t>kldonohoe@vcu.edu</w:t>
      </w:r>
    </w:p>
    <w:p w14:paraId="7DBD11C9" w14:textId="77777777" w:rsidR="00043305" w:rsidRDefault="00043305" w:rsidP="00057EF8"/>
    <w:p w14:paraId="1FEA85E9" w14:textId="77777777" w:rsidR="00057EF8" w:rsidRPr="00F11891" w:rsidRDefault="00057EF8" w:rsidP="00057EF8">
      <w:r w:rsidRPr="00F11891">
        <w:t xml:space="preserve">Phillip M. </w:t>
      </w:r>
      <w:proofErr w:type="spellStart"/>
      <w:r w:rsidRPr="00F11891">
        <w:t>Gerk</w:t>
      </w:r>
      <w:proofErr w:type="spellEnd"/>
      <w:r w:rsidRPr="00F11891">
        <w:t xml:space="preserve">, </w:t>
      </w:r>
      <w:proofErr w:type="spellStart"/>
      <w:r w:rsidRPr="00F11891">
        <w:t>Pharm.D</w:t>
      </w:r>
      <w:proofErr w:type="spellEnd"/>
      <w:r w:rsidRPr="00F11891">
        <w:t>., Ph.D.</w:t>
      </w:r>
    </w:p>
    <w:p w14:paraId="031FFE7C" w14:textId="16F2C9D0" w:rsidR="00057EF8" w:rsidRPr="00F11891" w:rsidRDefault="00057EF8" w:rsidP="00057EF8">
      <w:r w:rsidRPr="00D54B5A">
        <w:t>pmgerk@vcu.edu</w:t>
      </w:r>
    </w:p>
    <w:p w14:paraId="343DCED2" w14:textId="77777777" w:rsidR="00DC6700" w:rsidRPr="00F11891" w:rsidRDefault="00DC6700" w:rsidP="00043305">
      <w:pPr>
        <w:rPr>
          <w:b/>
          <w:bCs/>
        </w:rPr>
      </w:pPr>
    </w:p>
    <w:p w14:paraId="423412D9" w14:textId="2C66A9BF" w:rsidR="0072404F" w:rsidRPr="00F11891" w:rsidRDefault="0072404F">
      <w:r w:rsidRPr="00F11891">
        <w:rPr>
          <w:b/>
        </w:rPr>
        <w:t>Delegate who attended the Rho Chi Annual Meeting:</w:t>
      </w:r>
      <w:r w:rsidRPr="00F11891">
        <w:t xml:space="preserve"> </w:t>
      </w:r>
      <w:r w:rsidR="00364E19">
        <w:t>Jordan McEwen</w:t>
      </w:r>
    </w:p>
    <w:p w14:paraId="025AFFF2" w14:textId="77777777" w:rsidR="004745C6" w:rsidRDefault="004745C6">
      <w:pPr>
        <w:rPr>
          <w:b/>
        </w:rPr>
      </w:pPr>
    </w:p>
    <w:p w14:paraId="11E9F2D7" w14:textId="6E2CDAEC" w:rsidR="0072404F" w:rsidRPr="00F11891" w:rsidRDefault="00894460">
      <w:r w:rsidRPr="00F11891">
        <w:rPr>
          <w:b/>
        </w:rPr>
        <w:t xml:space="preserve">Date </w:t>
      </w:r>
      <w:r w:rsidR="00DC6700" w:rsidRPr="00F11891">
        <w:rPr>
          <w:b/>
        </w:rPr>
        <w:t>d</w:t>
      </w:r>
      <w:r w:rsidR="00D03865" w:rsidRPr="00F11891">
        <w:rPr>
          <w:b/>
        </w:rPr>
        <w:t xml:space="preserve">elegate’s name </w:t>
      </w:r>
      <w:r w:rsidR="00F11891">
        <w:rPr>
          <w:b/>
        </w:rPr>
        <w:t>submitted to Rho Chi</w:t>
      </w:r>
      <w:r w:rsidR="0072404F" w:rsidRPr="00F11891">
        <w:rPr>
          <w:b/>
        </w:rPr>
        <w:t>:</w:t>
      </w:r>
      <w:r w:rsidR="00057EF8" w:rsidRPr="00F11891">
        <w:t xml:space="preserve"> </w:t>
      </w:r>
      <w:r w:rsidR="00D54B5A">
        <w:t>February 9</w:t>
      </w:r>
      <w:r w:rsidR="00057EF8" w:rsidRPr="00F11891">
        <w:rPr>
          <w:vertAlign w:val="superscript"/>
        </w:rPr>
        <w:t>th</w:t>
      </w:r>
      <w:r w:rsidR="00D54B5A">
        <w:t>, 2016</w:t>
      </w:r>
    </w:p>
    <w:p w14:paraId="5715D2A8" w14:textId="77777777" w:rsidR="0072404F" w:rsidRPr="00F11891" w:rsidRDefault="0072404F"/>
    <w:p w14:paraId="7B3F6BD7" w14:textId="77777777" w:rsidR="0072404F" w:rsidRPr="00F11891" w:rsidRDefault="00C7617B">
      <w:pPr>
        <w:rPr>
          <w:b/>
        </w:rPr>
      </w:pPr>
      <w:r w:rsidRPr="00F11891">
        <w:rPr>
          <w:b/>
        </w:rPr>
        <w:t>Past year’s o</w:t>
      </w:r>
      <w:r w:rsidR="0072404F" w:rsidRPr="00F11891">
        <w:rPr>
          <w:b/>
        </w:rPr>
        <w:t>fficers and e-mail addresses:</w:t>
      </w:r>
    </w:p>
    <w:p w14:paraId="4B191E20" w14:textId="77777777" w:rsidR="00057EF8" w:rsidRPr="00F11891" w:rsidRDefault="00057EF8" w:rsidP="00057EF8">
      <w:pPr>
        <w:spacing w:after="60"/>
      </w:pPr>
    </w:p>
    <w:p w14:paraId="0E4D9F5B" w14:textId="77777777" w:rsidR="004745C6" w:rsidRDefault="004745C6" w:rsidP="00057EF8">
      <w:pPr>
        <w:spacing w:after="60"/>
        <w:sectPr w:rsidR="004745C6" w:rsidSect="00045BF9">
          <w:headerReference w:type="even" r:id="rId8"/>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1DA597C1" w14:textId="6D0FB2DC" w:rsidR="00057EF8" w:rsidRPr="00F11891" w:rsidRDefault="00D54B5A" w:rsidP="00057EF8">
      <w:pPr>
        <w:spacing w:after="60"/>
      </w:pPr>
      <w:r>
        <w:t>Joshua Hicks</w:t>
      </w:r>
      <w:r w:rsidR="00057EF8" w:rsidRPr="00F11891">
        <w:t>, President</w:t>
      </w:r>
    </w:p>
    <w:p w14:paraId="74BB90B1" w14:textId="353FA7E7" w:rsidR="00057EF8" w:rsidRPr="00F11891" w:rsidRDefault="00D54B5A" w:rsidP="00057EF8">
      <w:pPr>
        <w:spacing w:after="60"/>
      </w:pPr>
      <w:r>
        <w:t>hicksj@vcu.edu</w:t>
      </w:r>
    </w:p>
    <w:p w14:paraId="5AAABE60" w14:textId="77777777" w:rsidR="00057EF8" w:rsidRPr="00F11891" w:rsidRDefault="00FC70B7" w:rsidP="00057EF8">
      <w:pPr>
        <w:spacing w:after="60"/>
      </w:pPr>
      <w:hyperlink r:id="rId12" w:history="1"/>
    </w:p>
    <w:p w14:paraId="63564E40" w14:textId="378A6064" w:rsidR="00057EF8" w:rsidRPr="00F11891" w:rsidRDefault="00D54B5A" w:rsidP="00057EF8">
      <w:pPr>
        <w:spacing w:after="60"/>
      </w:pPr>
      <w:r>
        <w:t>Jeffrey McKenzie</w:t>
      </w:r>
      <w:r w:rsidR="00057EF8" w:rsidRPr="00F11891">
        <w:t>, Vice President</w:t>
      </w:r>
    </w:p>
    <w:p w14:paraId="0104E43E" w14:textId="79EF677F" w:rsidR="00057EF8" w:rsidRPr="00F11891" w:rsidRDefault="00D54B5A" w:rsidP="00057EF8">
      <w:pPr>
        <w:spacing w:after="60"/>
      </w:pPr>
      <w:r w:rsidRPr="00D54B5A">
        <w:t>mckenziejj@vcu.edu</w:t>
      </w:r>
    </w:p>
    <w:p w14:paraId="33B4BCB8" w14:textId="77777777" w:rsidR="00057EF8" w:rsidRPr="00F11891" w:rsidRDefault="00057EF8" w:rsidP="00057EF8">
      <w:pPr>
        <w:spacing w:after="60"/>
      </w:pPr>
      <w:r w:rsidRPr="00F11891">
        <w:tab/>
      </w:r>
      <w:r w:rsidR="00FC70B7">
        <w:fldChar w:fldCharType="begin"/>
      </w:r>
      <w:r w:rsidR="00FC70B7">
        <w:instrText xml:space="preserve"> HYPERLINK "mailto:daneke@vcu.edu" </w:instrText>
      </w:r>
      <w:r w:rsidR="00FC70B7">
        <w:fldChar w:fldCharType="separate"/>
      </w:r>
      <w:r w:rsidR="00FC70B7">
        <w:fldChar w:fldCharType="end"/>
      </w:r>
    </w:p>
    <w:p w14:paraId="37B8C067" w14:textId="0CC458C9" w:rsidR="00057EF8" w:rsidRPr="00F11891" w:rsidRDefault="00D54B5A" w:rsidP="00057EF8">
      <w:pPr>
        <w:spacing w:after="60"/>
      </w:pPr>
      <w:r>
        <w:t>Ashley Fontan</w:t>
      </w:r>
      <w:r w:rsidR="00057EF8" w:rsidRPr="00F11891">
        <w:t>, Secretary</w:t>
      </w:r>
    </w:p>
    <w:p w14:paraId="45BA016D" w14:textId="3D72ECC0" w:rsidR="00057EF8" w:rsidRDefault="00D54B5A" w:rsidP="00057EF8">
      <w:pPr>
        <w:spacing w:after="60"/>
      </w:pPr>
      <w:r>
        <w:t>fontanae@vcu.edu</w:t>
      </w:r>
    </w:p>
    <w:p w14:paraId="0BD59834" w14:textId="77777777" w:rsidR="00E75861" w:rsidRPr="00F11891" w:rsidRDefault="00E75861" w:rsidP="00057EF8">
      <w:pPr>
        <w:spacing w:after="60"/>
      </w:pPr>
    </w:p>
    <w:p w14:paraId="1C3CC20F" w14:textId="0D9CF822" w:rsidR="00057EF8" w:rsidRPr="00F11891" w:rsidRDefault="00FC70B7" w:rsidP="00057EF8">
      <w:pPr>
        <w:spacing w:after="60"/>
      </w:pPr>
      <w:r>
        <w:fldChar w:fldCharType="begin"/>
      </w:r>
      <w:r>
        <w:instrText xml:space="preserve"> HYPERLINK "mailto:parrishhb@vcu.edu" </w:instrText>
      </w:r>
      <w:r>
        <w:fldChar w:fldCharType="separate"/>
      </w:r>
      <w:r>
        <w:fldChar w:fldCharType="end"/>
      </w:r>
      <w:r w:rsidR="00D54B5A">
        <w:t>Thanh Nguyen</w:t>
      </w:r>
      <w:r w:rsidR="00057EF8" w:rsidRPr="00F11891">
        <w:t>, Treasurer</w:t>
      </w:r>
    </w:p>
    <w:p w14:paraId="61ED71A5" w14:textId="06886154" w:rsidR="00057EF8" w:rsidRPr="00F11891" w:rsidRDefault="00D54B5A" w:rsidP="00057EF8">
      <w:pPr>
        <w:spacing w:after="60"/>
      </w:pPr>
      <w:r>
        <w:t>nguyentt34@vcu.edu</w:t>
      </w:r>
    </w:p>
    <w:p w14:paraId="6D2DA99F" w14:textId="77777777" w:rsidR="00057EF8" w:rsidRPr="00F11891" w:rsidRDefault="00FC70B7" w:rsidP="00057EF8">
      <w:pPr>
        <w:spacing w:after="60"/>
      </w:pPr>
      <w:hyperlink r:id="rId13" w:history="1"/>
    </w:p>
    <w:p w14:paraId="0BD11B12" w14:textId="61D00821" w:rsidR="00057EF8" w:rsidRPr="00F11891" w:rsidRDefault="00D54B5A" w:rsidP="00057EF8">
      <w:pPr>
        <w:spacing w:after="60"/>
      </w:pPr>
      <w:r>
        <w:t>Ashley Nguyen</w:t>
      </w:r>
      <w:r w:rsidR="00057EF8" w:rsidRPr="00F11891">
        <w:t>, Historian</w:t>
      </w:r>
    </w:p>
    <w:p w14:paraId="07B29770" w14:textId="3AB0700B" w:rsidR="00E75861" w:rsidRDefault="004745C6" w:rsidP="00057EF8">
      <w:pPr>
        <w:spacing w:after="60"/>
      </w:pPr>
      <w:r w:rsidRPr="004745C6">
        <w:t>nguyenak3@vcu.edu</w:t>
      </w:r>
    </w:p>
    <w:p w14:paraId="2CED25B6" w14:textId="77777777" w:rsidR="004745C6" w:rsidRDefault="004745C6" w:rsidP="00057EF8">
      <w:pPr>
        <w:spacing w:after="60"/>
      </w:pPr>
    </w:p>
    <w:p w14:paraId="61C544DC" w14:textId="26CD4C19" w:rsidR="00057EF8" w:rsidRPr="00F11891" w:rsidRDefault="00FC70B7" w:rsidP="00057EF8">
      <w:pPr>
        <w:spacing w:after="60"/>
      </w:pPr>
      <w:hyperlink r:id="rId14" w:history="1"/>
      <w:r w:rsidR="00D54B5A">
        <w:t>Jordan McEwen</w:t>
      </w:r>
      <w:r w:rsidR="00057EF8" w:rsidRPr="00F11891">
        <w:t>, Induction</w:t>
      </w:r>
      <w:r w:rsidR="002B756E">
        <w:t>s</w:t>
      </w:r>
      <w:r w:rsidR="00057EF8" w:rsidRPr="00F11891">
        <w:t xml:space="preserve"> Chair</w:t>
      </w:r>
    </w:p>
    <w:p w14:paraId="67EFA1C8" w14:textId="516F7C68" w:rsidR="00057EF8" w:rsidRPr="00F11891" w:rsidRDefault="00D54B5A" w:rsidP="00057EF8">
      <w:pPr>
        <w:spacing w:after="60"/>
      </w:pPr>
      <w:r w:rsidRPr="00D54B5A">
        <w:t>mcewenj@vcu.edu</w:t>
      </w:r>
    </w:p>
    <w:p w14:paraId="7D013D15" w14:textId="2E40F201" w:rsidR="00057EF8" w:rsidRPr="00F11891" w:rsidRDefault="00D54B5A" w:rsidP="00057EF8">
      <w:pPr>
        <w:spacing w:after="60"/>
      </w:pPr>
      <w:r>
        <w:t>Erin Hickey</w:t>
      </w:r>
      <w:r w:rsidR="00057EF8" w:rsidRPr="00F11891">
        <w:t>, Scholarship Chair</w:t>
      </w:r>
    </w:p>
    <w:p w14:paraId="74C93AB9" w14:textId="4A6BDB6A" w:rsidR="004745C6" w:rsidRDefault="004745C6" w:rsidP="00057EF8">
      <w:pPr>
        <w:spacing w:after="60"/>
      </w:pPr>
      <w:r w:rsidRPr="004745C6">
        <w:t>ehickey@vcu.edu</w:t>
      </w:r>
    </w:p>
    <w:p w14:paraId="6F4A0A93" w14:textId="77777777" w:rsidR="004745C6" w:rsidRDefault="004745C6" w:rsidP="00057EF8">
      <w:pPr>
        <w:spacing w:after="60"/>
      </w:pPr>
    </w:p>
    <w:p w14:paraId="1D8F074E" w14:textId="49F34812" w:rsidR="00057EF8" w:rsidRPr="00F11891" w:rsidRDefault="00D54B5A" w:rsidP="00057EF8">
      <w:pPr>
        <w:spacing w:after="60"/>
      </w:pPr>
      <w:proofErr w:type="spellStart"/>
      <w:r>
        <w:t>Apryl</w:t>
      </w:r>
      <w:proofErr w:type="spellEnd"/>
      <w:r>
        <w:t xml:space="preserve"> Anderson</w:t>
      </w:r>
      <w:r w:rsidR="00057EF8" w:rsidRPr="00F11891">
        <w:t>, Fundraising Chair</w:t>
      </w:r>
    </w:p>
    <w:p w14:paraId="1317FC27" w14:textId="64D5EBB2" w:rsidR="00057EF8" w:rsidRPr="00F11891" w:rsidRDefault="00D54B5A" w:rsidP="00057EF8">
      <w:pPr>
        <w:spacing w:after="60"/>
      </w:pPr>
      <w:r w:rsidRPr="00D54B5A">
        <w:t>andersonan@vcu.edu</w:t>
      </w:r>
    </w:p>
    <w:p w14:paraId="1A311C38" w14:textId="77777777" w:rsidR="00057EF8" w:rsidRPr="00F11891" w:rsidRDefault="00FC70B7" w:rsidP="00057EF8">
      <w:pPr>
        <w:spacing w:after="60"/>
      </w:pPr>
      <w:hyperlink r:id="rId15" w:history="1"/>
    </w:p>
    <w:p w14:paraId="69143EB9" w14:textId="25F65968" w:rsidR="00057EF8" w:rsidRPr="00F11891" w:rsidRDefault="00D54B5A" w:rsidP="00057EF8">
      <w:pPr>
        <w:spacing w:after="60"/>
      </w:pPr>
      <w:r>
        <w:t>Jennifer Yi</w:t>
      </w:r>
      <w:r w:rsidR="00057EF8" w:rsidRPr="00F11891">
        <w:t>, INOVA Campus Representative</w:t>
      </w:r>
    </w:p>
    <w:p w14:paraId="48B729C1" w14:textId="2FE5B96A" w:rsidR="00057EF8" w:rsidRPr="00F11891" w:rsidRDefault="00D54B5A" w:rsidP="00057EF8">
      <w:pPr>
        <w:spacing w:after="60"/>
      </w:pPr>
      <w:r w:rsidRPr="00D54B5A">
        <w:t>yijj@vcu.edu</w:t>
      </w:r>
    </w:p>
    <w:p w14:paraId="35C9B631" w14:textId="77777777" w:rsidR="00057EF8" w:rsidRPr="00F11891" w:rsidRDefault="00057EF8" w:rsidP="00057EF8">
      <w:pPr>
        <w:spacing w:after="60"/>
      </w:pPr>
    </w:p>
    <w:p w14:paraId="165F50EB" w14:textId="75236C77" w:rsidR="00057EF8" w:rsidRPr="00F11891" w:rsidRDefault="00D54B5A" w:rsidP="00057EF8">
      <w:pPr>
        <w:spacing w:after="60"/>
      </w:pPr>
      <w:r>
        <w:t>Emily Wallace</w:t>
      </w:r>
      <w:r w:rsidR="00057EF8" w:rsidRPr="00F11891">
        <w:t>, UVA Campus Representative</w:t>
      </w:r>
    </w:p>
    <w:p w14:paraId="61AFF60D" w14:textId="382B49FD" w:rsidR="00057EF8" w:rsidRPr="00F11891" w:rsidRDefault="00D54B5A" w:rsidP="00057EF8">
      <w:pPr>
        <w:spacing w:after="60"/>
      </w:pPr>
      <w:r w:rsidRPr="00D54B5A">
        <w:t>ratliffeb@vcu.edu</w:t>
      </w:r>
    </w:p>
    <w:p w14:paraId="367F30C8" w14:textId="77777777" w:rsidR="0072466B" w:rsidRPr="00F11891" w:rsidRDefault="0072466B" w:rsidP="00057EF8">
      <w:pPr>
        <w:spacing w:after="60"/>
      </w:pPr>
    </w:p>
    <w:p w14:paraId="487F3D40" w14:textId="07742D35" w:rsidR="0072466B" w:rsidRPr="00F11891" w:rsidRDefault="00D54B5A" w:rsidP="00057EF8">
      <w:pPr>
        <w:spacing w:after="60"/>
      </w:pPr>
      <w:r>
        <w:t>Julie Patterson</w:t>
      </w:r>
      <w:r w:rsidR="0072466B" w:rsidRPr="00F11891">
        <w:t>, Graduate Representative</w:t>
      </w:r>
    </w:p>
    <w:p w14:paraId="545D9CDC" w14:textId="5D4261BB" w:rsidR="0072466B" w:rsidRPr="00F11891" w:rsidRDefault="00D54B5A" w:rsidP="00057EF8">
      <w:pPr>
        <w:spacing w:after="60"/>
      </w:pPr>
      <w:r>
        <w:t>japatterson2@vcu.edu</w:t>
      </w:r>
    </w:p>
    <w:p w14:paraId="0732E9CA" w14:textId="77777777" w:rsidR="004745C6" w:rsidRDefault="004745C6" w:rsidP="00057EF8">
      <w:pPr>
        <w:spacing w:after="60"/>
      </w:pPr>
    </w:p>
    <w:p w14:paraId="1DC7335C" w14:textId="77777777" w:rsidR="004745C6" w:rsidRDefault="004745C6" w:rsidP="00057EF8">
      <w:pPr>
        <w:spacing w:after="60"/>
        <w:sectPr w:rsidR="004745C6" w:rsidSect="004745C6">
          <w:type w:val="continuous"/>
          <w:pgSz w:w="12240" w:h="15840" w:code="1"/>
          <w:pgMar w:top="1440" w:right="1440" w:bottom="1440" w:left="1440" w:header="720" w:footer="720" w:gutter="0"/>
          <w:cols w:num="2" w:space="720"/>
          <w:titlePg/>
          <w:docGrid w:linePitch="360"/>
        </w:sectPr>
      </w:pPr>
    </w:p>
    <w:p w14:paraId="2657913F" w14:textId="52E71C3B" w:rsidR="00057EF8" w:rsidRPr="00F11891" w:rsidRDefault="00FC70B7" w:rsidP="00057EF8">
      <w:pPr>
        <w:spacing w:after="60"/>
      </w:pPr>
      <w:hyperlink r:id="rId16" w:history="1"/>
    </w:p>
    <w:p w14:paraId="7E0A1055" w14:textId="77777777" w:rsidR="004745C6" w:rsidRDefault="004745C6">
      <w:pPr>
        <w:rPr>
          <w:b/>
        </w:rPr>
      </w:pPr>
    </w:p>
    <w:p w14:paraId="63218AC2" w14:textId="77777777" w:rsidR="004745C6" w:rsidRDefault="004745C6">
      <w:pPr>
        <w:rPr>
          <w:b/>
        </w:rPr>
      </w:pPr>
    </w:p>
    <w:p w14:paraId="086BD1E4" w14:textId="77777777" w:rsidR="0072404F" w:rsidRPr="00F11891" w:rsidRDefault="00C7617B">
      <w:pPr>
        <w:rPr>
          <w:b/>
        </w:rPr>
      </w:pPr>
      <w:r w:rsidRPr="00F11891">
        <w:rPr>
          <w:b/>
        </w:rPr>
        <w:lastRenderedPageBreak/>
        <w:t>New o</w:t>
      </w:r>
      <w:r w:rsidR="0072404F" w:rsidRPr="00F11891">
        <w:rPr>
          <w:b/>
        </w:rPr>
        <w:t>ff</w:t>
      </w:r>
      <w:r w:rsidRPr="00F11891">
        <w:rPr>
          <w:b/>
        </w:rPr>
        <w:t>icers and e-mail addresses for next academic y</w:t>
      </w:r>
      <w:r w:rsidR="0072404F" w:rsidRPr="00F11891">
        <w:rPr>
          <w:b/>
        </w:rPr>
        <w:t>ear:</w:t>
      </w:r>
    </w:p>
    <w:p w14:paraId="2B5FCD8E" w14:textId="77777777" w:rsidR="0072404F" w:rsidRPr="00F11891" w:rsidRDefault="0072404F"/>
    <w:p w14:paraId="417900C0" w14:textId="77777777" w:rsidR="004745C6" w:rsidRDefault="004745C6" w:rsidP="00057EF8">
      <w:pPr>
        <w:sectPr w:rsidR="004745C6" w:rsidSect="004745C6">
          <w:type w:val="continuous"/>
          <w:pgSz w:w="12240" w:h="15840" w:code="1"/>
          <w:pgMar w:top="1440" w:right="1440" w:bottom="1440" w:left="1440" w:header="720" w:footer="720" w:gutter="0"/>
          <w:cols w:space="720"/>
          <w:titlePg/>
          <w:docGrid w:linePitch="360"/>
        </w:sectPr>
      </w:pPr>
    </w:p>
    <w:p w14:paraId="155D7D22" w14:textId="18D51450" w:rsidR="00057EF8" w:rsidRPr="00F11891" w:rsidRDefault="00D54B5A" w:rsidP="00057EF8">
      <w:r>
        <w:t xml:space="preserve">Katherine </w:t>
      </w:r>
      <w:proofErr w:type="spellStart"/>
      <w:r>
        <w:t>Ciampa</w:t>
      </w:r>
      <w:proofErr w:type="spellEnd"/>
      <w:r w:rsidR="00057EF8" w:rsidRPr="00F11891">
        <w:t>, President</w:t>
      </w:r>
    </w:p>
    <w:p w14:paraId="3E962BD6" w14:textId="46FB5164" w:rsidR="0072466B" w:rsidRPr="00F11891" w:rsidRDefault="002B756E" w:rsidP="00057EF8">
      <w:r>
        <w:t>ciampaka</w:t>
      </w:r>
      <w:r w:rsidR="0072466B" w:rsidRPr="002B756E">
        <w:t>@vcu.edu</w:t>
      </w:r>
    </w:p>
    <w:p w14:paraId="221C8A35" w14:textId="77777777" w:rsidR="0072466B" w:rsidRPr="00F11891" w:rsidRDefault="0072466B" w:rsidP="00057EF8"/>
    <w:p w14:paraId="3BEEE873" w14:textId="3965F50F" w:rsidR="00057EF8" w:rsidRPr="00F11891" w:rsidRDefault="002B756E" w:rsidP="00057EF8">
      <w:r>
        <w:t>Tyler Ayers</w:t>
      </w:r>
      <w:r w:rsidR="00057EF8" w:rsidRPr="00F11891">
        <w:t>, Vice President</w:t>
      </w:r>
    </w:p>
    <w:p w14:paraId="57584B68" w14:textId="3A308986" w:rsidR="0072466B" w:rsidRPr="00F11891" w:rsidRDefault="002B756E" w:rsidP="00057EF8">
      <w:r>
        <w:t>ayerst</w:t>
      </w:r>
      <w:r w:rsidR="0072466B" w:rsidRPr="002B756E">
        <w:t>@vcu.edu</w:t>
      </w:r>
    </w:p>
    <w:p w14:paraId="7151C77E" w14:textId="77777777" w:rsidR="0072466B" w:rsidRPr="00F11891" w:rsidRDefault="0072466B" w:rsidP="00057EF8"/>
    <w:p w14:paraId="695F307F" w14:textId="14F98F02" w:rsidR="00057EF8" w:rsidRPr="00F11891" w:rsidRDefault="002B756E" w:rsidP="00057EF8">
      <w:r>
        <w:t>Jerald Garrett Jr.</w:t>
      </w:r>
      <w:r w:rsidR="00057EF8" w:rsidRPr="00F11891">
        <w:t>, Secretary</w:t>
      </w:r>
    </w:p>
    <w:p w14:paraId="03D45E91" w14:textId="4FB19EEF" w:rsidR="0072466B" w:rsidRPr="00F11891" w:rsidRDefault="002B756E" w:rsidP="00057EF8">
      <w:r w:rsidRPr="002B756E">
        <w:t>garrettjw3</w:t>
      </w:r>
      <w:r w:rsidR="0072466B" w:rsidRPr="002B756E">
        <w:t>@vcu.edu</w:t>
      </w:r>
    </w:p>
    <w:p w14:paraId="053C9FC5" w14:textId="77777777" w:rsidR="0072466B" w:rsidRPr="00F11891" w:rsidRDefault="0072466B" w:rsidP="00057EF8"/>
    <w:p w14:paraId="01C9F9CC" w14:textId="4C111115" w:rsidR="00057EF8" w:rsidRPr="00F11891" w:rsidRDefault="002B756E" w:rsidP="00057EF8">
      <w:r>
        <w:t>Robin Le</w:t>
      </w:r>
      <w:r w:rsidR="00057EF8" w:rsidRPr="00F11891">
        <w:t>, Treasurer</w:t>
      </w:r>
    </w:p>
    <w:p w14:paraId="3C80C78C" w14:textId="420F3C54" w:rsidR="0072466B" w:rsidRPr="00F11891" w:rsidRDefault="002B756E" w:rsidP="00057EF8">
      <w:r>
        <w:t>lerd</w:t>
      </w:r>
      <w:r w:rsidR="0072466B" w:rsidRPr="002B756E">
        <w:t>@vcu.edu</w:t>
      </w:r>
    </w:p>
    <w:p w14:paraId="337427CB" w14:textId="77777777" w:rsidR="0072466B" w:rsidRPr="00F11891" w:rsidRDefault="0072466B" w:rsidP="00057EF8"/>
    <w:p w14:paraId="0A2770BD" w14:textId="742350F2" w:rsidR="00057EF8" w:rsidRPr="00F11891" w:rsidRDefault="002B756E" w:rsidP="00057EF8">
      <w:r>
        <w:t>Tiffany Lee</w:t>
      </w:r>
      <w:r w:rsidR="00057EF8" w:rsidRPr="00F11891">
        <w:t>, Historian</w:t>
      </w:r>
    </w:p>
    <w:p w14:paraId="261CBBE8" w14:textId="004DCC22" w:rsidR="0072466B" w:rsidRPr="00F11891" w:rsidRDefault="002B756E" w:rsidP="00057EF8">
      <w:r>
        <w:t>leet6</w:t>
      </w:r>
      <w:r w:rsidR="0072466B" w:rsidRPr="002B756E">
        <w:t>@vcu.edu</w:t>
      </w:r>
    </w:p>
    <w:p w14:paraId="3761846E" w14:textId="77777777" w:rsidR="0072466B" w:rsidRPr="00F11891" w:rsidRDefault="0072466B" w:rsidP="00057EF8"/>
    <w:p w14:paraId="33223EF0" w14:textId="3E12520F" w:rsidR="00057EF8" w:rsidRPr="00F11891" w:rsidRDefault="002B756E" w:rsidP="00057EF8">
      <w:r>
        <w:t xml:space="preserve">Haleigh </w:t>
      </w:r>
      <w:proofErr w:type="spellStart"/>
      <w:r>
        <w:t>Helsing</w:t>
      </w:r>
      <w:proofErr w:type="spellEnd"/>
      <w:r w:rsidR="00057EF8" w:rsidRPr="00F11891">
        <w:t>, Inductions Chair</w:t>
      </w:r>
    </w:p>
    <w:p w14:paraId="43D541E6" w14:textId="640330C5" w:rsidR="0072466B" w:rsidRPr="00F11891" w:rsidRDefault="002B756E" w:rsidP="00057EF8">
      <w:r>
        <w:t>helsinghr</w:t>
      </w:r>
      <w:r w:rsidR="0072466B" w:rsidRPr="002B756E">
        <w:t>@vcu.edu</w:t>
      </w:r>
    </w:p>
    <w:p w14:paraId="313E6734" w14:textId="792BE52B" w:rsidR="00057EF8" w:rsidRPr="00F11891" w:rsidRDefault="002B756E" w:rsidP="00057EF8">
      <w:r>
        <w:t>Alyssa Hager</w:t>
      </w:r>
      <w:r w:rsidR="00057EF8" w:rsidRPr="00F11891">
        <w:t>, Scholarship Chair</w:t>
      </w:r>
    </w:p>
    <w:p w14:paraId="420A0D8F" w14:textId="38FD9C3F" w:rsidR="0072466B" w:rsidRPr="00F11891" w:rsidRDefault="002B756E" w:rsidP="00057EF8">
      <w:r>
        <w:t>ahager</w:t>
      </w:r>
      <w:r w:rsidR="0072466B" w:rsidRPr="002B756E">
        <w:t>@vcu.edu</w:t>
      </w:r>
    </w:p>
    <w:p w14:paraId="02E2F6DF" w14:textId="77777777" w:rsidR="00E75861" w:rsidRDefault="00E75861" w:rsidP="00057EF8"/>
    <w:p w14:paraId="58258C5F" w14:textId="20806FA2" w:rsidR="00057EF8" w:rsidRPr="00F11891" w:rsidRDefault="002B756E" w:rsidP="00057EF8">
      <w:r>
        <w:t>Rebecca Patterson</w:t>
      </w:r>
      <w:r w:rsidR="00057EF8" w:rsidRPr="00F11891">
        <w:t>, Fundraising Chair</w:t>
      </w:r>
    </w:p>
    <w:p w14:paraId="3386FDAB" w14:textId="29EF3E6D" w:rsidR="0072466B" w:rsidRPr="00F11891" w:rsidRDefault="002B756E" w:rsidP="00057EF8">
      <w:r w:rsidRPr="002B756E">
        <w:t>pattersonrl@vcu.edu</w:t>
      </w:r>
    </w:p>
    <w:p w14:paraId="5CBE5BD7" w14:textId="77777777" w:rsidR="0072466B" w:rsidRPr="00F11891" w:rsidRDefault="0072466B" w:rsidP="00057EF8"/>
    <w:p w14:paraId="0DD63554" w14:textId="17C2AD36" w:rsidR="0072404F" w:rsidRPr="00F11891" w:rsidRDefault="002B756E" w:rsidP="00057EF8">
      <w:r>
        <w:t>Sana Zahid</w:t>
      </w:r>
      <w:r w:rsidR="00057EF8" w:rsidRPr="00F11891">
        <w:t>, INOVA Representative</w:t>
      </w:r>
    </w:p>
    <w:p w14:paraId="6DC89268" w14:textId="600E3987" w:rsidR="0072466B" w:rsidRPr="00F11891" w:rsidRDefault="002B756E" w:rsidP="00057EF8">
      <w:r w:rsidRPr="002B756E">
        <w:t>zahids2@vcu.edu</w:t>
      </w:r>
    </w:p>
    <w:p w14:paraId="42A59724" w14:textId="77777777" w:rsidR="0072466B" w:rsidRPr="00F11891" w:rsidRDefault="0072466B" w:rsidP="00057EF8"/>
    <w:p w14:paraId="65A4278D" w14:textId="7B3F0ACD" w:rsidR="0072466B" w:rsidRPr="00F11891" w:rsidRDefault="002B756E" w:rsidP="0072466B">
      <w:r>
        <w:t xml:space="preserve">Joseph </w:t>
      </w:r>
      <w:proofErr w:type="spellStart"/>
      <w:r>
        <w:t>Daggy</w:t>
      </w:r>
      <w:proofErr w:type="spellEnd"/>
      <w:r w:rsidR="0072466B" w:rsidRPr="00F11891">
        <w:t>, UVA Representative</w:t>
      </w:r>
    </w:p>
    <w:p w14:paraId="658E4681" w14:textId="1A780A47" w:rsidR="0072466B" w:rsidRPr="00F11891" w:rsidRDefault="002B756E" w:rsidP="0072466B">
      <w:r w:rsidRPr="002B756E">
        <w:t>daggyjt@vcu.edu</w:t>
      </w:r>
    </w:p>
    <w:p w14:paraId="1E33AD7D" w14:textId="77777777" w:rsidR="0072466B" w:rsidRPr="00F11891" w:rsidRDefault="0072466B" w:rsidP="0072466B"/>
    <w:p w14:paraId="3F935A18" w14:textId="3DF41CAE" w:rsidR="0072466B" w:rsidRPr="00F11891" w:rsidRDefault="002B756E" w:rsidP="0072466B">
      <w:r>
        <w:t xml:space="preserve">Crystal </w:t>
      </w:r>
      <w:proofErr w:type="spellStart"/>
      <w:r>
        <w:t>Leibrand</w:t>
      </w:r>
      <w:proofErr w:type="spellEnd"/>
      <w:r w:rsidR="0072466B" w:rsidRPr="00F11891">
        <w:t>, Graduate Representative</w:t>
      </w:r>
    </w:p>
    <w:p w14:paraId="3BEAE359" w14:textId="2002C1F0" w:rsidR="004745C6" w:rsidRDefault="001A4D71" w:rsidP="00057EF8">
      <w:pPr>
        <w:rPr>
          <w:bCs/>
        </w:rPr>
      </w:pPr>
      <w:r w:rsidRPr="001A4D71">
        <w:rPr>
          <w:bCs/>
        </w:rPr>
        <w:t>leibrandcr@vcu.edu</w:t>
      </w:r>
    </w:p>
    <w:p w14:paraId="4B3E7E9E" w14:textId="77777777" w:rsidR="001A4D71" w:rsidRDefault="001A4D71" w:rsidP="00057EF8">
      <w:pPr>
        <w:rPr>
          <w:bCs/>
        </w:rPr>
      </w:pPr>
    </w:p>
    <w:p w14:paraId="4970DE8D" w14:textId="77777777" w:rsidR="001A4D71" w:rsidRDefault="001A4D71" w:rsidP="00057EF8">
      <w:pPr>
        <w:rPr>
          <w:bCs/>
        </w:rPr>
      </w:pPr>
    </w:p>
    <w:p w14:paraId="26D44A84" w14:textId="77777777" w:rsidR="004745C6" w:rsidRDefault="004745C6" w:rsidP="00057EF8">
      <w:pPr>
        <w:rPr>
          <w:bCs/>
        </w:rPr>
        <w:sectPr w:rsidR="004745C6" w:rsidSect="004745C6">
          <w:type w:val="continuous"/>
          <w:pgSz w:w="12240" w:h="15840" w:code="1"/>
          <w:pgMar w:top="1440" w:right="1440" w:bottom="1440" w:left="1440" w:header="720" w:footer="720" w:gutter="0"/>
          <w:cols w:num="2" w:space="720"/>
          <w:titlePg/>
          <w:docGrid w:linePitch="360"/>
        </w:sectPr>
      </w:pPr>
    </w:p>
    <w:p w14:paraId="3ABE1889" w14:textId="77777777" w:rsidR="0072466B" w:rsidRPr="00F11891" w:rsidRDefault="0072466B" w:rsidP="00057EF8">
      <w:pPr>
        <w:rPr>
          <w:bCs/>
        </w:rPr>
      </w:pPr>
    </w:p>
    <w:p w14:paraId="29C01C4F" w14:textId="77777777" w:rsidR="00D03865" w:rsidRPr="00F11891" w:rsidRDefault="00D03865" w:rsidP="00D03865">
      <w:pPr>
        <w:rPr>
          <w:b/>
          <w:bCs/>
        </w:rPr>
      </w:pPr>
      <w:r w:rsidRPr="00F11891">
        <w:rPr>
          <w:b/>
          <w:bCs/>
        </w:rPr>
        <w:t>Number of Rho Chi student members at college or s</w:t>
      </w:r>
      <w:r w:rsidR="00E75861">
        <w:rPr>
          <w:b/>
          <w:bCs/>
        </w:rPr>
        <w:t>chool, listed by class year/</w:t>
      </w:r>
      <w:r w:rsidRPr="00F11891">
        <w:rPr>
          <w:b/>
          <w:bCs/>
        </w:rPr>
        <w:t>program</w:t>
      </w:r>
      <w:r w:rsidR="0072466B" w:rsidRPr="00F11891">
        <w:rPr>
          <w:b/>
          <w:bCs/>
        </w:rPr>
        <w:t>:</w:t>
      </w:r>
    </w:p>
    <w:p w14:paraId="4A0AC2B0" w14:textId="77777777" w:rsidR="0072466B" w:rsidRPr="00F11891" w:rsidRDefault="0072466B" w:rsidP="00D03865">
      <w:pPr>
        <w:rPr>
          <w:bCs/>
        </w:rPr>
      </w:pPr>
    </w:p>
    <w:p w14:paraId="19DBB86D" w14:textId="61FB40E0" w:rsidR="0072466B" w:rsidRPr="00F11891" w:rsidRDefault="003F2FCD" w:rsidP="00D03865">
      <w:pPr>
        <w:rPr>
          <w:bCs/>
        </w:rPr>
      </w:pPr>
      <w:r>
        <w:rPr>
          <w:bCs/>
        </w:rPr>
        <w:t>3</w:t>
      </w:r>
      <w:r w:rsidRPr="003F2FCD">
        <w:rPr>
          <w:bCs/>
          <w:vertAlign w:val="superscript"/>
        </w:rPr>
        <w:t>rd</w:t>
      </w:r>
      <w:r>
        <w:rPr>
          <w:bCs/>
        </w:rPr>
        <w:t xml:space="preserve"> year </w:t>
      </w:r>
      <w:proofErr w:type="spellStart"/>
      <w:proofErr w:type="gramStart"/>
      <w:r>
        <w:rPr>
          <w:bCs/>
        </w:rPr>
        <w:t>Pharm</w:t>
      </w:r>
      <w:r w:rsidR="00A8663D">
        <w:rPr>
          <w:bCs/>
        </w:rPr>
        <w:t>.</w:t>
      </w:r>
      <w:r>
        <w:rPr>
          <w:bCs/>
        </w:rPr>
        <w:t>D</w:t>
      </w:r>
      <w:proofErr w:type="spellEnd"/>
      <w:r w:rsidR="00A8663D">
        <w:rPr>
          <w:bCs/>
        </w:rPr>
        <w:t>.</w:t>
      </w:r>
      <w:r w:rsidR="002B756E">
        <w:rPr>
          <w:bCs/>
        </w:rPr>
        <w:t>:</w:t>
      </w:r>
      <w:proofErr w:type="gramEnd"/>
      <w:r w:rsidR="002B756E">
        <w:rPr>
          <w:bCs/>
        </w:rPr>
        <w:t xml:space="preserve"> 21 (Richmond: 15</w:t>
      </w:r>
      <w:r w:rsidR="0072466B" w:rsidRPr="00F11891">
        <w:rPr>
          <w:bCs/>
        </w:rPr>
        <w:t>, UVA: 2, INOVA</w:t>
      </w:r>
      <w:r w:rsidR="002B756E">
        <w:rPr>
          <w:bCs/>
        </w:rPr>
        <w:t>: 4</w:t>
      </w:r>
      <w:r w:rsidR="0072466B" w:rsidRPr="00F11891">
        <w:rPr>
          <w:bCs/>
        </w:rPr>
        <w:t>)</w:t>
      </w:r>
    </w:p>
    <w:p w14:paraId="1D3EE2F3" w14:textId="77777777" w:rsidR="0072466B" w:rsidRPr="00F11891" w:rsidRDefault="0072466B" w:rsidP="00D03865">
      <w:pPr>
        <w:rPr>
          <w:bCs/>
        </w:rPr>
      </w:pPr>
    </w:p>
    <w:p w14:paraId="10954458" w14:textId="0B19F180" w:rsidR="0072466B" w:rsidRPr="00F11891" w:rsidRDefault="003F2FCD" w:rsidP="00D03865">
      <w:pPr>
        <w:rPr>
          <w:bCs/>
        </w:rPr>
      </w:pPr>
      <w:r>
        <w:rPr>
          <w:bCs/>
        </w:rPr>
        <w:t>4</w:t>
      </w:r>
      <w:r w:rsidRPr="003F2FCD">
        <w:rPr>
          <w:bCs/>
          <w:vertAlign w:val="superscript"/>
        </w:rPr>
        <w:t>th</w:t>
      </w:r>
      <w:r>
        <w:rPr>
          <w:bCs/>
        </w:rPr>
        <w:t xml:space="preserve"> year </w:t>
      </w:r>
      <w:proofErr w:type="spellStart"/>
      <w:proofErr w:type="gramStart"/>
      <w:r>
        <w:rPr>
          <w:bCs/>
        </w:rPr>
        <w:t>Pharm</w:t>
      </w:r>
      <w:r w:rsidR="00A8663D">
        <w:rPr>
          <w:bCs/>
        </w:rPr>
        <w:t>.</w:t>
      </w:r>
      <w:r>
        <w:rPr>
          <w:bCs/>
        </w:rPr>
        <w:t>D</w:t>
      </w:r>
      <w:proofErr w:type="spellEnd"/>
      <w:r w:rsidR="00A8663D">
        <w:rPr>
          <w:bCs/>
        </w:rPr>
        <w:t>.</w:t>
      </w:r>
      <w:r>
        <w:rPr>
          <w:bCs/>
        </w:rPr>
        <w:t>:</w:t>
      </w:r>
      <w:proofErr w:type="gramEnd"/>
      <w:r w:rsidR="002B756E">
        <w:rPr>
          <w:bCs/>
        </w:rPr>
        <w:t xml:space="preserve"> 29</w:t>
      </w:r>
    </w:p>
    <w:p w14:paraId="496BA30F" w14:textId="77777777" w:rsidR="0072466B" w:rsidRPr="00F11891" w:rsidRDefault="0072466B" w:rsidP="00D03865">
      <w:pPr>
        <w:rPr>
          <w:bCs/>
        </w:rPr>
      </w:pPr>
    </w:p>
    <w:p w14:paraId="415B4E0A" w14:textId="77777777" w:rsidR="0072466B" w:rsidRPr="00F11891" w:rsidRDefault="0072466B" w:rsidP="00D03865">
      <w:pPr>
        <w:rPr>
          <w:bCs/>
        </w:rPr>
      </w:pPr>
      <w:r w:rsidRPr="00F11891">
        <w:rPr>
          <w:bCs/>
        </w:rPr>
        <w:t>Graduate: 6</w:t>
      </w:r>
    </w:p>
    <w:p w14:paraId="66CDBC6F" w14:textId="77777777" w:rsidR="00D03865" w:rsidRPr="00F11891" w:rsidRDefault="00D03865" w:rsidP="005F3A28">
      <w:pPr>
        <w:pStyle w:val="BodyTextIndent"/>
        <w:ind w:left="0"/>
        <w:rPr>
          <w:b/>
        </w:rPr>
      </w:pPr>
    </w:p>
    <w:p w14:paraId="7DC2D041" w14:textId="4297F604" w:rsidR="0072404F" w:rsidRPr="00F11891" w:rsidRDefault="00EB3609" w:rsidP="00E60E82">
      <w:pPr>
        <w:pStyle w:val="BodyTextIndent"/>
        <w:ind w:left="1170" w:hanging="1170"/>
      </w:pPr>
      <w:r w:rsidRPr="00F11891">
        <w:rPr>
          <w:b/>
        </w:rPr>
        <w:t>Meetings</w:t>
      </w:r>
      <w:r w:rsidRPr="00F11891">
        <w:t xml:space="preserve">: </w:t>
      </w:r>
      <w:r w:rsidR="00BF768E" w:rsidRPr="00F11891">
        <w:t>(</w:t>
      </w:r>
      <w:r w:rsidR="004204C6">
        <w:rPr>
          <w:bCs/>
        </w:rPr>
        <w:t>R= Richmond,</w:t>
      </w:r>
      <w:r w:rsidR="00BF768E" w:rsidRPr="00F11891">
        <w:rPr>
          <w:bCs/>
        </w:rPr>
        <w:t xml:space="preserve"> </w:t>
      </w:r>
      <w:r w:rsidR="00A8663D">
        <w:rPr>
          <w:bCs/>
        </w:rPr>
        <w:t>C</w:t>
      </w:r>
      <w:r w:rsidR="004204C6">
        <w:rPr>
          <w:bCs/>
        </w:rPr>
        <w:t xml:space="preserve"> = Charlottesville campus</w:t>
      </w:r>
      <w:r w:rsidR="00BF768E" w:rsidRPr="00F11891">
        <w:rPr>
          <w:bCs/>
        </w:rPr>
        <w:t xml:space="preserve">, </w:t>
      </w:r>
      <w:r w:rsidR="00A8663D">
        <w:rPr>
          <w:bCs/>
        </w:rPr>
        <w:t>I</w:t>
      </w:r>
      <w:r w:rsidR="004204C6">
        <w:rPr>
          <w:bCs/>
        </w:rPr>
        <w:t xml:space="preserve"> = INOVA campus</w:t>
      </w:r>
      <w:r w:rsidR="00BF768E" w:rsidRPr="00F11891">
        <w:rPr>
          <w:bCs/>
        </w:rPr>
        <w:t>)</w:t>
      </w:r>
    </w:p>
    <w:p w14:paraId="35BC36F7" w14:textId="77777777" w:rsidR="00A228E2" w:rsidRPr="00F11891"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3"/>
        <w:gridCol w:w="3448"/>
        <w:gridCol w:w="2748"/>
      </w:tblGrid>
      <w:tr w:rsidR="005F3A28" w:rsidRPr="00F11891" w14:paraId="264F73C5" w14:textId="77777777" w:rsidTr="009D1EFE">
        <w:tc>
          <w:tcPr>
            <w:tcW w:w="1523" w:type="dxa"/>
          </w:tcPr>
          <w:p w14:paraId="10956432" w14:textId="77777777" w:rsidR="005F3A28" w:rsidRPr="00F11891" w:rsidRDefault="005F3A28" w:rsidP="003E1E95">
            <w:pPr>
              <w:pStyle w:val="BodyTextIndent"/>
              <w:ind w:left="0"/>
            </w:pPr>
            <w:r w:rsidRPr="00F11891">
              <w:t>Date</w:t>
            </w:r>
          </w:p>
        </w:tc>
        <w:tc>
          <w:tcPr>
            <w:tcW w:w="1523" w:type="dxa"/>
          </w:tcPr>
          <w:p w14:paraId="4E318A0F" w14:textId="77777777" w:rsidR="005F3A28" w:rsidRPr="00F11891" w:rsidRDefault="005F3A28" w:rsidP="003E1E95">
            <w:pPr>
              <w:pStyle w:val="BodyTextIndent"/>
              <w:ind w:left="0"/>
            </w:pPr>
            <w:r w:rsidRPr="00F11891">
              <w:t>Attendance</w:t>
            </w:r>
          </w:p>
        </w:tc>
        <w:tc>
          <w:tcPr>
            <w:tcW w:w="3448" w:type="dxa"/>
          </w:tcPr>
          <w:p w14:paraId="5D8A4E9E" w14:textId="77777777" w:rsidR="005F3A28" w:rsidRPr="00F11891" w:rsidRDefault="005F3A28" w:rsidP="003E1E95">
            <w:pPr>
              <w:pStyle w:val="BodyTextIndent"/>
              <w:ind w:left="0"/>
            </w:pPr>
            <w:r w:rsidRPr="00F11891">
              <w:t>Agenda</w:t>
            </w:r>
          </w:p>
        </w:tc>
        <w:tc>
          <w:tcPr>
            <w:tcW w:w="2748" w:type="dxa"/>
          </w:tcPr>
          <w:p w14:paraId="1DF6F631" w14:textId="77777777" w:rsidR="005F3A28" w:rsidRPr="00F11891" w:rsidRDefault="005F3A28" w:rsidP="003E1E95">
            <w:pPr>
              <w:pStyle w:val="BodyTextIndent"/>
              <w:ind w:left="0"/>
            </w:pPr>
            <w:r w:rsidRPr="00F11891">
              <w:t>Action Steps</w:t>
            </w:r>
          </w:p>
        </w:tc>
      </w:tr>
      <w:tr w:rsidR="00F11891" w:rsidRPr="00F11891" w14:paraId="34A2398E" w14:textId="77777777" w:rsidTr="009D1EFE">
        <w:tc>
          <w:tcPr>
            <w:tcW w:w="1523" w:type="dxa"/>
          </w:tcPr>
          <w:p w14:paraId="5119085C" w14:textId="02FF6DE5" w:rsidR="00F11891" w:rsidRPr="00F11891" w:rsidRDefault="002B756E" w:rsidP="003E1E95">
            <w:pPr>
              <w:pStyle w:val="BodyTextIndent"/>
              <w:ind w:left="0"/>
            </w:pPr>
            <w:r>
              <w:t>8/12/15</w:t>
            </w:r>
          </w:p>
        </w:tc>
        <w:tc>
          <w:tcPr>
            <w:tcW w:w="1523" w:type="dxa"/>
          </w:tcPr>
          <w:p w14:paraId="48628950" w14:textId="77777777" w:rsidR="00F11891" w:rsidRPr="00F11891" w:rsidRDefault="00F11891" w:rsidP="003E1E95">
            <w:pPr>
              <w:pStyle w:val="BodyTextIndent"/>
              <w:ind w:left="0"/>
            </w:pPr>
            <w:r w:rsidRPr="00F11891">
              <w:t>Executive Board</w:t>
            </w:r>
          </w:p>
        </w:tc>
        <w:tc>
          <w:tcPr>
            <w:tcW w:w="3448" w:type="dxa"/>
          </w:tcPr>
          <w:p w14:paraId="073A9E61" w14:textId="2CF7F777" w:rsidR="00F11891" w:rsidRPr="00F11891" w:rsidRDefault="004204C6" w:rsidP="003E1E95">
            <w:pPr>
              <w:pStyle w:val="BodyTextIndent"/>
              <w:ind w:left="0"/>
            </w:pPr>
            <w:r>
              <w:t xml:space="preserve">-Prepare for Open House </w:t>
            </w:r>
          </w:p>
          <w:p w14:paraId="6EDA9A52" w14:textId="38375B82" w:rsidR="00F11891" w:rsidRPr="00F11891" w:rsidRDefault="004204C6" w:rsidP="003E1E95">
            <w:pPr>
              <w:pStyle w:val="BodyTextIndent"/>
              <w:ind w:left="0"/>
            </w:pPr>
            <w:r>
              <w:t>-Prepare the</w:t>
            </w:r>
            <w:r w:rsidR="00F11891" w:rsidRPr="00F11891">
              <w:t xml:space="preserve"> </w:t>
            </w:r>
            <w:r w:rsidR="002B756E">
              <w:t>“Rx for Success”</w:t>
            </w:r>
            <w:r>
              <w:t xml:space="preserve"> presentation</w:t>
            </w:r>
          </w:p>
          <w:p w14:paraId="0F090A36" w14:textId="249308F3" w:rsidR="00F11891" w:rsidRPr="00F11891" w:rsidRDefault="00F11891" w:rsidP="003E1E95">
            <w:pPr>
              <w:pStyle w:val="BodyTextIndent"/>
              <w:ind w:left="0"/>
            </w:pPr>
            <w:r w:rsidRPr="00F11891">
              <w:t>-</w:t>
            </w:r>
            <w:r w:rsidR="004204C6">
              <w:t>Organize</w:t>
            </w:r>
            <w:r w:rsidR="002B756E">
              <w:t xml:space="preserve"> fundraising</w:t>
            </w:r>
            <w:r w:rsidR="004204C6">
              <w:t xml:space="preserve"> ideas and opportunities</w:t>
            </w:r>
          </w:p>
        </w:tc>
        <w:tc>
          <w:tcPr>
            <w:tcW w:w="2748" w:type="dxa"/>
          </w:tcPr>
          <w:p w14:paraId="68D9618D" w14:textId="15187F9B" w:rsidR="00F11891" w:rsidRPr="00F11891" w:rsidRDefault="004204C6" w:rsidP="00F11891">
            <w:pPr>
              <w:pStyle w:val="BodyTextIndent"/>
              <w:ind w:left="0"/>
            </w:pPr>
            <w:r>
              <w:t>-Planned for Open House</w:t>
            </w:r>
            <w:r w:rsidR="00F11891" w:rsidRPr="00F11891">
              <w:t xml:space="preserve"> an</w:t>
            </w:r>
            <w:r>
              <w:t>d “Rx f</w:t>
            </w:r>
            <w:r w:rsidR="00F11891" w:rsidRPr="00F11891">
              <w:t>or Success</w:t>
            </w:r>
            <w:r>
              <w:t>”</w:t>
            </w:r>
          </w:p>
          <w:p w14:paraId="7680574E" w14:textId="3B4BCE9B" w:rsidR="00F11891" w:rsidRPr="00F11891" w:rsidRDefault="004204C6" w:rsidP="004A7FEF">
            <w:pPr>
              <w:pStyle w:val="BodyTextIndent"/>
              <w:ind w:left="0"/>
            </w:pPr>
            <w:r>
              <w:t>-Ordered fundraising items for Open House</w:t>
            </w:r>
          </w:p>
        </w:tc>
      </w:tr>
      <w:tr w:rsidR="00F11891" w:rsidRPr="00F11891" w14:paraId="4FA35996" w14:textId="77777777" w:rsidTr="009D1EFE">
        <w:tc>
          <w:tcPr>
            <w:tcW w:w="1523" w:type="dxa"/>
          </w:tcPr>
          <w:p w14:paraId="4E86DDEB" w14:textId="70A13018" w:rsidR="00F11891" w:rsidRPr="00F11891" w:rsidRDefault="002B756E" w:rsidP="003E1E95">
            <w:pPr>
              <w:pStyle w:val="BodyTextIndent"/>
              <w:ind w:left="0"/>
            </w:pPr>
            <w:r>
              <w:t>8/24/15</w:t>
            </w:r>
          </w:p>
        </w:tc>
        <w:tc>
          <w:tcPr>
            <w:tcW w:w="1523" w:type="dxa"/>
          </w:tcPr>
          <w:p w14:paraId="26FC5857" w14:textId="77777777" w:rsidR="00F11891" w:rsidRPr="00F11891" w:rsidRDefault="00F11891" w:rsidP="003E1E95">
            <w:pPr>
              <w:pStyle w:val="BodyTextIndent"/>
              <w:ind w:left="0"/>
            </w:pPr>
            <w:r w:rsidRPr="00F11891">
              <w:t>Executive Board</w:t>
            </w:r>
          </w:p>
        </w:tc>
        <w:tc>
          <w:tcPr>
            <w:tcW w:w="3448" w:type="dxa"/>
          </w:tcPr>
          <w:p w14:paraId="39D5BE86" w14:textId="77777777" w:rsidR="00F11891" w:rsidRPr="00F11891" w:rsidRDefault="00F11891" w:rsidP="003E1E95">
            <w:pPr>
              <w:pStyle w:val="BodyTextIndent"/>
              <w:ind w:left="0"/>
            </w:pPr>
            <w:r w:rsidRPr="00F11891">
              <w:t>-Prepare for general body meeting</w:t>
            </w:r>
          </w:p>
        </w:tc>
        <w:tc>
          <w:tcPr>
            <w:tcW w:w="2748" w:type="dxa"/>
          </w:tcPr>
          <w:p w14:paraId="57FAE801" w14:textId="77777777" w:rsidR="00F11891" w:rsidRPr="00F11891" w:rsidRDefault="00F11891" w:rsidP="003E1E95">
            <w:pPr>
              <w:pStyle w:val="BodyTextIndent"/>
              <w:ind w:left="0"/>
            </w:pPr>
            <w:r w:rsidRPr="00F11891">
              <w:t>-Prepared for general body meeting</w:t>
            </w:r>
          </w:p>
        </w:tc>
      </w:tr>
      <w:tr w:rsidR="005F3A28" w:rsidRPr="00F11891" w14:paraId="53D7C0D2" w14:textId="77777777" w:rsidTr="009D1EFE">
        <w:tc>
          <w:tcPr>
            <w:tcW w:w="1523" w:type="dxa"/>
          </w:tcPr>
          <w:p w14:paraId="48B0A68F" w14:textId="2508AFB9" w:rsidR="005F3A28" w:rsidRPr="00F11891" w:rsidRDefault="004204C6" w:rsidP="003E1E95">
            <w:pPr>
              <w:pStyle w:val="BodyTextIndent"/>
              <w:ind w:left="0"/>
            </w:pPr>
            <w:r>
              <w:t>9/2/15</w:t>
            </w:r>
          </w:p>
        </w:tc>
        <w:tc>
          <w:tcPr>
            <w:tcW w:w="1523" w:type="dxa"/>
          </w:tcPr>
          <w:p w14:paraId="3BF29856" w14:textId="42765601" w:rsidR="005F3A28" w:rsidRPr="00F11891" w:rsidRDefault="00D5118F" w:rsidP="003E1E95">
            <w:pPr>
              <w:pStyle w:val="BodyTextIndent"/>
              <w:ind w:left="0"/>
            </w:pPr>
            <w:r>
              <w:t>R: 8</w:t>
            </w:r>
          </w:p>
          <w:p w14:paraId="64CAF3A8" w14:textId="70C489E2" w:rsidR="000D253A" w:rsidRPr="00F11891" w:rsidRDefault="00A8663D" w:rsidP="003E1E95">
            <w:pPr>
              <w:pStyle w:val="BodyTextIndent"/>
              <w:ind w:left="0"/>
            </w:pPr>
            <w:r>
              <w:t>C</w:t>
            </w:r>
            <w:r w:rsidR="000D253A" w:rsidRPr="00F11891">
              <w:t>: 1</w:t>
            </w:r>
          </w:p>
          <w:p w14:paraId="58F25AC2" w14:textId="482C143E" w:rsidR="000D253A" w:rsidRPr="00F11891" w:rsidRDefault="00A8663D" w:rsidP="003E1E95">
            <w:pPr>
              <w:pStyle w:val="BodyTextIndent"/>
              <w:ind w:left="0"/>
            </w:pPr>
            <w:r>
              <w:t>I</w:t>
            </w:r>
            <w:r w:rsidR="000D253A" w:rsidRPr="00F11891">
              <w:t>: 1</w:t>
            </w:r>
          </w:p>
        </w:tc>
        <w:tc>
          <w:tcPr>
            <w:tcW w:w="3448" w:type="dxa"/>
          </w:tcPr>
          <w:p w14:paraId="07DD9B35" w14:textId="553516C2" w:rsidR="000D253A" w:rsidRDefault="000D253A" w:rsidP="003E1E95">
            <w:pPr>
              <w:pStyle w:val="BodyTextIndent"/>
              <w:ind w:left="0"/>
            </w:pPr>
            <w:r w:rsidRPr="00F11891">
              <w:t xml:space="preserve">-Recruit members for </w:t>
            </w:r>
            <w:r w:rsidR="00D5118F">
              <w:t>upcoming</w:t>
            </w:r>
            <w:r w:rsidR="004A7FEF">
              <w:t xml:space="preserve"> activit</w:t>
            </w:r>
            <w:r w:rsidR="004204C6">
              <w:t>i</w:t>
            </w:r>
            <w:r w:rsidR="004A7FEF">
              <w:t>es</w:t>
            </w:r>
          </w:p>
          <w:p w14:paraId="39FB63AA" w14:textId="77777777" w:rsidR="004204C6" w:rsidRDefault="004204C6" w:rsidP="003E1E95">
            <w:pPr>
              <w:pStyle w:val="BodyTextIndent"/>
              <w:ind w:left="0"/>
            </w:pPr>
            <w:r>
              <w:t>-Recap Open House and “Rx for Success”</w:t>
            </w:r>
          </w:p>
          <w:p w14:paraId="5824C45C" w14:textId="47E7F5F8" w:rsidR="004204C6" w:rsidRPr="00F11891" w:rsidRDefault="004204C6" w:rsidP="003E1E95">
            <w:pPr>
              <w:pStyle w:val="BodyTextIndent"/>
              <w:ind w:left="0"/>
            </w:pPr>
            <w:r>
              <w:t>-Highlight future fundraising ideas for the school year</w:t>
            </w:r>
          </w:p>
        </w:tc>
        <w:tc>
          <w:tcPr>
            <w:tcW w:w="2748" w:type="dxa"/>
          </w:tcPr>
          <w:p w14:paraId="535A5F95" w14:textId="77777777" w:rsidR="000D253A" w:rsidRDefault="000D253A" w:rsidP="004204C6">
            <w:pPr>
              <w:pStyle w:val="BodyTextIndent"/>
              <w:ind w:left="0"/>
            </w:pPr>
            <w:r w:rsidRPr="00F11891">
              <w:t>-</w:t>
            </w:r>
            <w:r w:rsidR="00D5118F">
              <w:t>Reported attendance at “Rx for Success” and fundraising totals from Open House</w:t>
            </w:r>
          </w:p>
          <w:p w14:paraId="792D2455" w14:textId="58003E75" w:rsidR="00D5118F" w:rsidRPr="00F11891" w:rsidRDefault="00D5118F" w:rsidP="004204C6">
            <w:pPr>
              <w:pStyle w:val="BodyTextIndent"/>
              <w:ind w:left="0"/>
            </w:pPr>
            <w:r>
              <w:t>-Gave dates for upcoming events</w:t>
            </w:r>
          </w:p>
        </w:tc>
      </w:tr>
      <w:tr w:rsidR="00F11891" w:rsidRPr="00F11891" w14:paraId="198FC96F" w14:textId="77777777" w:rsidTr="009D1EFE">
        <w:tc>
          <w:tcPr>
            <w:tcW w:w="1523" w:type="dxa"/>
          </w:tcPr>
          <w:p w14:paraId="170D2084" w14:textId="725135C9" w:rsidR="00F11891" w:rsidRPr="00F11891" w:rsidRDefault="004204C6" w:rsidP="00F11891">
            <w:pPr>
              <w:pStyle w:val="BodyTextIndent"/>
              <w:ind w:left="0"/>
            </w:pPr>
            <w:r>
              <w:t>9/28/15</w:t>
            </w:r>
          </w:p>
        </w:tc>
        <w:tc>
          <w:tcPr>
            <w:tcW w:w="1523" w:type="dxa"/>
          </w:tcPr>
          <w:p w14:paraId="6DA534D4" w14:textId="77777777" w:rsidR="00F11891" w:rsidRPr="00F11891" w:rsidRDefault="00F11891" w:rsidP="00F11891">
            <w:pPr>
              <w:pStyle w:val="BodyTextIndent"/>
              <w:ind w:left="0"/>
            </w:pPr>
            <w:r w:rsidRPr="00F11891">
              <w:t>Executive Board</w:t>
            </w:r>
          </w:p>
        </w:tc>
        <w:tc>
          <w:tcPr>
            <w:tcW w:w="3448" w:type="dxa"/>
          </w:tcPr>
          <w:p w14:paraId="75E890CA" w14:textId="77777777" w:rsidR="00F11891" w:rsidRPr="00F11891" w:rsidRDefault="00F11891" w:rsidP="00F11891">
            <w:pPr>
              <w:pStyle w:val="BodyTextIndent"/>
              <w:ind w:left="0"/>
            </w:pPr>
            <w:r w:rsidRPr="00F11891">
              <w:t>-Prepare for general body meeting</w:t>
            </w:r>
          </w:p>
        </w:tc>
        <w:tc>
          <w:tcPr>
            <w:tcW w:w="2748" w:type="dxa"/>
          </w:tcPr>
          <w:p w14:paraId="7607853F" w14:textId="77777777" w:rsidR="00F11891" w:rsidRPr="00F11891" w:rsidRDefault="00F11891" w:rsidP="00F11891">
            <w:pPr>
              <w:pStyle w:val="BodyTextIndent"/>
              <w:ind w:left="0"/>
            </w:pPr>
            <w:r w:rsidRPr="00F11891">
              <w:t>-Prepared for general body meeting</w:t>
            </w:r>
          </w:p>
        </w:tc>
      </w:tr>
      <w:tr w:rsidR="00F11891" w:rsidRPr="00F11891" w14:paraId="0D5EEC19" w14:textId="77777777" w:rsidTr="009D1EFE">
        <w:tc>
          <w:tcPr>
            <w:tcW w:w="1523" w:type="dxa"/>
          </w:tcPr>
          <w:p w14:paraId="3C2F716E" w14:textId="57541F55" w:rsidR="00F11891" w:rsidRPr="00F11891" w:rsidRDefault="004204C6" w:rsidP="00F11891">
            <w:pPr>
              <w:pStyle w:val="BodyTextIndent"/>
              <w:ind w:left="0"/>
            </w:pPr>
            <w:r>
              <w:lastRenderedPageBreak/>
              <w:t>10/7/15</w:t>
            </w:r>
          </w:p>
        </w:tc>
        <w:tc>
          <w:tcPr>
            <w:tcW w:w="1523" w:type="dxa"/>
          </w:tcPr>
          <w:p w14:paraId="031F5518" w14:textId="1465D4DB" w:rsidR="00F11891" w:rsidRPr="00F11891" w:rsidRDefault="00F11891" w:rsidP="00F11891">
            <w:pPr>
              <w:pStyle w:val="BodyTextIndent"/>
              <w:ind w:left="0"/>
            </w:pPr>
            <w:r w:rsidRPr="00F11891">
              <w:t xml:space="preserve">R: </w:t>
            </w:r>
            <w:r w:rsidR="00D5118F">
              <w:t>7</w:t>
            </w:r>
          </w:p>
          <w:p w14:paraId="64101BCF" w14:textId="5B4DFB6F" w:rsidR="00F11891" w:rsidRPr="00F11891" w:rsidRDefault="00A8663D" w:rsidP="00F11891">
            <w:pPr>
              <w:pStyle w:val="BodyTextIndent"/>
              <w:ind w:left="0"/>
            </w:pPr>
            <w:r>
              <w:t>C</w:t>
            </w:r>
            <w:r w:rsidR="00F11891" w:rsidRPr="00F11891">
              <w:t>: 1</w:t>
            </w:r>
          </w:p>
          <w:p w14:paraId="5907C6D7" w14:textId="5C44613B" w:rsidR="00F11891" w:rsidRPr="00F11891" w:rsidRDefault="00A8663D" w:rsidP="00F11891">
            <w:pPr>
              <w:pStyle w:val="BodyTextIndent"/>
              <w:ind w:left="0"/>
            </w:pPr>
            <w:r>
              <w:t>I</w:t>
            </w:r>
            <w:r w:rsidR="00D5118F">
              <w:t>: 1</w:t>
            </w:r>
          </w:p>
        </w:tc>
        <w:tc>
          <w:tcPr>
            <w:tcW w:w="3448" w:type="dxa"/>
          </w:tcPr>
          <w:p w14:paraId="70B6FEEB" w14:textId="16FD69D0" w:rsidR="00D5118F" w:rsidRDefault="00F11891" w:rsidP="00F11891">
            <w:pPr>
              <w:pStyle w:val="BodyTextIndent"/>
              <w:ind w:left="0"/>
            </w:pPr>
            <w:r w:rsidRPr="00F11891">
              <w:t>-</w:t>
            </w:r>
            <w:r w:rsidR="00D5118F">
              <w:t>Gauge interest of P3 members for tutoring P1/P2 students</w:t>
            </w:r>
          </w:p>
          <w:p w14:paraId="35654FB7" w14:textId="77777777" w:rsidR="00F11891" w:rsidRDefault="00D5118F" w:rsidP="00D5118F">
            <w:pPr>
              <w:pStyle w:val="BodyTextIndent"/>
              <w:ind w:left="0"/>
            </w:pPr>
            <w:r>
              <w:t>-Highlight upcoming events</w:t>
            </w:r>
          </w:p>
          <w:p w14:paraId="512E34A6" w14:textId="0AAFEAA3" w:rsidR="00D5118F" w:rsidRPr="00F11891" w:rsidRDefault="00D5118F" w:rsidP="00D5118F">
            <w:pPr>
              <w:pStyle w:val="BodyTextIndent"/>
              <w:ind w:left="0"/>
            </w:pPr>
            <w:r>
              <w:t>-Recap volunteer activity</w:t>
            </w:r>
          </w:p>
        </w:tc>
        <w:tc>
          <w:tcPr>
            <w:tcW w:w="2748" w:type="dxa"/>
          </w:tcPr>
          <w:p w14:paraId="473A4826" w14:textId="77777777" w:rsidR="00F11891" w:rsidRDefault="00D5118F" w:rsidP="00F11891">
            <w:pPr>
              <w:pStyle w:val="BodyTextIndent"/>
              <w:ind w:left="0"/>
            </w:pPr>
            <w:r>
              <w:t>-Forwarded P3 members interested in tutoring to the scholarship chair</w:t>
            </w:r>
            <w:r w:rsidRPr="00F11891">
              <w:t xml:space="preserve"> </w:t>
            </w:r>
          </w:p>
          <w:p w14:paraId="25677778" w14:textId="7A29F483" w:rsidR="00D5118F" w:rsidRPr="00F11891" w:rsidRDefault="00D5118F" w:rsidP="00F11891">
            <w:pPr>
              <w:pStyle w:val="BodyTextIndent"/>
              <w:ind w:left="0"/>
            </w:pPr>
            <w:r>
              <w:t>-Shared pictures and our experience from volunteering with our phila</w:t>
            </w:r>
            <w:r w:rsidR="009D1EFE">
              <w:t>n</w:t>
            </w:r>
            <w:r>
              <w:t>thropy</w:t>
            </w:r>
          </w:p>
        </w:tc>
      </w:tr>
      <w:tr w:rsidR="00F11891" w:rsidRPr="00F11891" w14:paraId="3F24EE25" w14:textId="77777777" w:rsidTr="009D1EFE">
        <w:tc>
          <w:tcPr>
            <w:tcW w:w="1523" w:type="dxa"/>
          </w:tcPr>
          <w:p w14:paraId="0D9422B9" w14:textId="1A4BFA8E" w:rsidR="00F11891" w:rsidRPr="00F11891" w:rsidRDefault="004204C6" w:rsidP="00F11891">
            <w:pPr>
              <w:pStyle w:val="BodyTextIndent"/>
              <w:ind w:left="0"/>
            </w:pPr>
            <w:r>
              <w:t>11/2/15</w:t>
            </w:r>
          </w:p>
        </w:tc>
        <w:tc>
          <w:tcPr>
            <w:tcW w:w="1523" w:type="dxa"/>
          </w:tcPr>
          <w:p w14:paraId="0704CA0F" w14:textId="77777777" w:rsidR="00F11891" w:rsidRPr="00F11891" w:rsidRDefault="00F11891" w:rsidP="00F11891">
            <w:pPr>
              <w:pStyle w:val="BodyTextIndent"/>
              <w:ind w:left="0"/>
            </w:pPr>
            <w:r w:rsidRPr="00F11891">
              <w:t>Executive Board</w:t>
            </w:r>
          </w:p>
        </w:tc>
        <w:tc>
          <w:tcPr>
            <w:tcW w:w="3448" w:type="dxa"/>
          </w:tcPr>
          <w:p w14:paraId="5DC8536D" w14:textId="77777777" w:rsidR="00F11891" w:rsidRPr="00F11891" w:rsidRDefault="00F11891" w:rsidP="00F11891">
            <w:pPr>
              <w:pStyle w:val="BodyTextIndent"/>
              <w:ind w:left="0"/>
            </w:pPr>
            <w:r w:rsidRPr="00F11891">
              <w:t>-Prepare for general body meeting</w:t>
            </w:r>
          </w:p>
        </w:tc>
        <w:tc>
          <w:tcPr>
            <w:tcW w:w="2748" w:type="dxa"/>
          </w:tcPr>
          <w:p w14:paraId="69355C5B" w14:textId="77777777" w:rsidR="00F11891" w:rsidRPr="00F11891" w:rsidRDefault="00F11891" w:rsidP="00F11891">
            <w:pPr>
              <w:pStyle w:val="BodyTextIndent"/>
              <w:ind w:left="0"/>
            </w:pPr>
            <w:r w:rsidRPr="00F11891">
              <w:t>-Prepared for general body meeting</w:t>
            </w:r>
          </w:p>
        </w:tc>
      </w:tr>
      <w:tr w:rsidR="00F11891" w:rsidRPr="00F11891" w14:paraId="39E5A70F" w14:textId="77777777" w:rsidTr="009D1EFE">
        <w:tc>
          <w:tcPr>
            <w:tcW w:w="1523" w:type="dxa"/>
          </w:tcPr>
          <w:p w14:paraId="06D0C82D" w14:textId="56CEC441" w:rsidR="00F11891" w:rsidRPr="009D1EFE" w:rsidRDefault="00D5118F" w:rsidP="00F11891">
            <w:pPr>
              <w:pStyle w:val="BodyTextIndent"/>
              <w:ind w:left="0"/>
            </w:pPr>
            <w:r w:rsidRPr="009D1EFE">
              <w:t>11/11/15</w:t>
            </w:r>
          </w:p>
        </w:tc>
        <w:tc>
          <w:tcPr>
            <w:tcW w:w="1523" w:type="dxa"/>
          </w:tcPr>
          <w:p w14:paraId="129C2BCF" w14:textId="024D4E69" w:rsidR="00F11891" w:rsidRPr="009D1EFE" w:rsidRDefault="00D5118F" w:rsidP="00F11891">
            <w:pPr>
              <w:pStyle w:val="BodyTextIndent"/>
              <w:ind w:left="0"/>
            </w:pPr>
            <w:r w:rsidRPr="009D1EFE">
              <w:t>R: 7</w:t>
            </w:r>
          </w:p>
          <w:p w14:paraId="0C49664A" w14:textId="78CD8B1B" w:rsidR="00F11891" w:rsidRPr="009D1EFE" w:rsidRDefault="00A8663D" w:rsidP="00F11891">
            <w:pPr>
              <w:pStyle w:val="BodyTextIndent"/>
              <w:ind w:left="0"/>
            </w:pPr>
            <w:r>
              <w:t>C</w:t>
            </w:r>
            <w:r w:rsidR="00D5118F" w:rsidRPr="009D1EFE">
              <w:t>: 0</w:t>
            </w:r>
          </w:p>
          <w:p w14:paraId="76E5E04C" w14:textId="428F8BE0" w:rsidR="00F11891" w:rsidRPr="009D1EFE" w:rsidRDefault="00A8663D" w:rsidP="00F11891">
            <w:pPr>
              <w:pStyle w:val="BodyTextIndent"/>
              <w:ind w:left="0"/>
            </w:pPr>
            <w:r>
              <w:t>I</w:t>
            </w:r>
            <w:r w:rsidR="00F11891" w:rsidRPr="009D1EFE">
              <w:t>: 0</w:t>
            </w:r>
          </w:p>
        </w:tc>
        <w:tc>
          <w:tcPr>
            <w:tcW w:w="3448" w:type="dxa"/>
          </w:tcPr>
          <w:p w14:paraId="3018296C" w14:textId="77777777" w:rsidR="00F11891" w:rsidRPr="009D1EFE" w:rsidRDefault="00D5118F" w:rsidP="00F11891">
            <w:pPr>
              <w:pStyle w:val="BodyTextIndent"/>
              <w:ind w:left="0"/>
            </w:pPr>
            <w:r w:rsidRPr="009D1EFE">
              <w:t>-Semester recap</w:t>
            </w:r>
          </w:p>
          <w:p w14:paraId="0DADC22D" w14:textId="71F8979B" w:rsidR="00D5118F" w:rsidRPr="009D1EFE" w:rsidRDefault="00D5118F" w:rsidP="00F11891">
            <w:pPr>
              <w:pStyle w:val="BodyTextIndent"/>
              <w:ind w:left="0"/>
            </w:pPr>
            <w:r w:rsidRPr="009D1EFE">
              <w:t>-Student/faculty trivia competition</w:t>
            </w:r>
          </w:p>
        </w:tc>
        <w:tc>
          <w:tcPr>
            <w:tcW w:w="2748" w:type="dxa"/>
          </w:tcPr>
          <w:p w14:paraId="3AD2D305" w14:textId="44F62934" w:rsidR="009D1EFE" w:rsidRPr="009D1EFE" w:rsidRDefault="009D1EFE" w:rsidP="009D1EFE">
            <w:pPr>
              <w:pStyle w:val="BodyTextIndent"/>
              <w:ind w:left="0"/>
            </w:pPr>
            <w:r w:rsidRPr="009D1EFE">
              <w:t>-quick recap of the fall semester</w:t>
            </w:r>
          </w:p>
          <w:p w14:paraId="6BA52768" w14:textId="0FBB5D70" w:rsidR="00F11891" w:rsidRPr="009D1EFE" w:rsidRDefault="00F11891" w:rsidP="009D1EFE">
            <w:pPr>
              <w:pStyle w:val="BodyTextIndent"/>
              <w:ind w:left="0"/>
            </w:pPr>
            <w:r w:rsidRPr="009D1EFE">
              <w:t>-</w:t>
            </w:r>
            <w:r w:rsidR="009D1EFE" w:rsidRPr="009D1EFE">
              <w:t>Held a school-wide trivia competition to showcase non-pharmacy knowledge</w:t>
            </w:r>
          </w:p>
        </w:tc>
      </w:tr>
      <w:tr w:rsidR="00F11891" w:rsidRPr="00F11891" w14:paraId="047B180C" w14:textId="77777777" w:rsidTr="009D1EFE">
        <w:tc>
          <w:tcPr>
            <w:tcW w:w="1523" w:type="dxa"/>
          </w:tcPr>
          <w:p w14:paraId="3A46C20B" w14:textId="54CA7DDA" w:rsidR="00F11891" w:rsidRPr="00F11891" w:rsidRDefault="004204C6" w:rsidP="00F11891">
            <w:pPr>
              <w:pStyle w:val="BodyTextIndent"/>
              <w:ind w:left="0"/>
            </w:pPr>
            <w:r>
              <w:t>2/2/16</w:t>
            </w:r>
          </w:p>
        </w:tc>
        <w:tc>
          <w:tcPr>
            <w:tcW w:w="1523" w:type="dxa"/>
          </w:tcPr>
          <w:p w14:paraId="478EE06F" w14:textId="77777777" w:rsidR="00F11891" w:rsidRPr="00F11891" w:rsidRDefault="00F11891" w:rsidP="00F11891">
            <w:pPr>
              <w:pStyle w:val="BodyTextIndent"/>
              <w:ind w:left="0"/>
            </w:pPr>
            <w:r w:rsidRPr="00F11891">
              <w:t>Executive Board</w:t>
            </w:r>
          </w:p>
        </w:tc>
        <w:tc>
          <w:tcPr>
            <w:tcW w:w="3448" w:type="dxa"/>
          </w:tcPr>
          <w:p w14:paraId="4F44E441" w14:textId="77777777" w:rsidR="00F11891" w:rsidRPr="00F11891" w:rsidRDefault="00F11891" w:rsidP="00F11891">
            <w:pPr>
              <w:pStyle w:val="BodyTextIndent"/>
              <w:ind w:left="0"/>
            </w:pPr>
            <w:r w:rsidRPr="00F11891">
              <w:t>-Prepare for general body meeting</w:t>
            </w:r>
          </w:p>
        </w:tc>
        <w:tc>
          <w:tcPr>
            <w:tcW w:w="2748" w:type="dxa"/>
          </w:tcPr>
          <w:p w14:paraId="20F57AF7" w14:textId="77777777" w:rsidR="00F11891" w:rsidRPr="00F11891" w:rsidRDefault="00F11891" w:rsidP="00F11891">
            <w:pPr>
              <w:pStyle w:val="BodyTextIndent"/>
              <w:ind w:left="0"/>
            </w:pPr>
            <w:r w:rsidRPr="00F11891">
              <w:t>-Prepared for general body meeting</w:t>
            </w:r>
          </w:p>
        </w:tc>
      </w:tr>
      <w:tr w:rsidR="00F11891" w:rsidRPr="00F11891" w14:paraId="1DF36403" w14:textId="77777777" w:rsidTr="009D1EFE">
        <w:tc>
          <w:tcPr>
            <w:tcW w:w="1523" w:type="dxa"/>
          </w:tcPr>
          <w:p w14:paraId="01562E53" w14:textId="2728B703" w:rsidR="00F11891" w:rsidRPr="00F11891" w:rsidRDefault="004204C6" w:rsidP="00F11891">
            <w:pPr>
              <w:pStyle w:val="BodyTextIndent"/>
              <w:ind w:left="0"/>
            </w:pPr>
            <w:r>
              <w:t>2/3/16</w:t>
            </w:r>
          </w:p>
        </w:tc>
        <w:tc>
          <w:tcPr>
            <w:tcW w:w="1523" w:type="dxa"/>
          </w:tcPr>
          <w:p w14:paraId="623BCED6" w14:textId="77777777" w:rsidR="00F11891" w:rsidRPr="00F11891" w:rsidRDefault="00F11891" w:rsidP="00F11891">
            <w:pPr>
              <w:pStyle w:val="BodyTextIndent"/>
              <w:ind w:left="0"/>
            </w:pPr>
            <w:r w:rsidRPr="00F11891">
              <w:t>R: 13</w:t>
            </w:r>
          </w:p>
          <w:p w14:paraId="2B7AD9C9" w14:textId="4D895E2C" w:rsidR="00F11891" w:rsidRPr="00F11891" w:rsidRDefault="00A8663D" w:rsidP="00F11891">
            <w:pPr>
              <w:pStyle w:val="BodyTextIndent"/>
              <w:ind w:left="0"/>
            </w:pPr>
            <w:r>
              <w:t>C</w:t>
            </w:r>
            <w:r w:rsidR="00F11891" w:rsidRPr="00F11891">
              <w:t>: 1</w:t>
            </w:r>
          </w:p>
          <w:p w14:paraId="2301C47F" w14:textId="40A53270" w:rsidR="00F11891" w:rsidRPr="00F11891" w:rsidRDefault="00A8663D" w:rsidP="00F11891">
            <w:pPr>
              <w:pStyle w:val="BodyTextIndent"/>
              <w:ind w:left="0"/>
            </w:pPr>
            <w:r>
              <w:t>I</w:t>
            </w:r>
            <w:r w:rsidR="00F11891" w:rsidRPr="00F11891">
              <w:t>: 1</w:t>
            </w:r>
          </w:p>
        </w:tc>
        <w:tc>
          <w:tcPr>
            <w:tcW w:w="3448" w:type="dxa"/>
          </w:tcPr>
          <w:p w14:paraId="4A5A022E" w14:textId="4FB15D28" w:rsidR="009D1EFE" w:rsidRDefault="00F11891" w:rsidP="00F11891">
            <w:pPr>
              <w:pStyle w:val="BodyTextIndent"/>
              <w:ind w:left="0"/>
            </w:pPr>
            <w:r w:rsidRPr="00F11891">
              <w:t xml:space="preserve">-Recruit </w:t>
            </w:r>
            <w:r w:rsidR="009D1EFE">
              <w:t>members for journal clubs</w:t>
            </w:r>
          </w:p>
          <w:p w14:paraId="386D0F80" w14:textId="51865334" w:rsidR="00F11891" w:rsidRDefault="00F11891" w:rsidP="00F11891">
            <w:pPr>
              <w:pStyle w:val="BodyTextIndent"/>
              <w:ind w:left="0"/>
            </w:pPr>
            <w:r w:rsidRPr="00F11891">
              <w:t>-Plan</w:t>
            </w:r>
            <w:r w:rsidR="009D1EFE">
              <w:t xml:space="preserve"> for</w:t>
            </w:r>
            <w:r w:rsidRPr="00F11891">
              <w:t xml:space="preserve"> Pharmacy Bowl</w:t>
            </w:r>
            <w:r w:rsidR="009D1EFE">
              <w:t xml:space="preserve"> and Spelling Bee</w:t>
            </w:r>
          </w:p>
          <w:p w14:paraId="12A7F1E1" w14:textId="5101495C" w:rsidR="00F11891" w:rsidRPr="00F11891" w:rsidRDefault="009D1EFE" w:rsidP="00F11891">
            <w:pPr>
              <w:pStyle w:val="BodyTextIndent"/>
              <w:ind w:left="0"/>
            </w:pPr>
            <w:r>
              <w:t>-Recruit members for APPE boot camp reviews and encourage completing survey</w:t>
            </w:r>
          </w:p>
        </w:tc>
        <w:tc>
          <w:tcPr>
            <w:tcW w:w="2748" w:type="dxa"/>
          </w:tcPr>
          <w:p w14:paraId="15A84B32" w14:textId="77777777" w:rsidR="00F11891" w:rsidRDefault="009D1EFE" w:rsidP="00F11891">
            <w:pPr>
              <w:pStyle w:val="BodyTextIndent"/>
              <w:ind w:left="0"/>
            </w:pPr>
            <w:r>
              <w:t>-Highlighted two upcoming events</w:t>
            </w:r>
          </w:p>
          <w:p w14:paraId="624FAC15" w14:textId="77777777" w:rsidR="009D1EFE" w:rsidRDefault="009D1EFE" w:rsidP="009D1EFE">
            <w:pPr>
              <w:pStyle w:val="BodyTextIndent"/>
              <w:ind w:left="0"/>
            </w:pPr>
            <w:r>
              <w:t>-Invited members to present a journal article</w:t>
            </w:r>
          </w:p>
          <w:p w14:paraId="396825CA" w14:textId="77777777" w:rsidR="009D1EFE" w:rsidRDefault="009D1EFE" w:rsidP="009D1EFE">
            <w:pPr>
              <w:pStyle w:val="BodyTextIndent"/>
              <w:ind w:left="0"/>
            </w:pPr>
            <w:r>
              <w:t>-Planned for Pharmacy Bowl and Spelling Bee</w:t>
            </w:r>
          </w:p>
          <w:p w14:paraId="32205897" w14:textId="3B0D0638" w:rsidR="009D1EFE" w:rsidRPr="00F11891" w:rsidRDefault="009D1EFE" w:rsidP="009D1EFE">
            <w:pPr>
              <w:pStyle w:val="BodyTextIndent"/>
              <w:ind w:left="0"/>
            </w:pPr>
            <w:r>
              <w:t>-Made members aware of APPE boot camp reviews later in the semester</w:t>
            </w:r>
          </w:p>
        </w:tc>
      </w:tr>
      <w:tr w:rsidR="00F11891" w:rsidRPr="00F11891" w14:paraId="18A8A235" w14:textId="77777777" w:rsidTr="009D1EFE">
        <w:tc>
          <w:tcPr>
            <w:tcW w:w="1523" w:type="dxa"/>
            <w:tcBorders>
              <w:top w:val="single" w:sz="4" w:space="0" w:color="auto"/>
              <w:left w:val="single" w:sz="4" w:space="0" w:color="auto"/>
              <w:bottom w:val="single" w:sz="4" w:space="0" w:color="auto"/>
              <w:right w:val="single" w:sz="4" w:space="0" w:color="auto"/>
            </w:tcBorders>
          </w:tcPr>
          <w:p w14:paraId="1D5081B0" w14:textId="74596A0B" w:rsidR="00F11891" w:rsidRPr="00F11891" w:rsidRDefault="004204C6" w:rsidP="00F11891">
            <w:pPr>
              <w:pStyle w:val="BodyTextIndent"/>
              <w:ind w:left="0"/>
            </w:pPr>
            <w:r>
              <w:t>2/29/16</w:t>
            </w:r>
          </w:p>
        </w:tc>
        <w:tc>
          <w:tcPr>
            <w:tcW w:w="1523" w:type="dxa"/>
            <w:tcBorders>
              <w:top w:val="single" w:sz="4" w:space="0" w:color="auto"/>
              <w:left w:val="single" w:sz="4" w:space="0" w:color="auto"/>
              <w:bottom w:val="single" w:sz="4" w:space="0" w:color="auto"/>
              <w:right w:val="single" w:sz="4" w:space="0" w:color="auto"/>
            </w:tcBorders>
          </w:tcPr>
          <w:p w14:paraId="348BF210" w14:textId="77777777" w:rsidR="00F11891" w:rsidRPr="00F11891" w:rsidRDefault="00F11891" w:rsidP="00F11891">
            <w:pPr>
              <w:pStyle w:val="BodyTextIndent"/>
              <w:ind w:left="0"/>
            </w:pPr>
            <w:r w:rsidRPr="00F11891">
              <w:t>Executive Board</w:t>
            </w:r>
          </w:p>
        </w:tc>
        <w:tc>
          <w:tcPr>
            <w:tcW w:w="3448" w:type="dxa"/>
            <w:tcBorders>
              <w:top w:val="single" w:sz="4" w:space="0" w:color="auto"/>
              <w:left w:val="single" w:sz="4" w:space="0" w:color="auto"/>
              <w:bottom w:val="single" w:sz="4" w:space="0" w:color="auto"/>
              <w:right w:val="single" w:sz="4" w:space="0" w:color="auto"/>
            </w:tcBorders>
          </w:tcPr>
          <w:p w14:paraId="77D22155" w14:textId="77777777" w:rsidR="00F11891" w:rsidRPr="00F11891" w:rsidRDefault="00F11891" w:rsidP="00F11891">
            <w:pPr>
              <w:pStyle w:val="BodyTextIndent"/>
              <w:ind w:left="0"/>
            </w:pPr>
            <w:r w:rsidRPr="00F11891">
              <w:t>-Prepare for general body meeting</w:t>
            </w:r>
          </w:p>
        </w:tc>
        <w:tc>
          <w:tcPr>
            <w:tcW w:w="2748" w:type="dxa"/>
            <w:tcBorders>
              <w:top w:val="single" w:sz="4" w:space="0" w:color="auto"/>
              <w:left w:val="single" w:sz="4" w:space="0" w:color="auto"/>
              <w:bottom w:val="single" w:sz="4" w:space="0" w:color="auto"/>
              <w:right w:val="single" w:sz="4" w:space="0" w:color="auto"/>
            </w:tcBorders>
          </w:tcPr>
          <w:p w14:paraId="5355ABB2" w14:textId="77777777" w:rsidR="00F11891" w:rsidRPr="00F11891" w:rsidRDefault="00F11891" w:rsidP="00F11891">
            <w:pPr>
              <w:pStyle w:val="BodyTextIndent"/>
              <w:ind w:left="0"/>
            </w:pPr>
            <w:r w:rsidRPr="00F11891">
              <w:t>-Prepared for general body meeting</w:t>
            </w:r>
          </w:p>
        </w:tc>
      </w:tr>
      <w:tr w:rsidR="00F11891" w:rsidRPr="00F11891" w14:paraId="6EF3CC35" w14:textId="77777777" w:rsidTr="009D1EFE">
        <w:tc>
          <w:tcPr>
            <w:tcW w:w="1523" w:type="dxa"/>
            <w:tcBorders>
              <w:top w:val="single" w:sz="4" w:space="0" w:color="auto"/>
              <w:left w:val="single" w:sz="4" w:space="0" w:color="auto"/>
              <w:bottom w:val="single" w:sz="4" w:space="0" w:color="auto"/>
              <w:right w:val="single" w:sz="4" w:space="0" w:color="auto"/>
            </w:tcBorders>
          </w:tcPr>
          <w:p w14:paraId="18639D3A" w14:textId="79C93F6D" w:rsidR="00F11891" w:rsidRPr="00F11891" w:rsidRDefault="004204C6" w:rsidP="00F11891">
            <w:pPr>
              <w:pStyle w:val="BodyTextIndent"/>
              <w:ind w:left="0"/>
            </w:pPr>
            <w:r>
              <w:t>3/2/16</w:t>
            </w:r>
          </w:p>
        </w:tc>
        <w:tc>
          <w:tcPr>
            <w:tcW w:w="1523" w:type="dxa"/>
            <w:tcBorders>
              <w:top w:val="single" w:sz="4" w:space="0" w:color="auto"/>
              <w:left w:val="single" w:sz="4" w:space="0" w:color="auto"/>
              <w:bottom w:val="single" w:sz="4" w:space="0" w:color="auto"/>
              <w:right w:val="single" w:sz="4" w:space="0" w:color="auto"/>
            </w:tcBorders>
          </w:tcPr>
          <w:p w14:paraId="409388F8" w14:textId="77777777" w:rsidR="00F11891" w:rsidRPr="00F11891" w:rsidRDefault="00F11891" w:rsidP="00F11891">
            <w:pPr>
              <w:pStyle w:val="BodyTextIndent"/>
              <w:ind w:left="0"/>
            </w:pPr>
            <w:r w:rsidRPr="00F11891">
              <w:t>R: 9</w:t>
            </w:r>
          </w:p>
          <w:p w14:paraId="76FA7632" w14:textId="5FF6CF91" w:rsidR="00F11891" w:rsidRPr="00F11891" w:rsidRDefault="00A8663D" w:rsidP="00F11891">
            <w:pPr>
              <w:pStyle w:val="BodyTextIndent"/>
              <w:ind w:left="0"/>
            </w:pPr>
            <w:r>
              <w:t>C</w:t>
            </w:r>
            <w:r w:rsidR="00F11891" w:rsidRPr="00F11891">
              <w:t>: 0</w:t>
            </w:r>
          </w:p>
          <w:p w14:paraId="01954FC8" w14:textId="1D2F177E" w:rsidR="00F11891" w:rsidRPr="00F11891" w:rsidRDefault="00A8663D" w:rsidP="00F11891">
            <w:pPr>
              <w:pStyle w:val="BodyTextIndent"/>
              <w:ind w:left="0"/>
            </w:pPr>
            <w:r>
              <w:t>I</w:t>
            </w:r>
            <w:r w:rsidR="00F11891" w:rsidRPr="00F11891">
              <w:t>: 0</w:t>
            </w:r>
          </w:p>
        </w:tc>
        <w:tc>
          <w:tcPr>
            <w:tcW w:w="3448" w:type="dxa"/>
            <w:tcBorders>
              <w:top w:val="single" w:sz="4" w:space="0" w:color="auto"/>
              <w:left w:val="single" w:sz="4" w:space="0" w:color="auto"/>
              <w:bottom w:val="single" w:sz="4" w:space="0" w:color="auto"/>
              <w:right w:val="single" w:sz="4" w:space="0" w:color="auto"/>
            </w:tcBorders>
          </w:tcPr>
          <w:p w14:paraId="4603AA62" w14:textId="77777777" w:rsidR="00F11891" w:rsidRDefault="00F11891" w:rsidP="009D1EFE">
            <w:pPr>
              <w:pStyle w:val="BodyTextIndent"/>
              <w:ind w:left="0"/>
            </w:pPr>
            <w:r w:rsidRPr="00F11891">
              <w:t>-</w:t>
            </w:r>
            <w:r w:rsidR="009D1EFE">
              <w:t xml:space="preserve">Discuss </w:t>
            </w:r>
            <w:proofErr w:type="spellStart"/>
            <w:r w:rsidR="009D1EFE">
              <w:t>APhA</w:t>
            </w:r>
            <w:proofErr w:type="spellEnd"/>
            <w:r w:rsidR="009D1EFE">
              <w:t xml:space="preserve"> national meeting and relay any important information from the selected delegate</w:t>
            </w:r>
          </w:p>
          <w:p w14:paraId="34F2E33A" w14:textId="77777777" w:rsidR="009D1EFE" w:rsidRDefault="009D1EFE" w:rsidP="009D1EFE">
            <w:pPr>
              <w:pStyle w:val="BodyTextIndent"/>
              <w:ind w:left="0"/>
            </w:pPr>
            <w:r>
              <w:t xml:space="preserve">-Plan for Pharmacy Bowl, Inductions, </w:t>
            </w:r>
            <w:r w:rsidR="00F80CF4">
              <w:t xml:space="preserve">APPE reviews, </w:t>
            </w:r>
            <w:r>
              <w:t>and elections</w:t>
            </w:r>
          </w:p>
          <w:p w14:paraId="39A54FDE" w14:textId="60182CB5" w:rsidR="002336E9" w:rsidRPr="00F11891" w:rsidRDefault="002336E9" w:rsidP="002336E9">
            <w:pPr>
              <w:pStyle w:val="BodyTextIndent"/>
              <w:ind w:left="0"/>
            </w:pPr>
            <w:r>
              <w:t>-Hold a journal club</w:t>
            </w:r>
          </w:p>
        </w:tc>
        <w:tc>
          <w:tcPr>
            <w:tcW w:w="2748" w:type="dxa"/>
            <w:tcBorders>
              <w:top w:val="single" w:sz="4" w:space="0" w:color="auto"/>
              <w:left w:val="single" w:sz="4" w:space="0" w:color="auto"/>
              <w:bottom w:val="single" w:sz="4" w:space="0" w:color="auto"/>
              <w:right w:val="single" w:sz="4" w:space="0" w:color="auto"/>
            </w:tcBorders>
          </w:tcPr>
          <w:p w14:paraId="0EAF8569" w14:textId="49D47E3C" w:rsidR="00F11891" w:rsidRPr="00F11891" w:rsidRDefault="00F80CF4" w:rsidP="00F11891">
            <w:pPr>
              <w:pStyle w:val="BodyTextIndent"/>
              <w:ind w:left="0"/>
            </w:pPr>
            <w:r>
              <w:t xml:space="preserve">-Reported information from </w:t>
            </w:r>
            <w:proofErr w:type="spellStart"/>
            <w:r>
              <w:t>APhA</w:t>
            </w:r>
            <w:proofErr w:type="spellEnd"/>
            <w:r>
              <w:t xml:space="preserve"> meeting</w:t>
            </w:r>
          </w:p>
          <w:p w14:paraId="08ED04AF" w14:textId="77777777" w:rsidR="00F11891" w:rsidRDefault="00F11891" w:rsidP="00F80CF4">
            <w:pPr>
              <w:pStyle w:val="BodyTextIndent"/>
              <w:ind w:left="0"/>
            </w:pPr>
            <w:r w:rsidRPr="00F11891">
              <w:t>-</w:t>
            </w:r>
            <w:r w:rsidR="00F80CF4">
              <w:t>Planned for upcoming events and recruited members to help or participate as neede</w:t>
            </w:r>
            <w:r w:rsidR="002336E9">
              <w:t>d</w:t>
            </w:r>
          </w:p>
          <w:p w14:paraId="04CE071E" w14:textId="3B8F28D3" w:rsidR="002336E9" w:rsidRPr="00F11891" w:rsidRDefault="002336E9" w:rsidP="00F80CF4">
            <w:pPr>
              <w:pStyle w:val="BodyTextIndent"/>
              <w:ind w:left="0"/>
            </w:pPr>
            <w:r>
              <w:t>-Presented the TECOS Trial as a journal club</w:t>
            </w:r>
          </w:p>
        </w:tc>
      </w:tr>
      <w:tr w:rsidR="00F11891" w:rsidRPr="00F11891" w14:paraId="2A6C865B" w14:textId="77777777" w:rsidTr="009D1EFE">
        <w:tc>
          <w:tcPr>
            <w:tcW w:w="1523" w:type="dxa"/>
            <w:tcBorders>
              <w:top w:val="single" w:sz="4" w:space="0" w:color="auto"/>
              <w:left w:val="single" w:sz="4" w:space="0" w:color="auto"/>
              <w:bottom w:val="single" w:sz="4" w:space="0" w:color="auto"/>
              <w:right w:val="single" w:sz="4" w:space="0" w:color="auto"/>
            </w:tcBorders>
          </w:tcPr>
          <w:p w14:paraId="19EE03F1" w14:textId="07D96F4A" w:rsidR="00F11891" w:rsidRPr="00F11891" w:rsidRDefault="004204C6" w:rsidP="00F11891">
            <w:pPr>
              <w:pStyle w:val="BodyTextIndent"/>
              <w:ind w:left="0"/>
            </w:pPr>
            <w:r>
              <w:t>4/4/16</w:t>
            </w:r>
          </w:p>
        </w:tc>
        <w:tc>
          <w:tcPr>
            <w:tcW w:w="1523" w:type="dxa"/>
            <w:tcBorders>
              <w:top w:val="single" w:sz="4" w:space="0" w:color="auto"/>
              <w:left w:val="single" w:sz="4" w:space="0" w:color="auto"/>
              <w:bottom w:val="single" w:sz="4" w:space="0" w:color="auto"/>
              <w:right w:val="single" w:sz="4" w:space="0" w:color="auto"/>
            </w:tcBorders>
          </w:tcPr>
          <w:p w14:paraId="5B1A0399" w14:textId="77777777" w:rsidR="00F11891" w:rsidRPr="00F11891" w:rsidRDefault="00F11891" w:rsidP="00F11891">
            <w:pPr>
              <w:pStyle w:val="BodyTextIndent"/>
              <w:ind w:left="0"/>
            </w:pPr>
            <w:r w:rsidRPr="00F11891">
              <w:t>Executive Board</w:t>
            </w:r>
          </w:p>
        </w:tc>
        <w:tc>
          <w:tcPr>
            <w:tcW w:w="3448" w:type="dxa"/>
            <w:tcBorders>
              <w:top w:val="single" w:sz="4" w:space="0" w:color="auto"/>
              <w:left w:val="single" w:sz="4" w:space="0" w:color="auto"/>
              <w:bottom w:val="single" w:sz="4" w:space="0" w:color="auto"/>
              <w:right w:val="single" w:sz="4" w:space="0" w:color="auto"/>
            </w:tcBorders>
          </w:tcPr>
          <w:p w14:paraId="1008F6A0" w14:textId="77777777" w:rsidR="00F11891" w:rsidRPr="00F11891" w:rsidRDefault="00F11891" w:rsidP="00F11891">
            <w:pPr>
              <w:pStyle w:val="BodyTextIndent"/>
              <w:ind w:left="0"/>
            </w:pPr>
            <w:r w:rsidRPr="00F11891">
              <w:t>-Prepare for general body meeting</w:t>
            </w:r>
          </w:p>
        </w:tc>
        <w:tc>
          <w:tcPr>
            <w:tcW w:w="2748" w:type="dxa"/>
            <w:tcBorders>
              <w:top w:val="single" w:sz="4" w:space="0" w:color="auto"/>
              <w:left w:val="single" w:sz="4" w:space="0" w:color="auto"/>
              <w:bottom w:val="single" w:sz="4" w:space="0" w:color="auto"/>
              <w:right w:val="single" w:sz="4" w:space="0" w:color="auto"/>
            </w:tcBorders>
          </w:tcPr>
          <w:p w14:paraId="42EA1D22" w14:textId="77777777" w:rsidR="00F11891" w:rsidRPr="00F11891" w:rsidRDefault="00F11891" w:rsidP="00F11891">
            <w:pPr>
              <w:pStyle w:val="BodyTextIndent"/>
              <w:ind w:left="0"/>
            </w:pPr>
            <w:r w:rsidRPr="00F11891">
              <w:t>-Prepared for general body meeting</w:t>
            </w:r>
          </w:p>
        </w:tc>
      </w:tr>
      <w:tr w:rsidR="00F11891" w:rsidRPr="00F11891" w14:paraId="21A1C8B5" w14:textId="77777777" w:rsidTr="009D1EFE">
        <w:tc>
          <w:tcPr>
            <w:tcW w:w="1523" w:type="dxa"/>
            <w:tcBorders>
              <w:top w:val="single" w:sz="4" w:space="0" w:color="auto"/>
              <w:left w:val="single" w:sz="4" w:space="0" w:color="auto"/>
              <w:bottom w:val="single" w:sz="4" w:space="0" w:color="auto"/>
              <w:right w:val="single" w:sz="4" w:space="0" w:color="auto"/>
            </w:tcBorders>
          </w:tcPr>
          <w:p w14:paraId="206B2535" w14:textId="1BD3B704" w:rsidR="00F11891" w:rsidRPr="00F11891" w:rsidRDefault="004204C6" w:rsidP="00F11891">
            <w:pPr>
              <w:pStyle w:val="BodyTextIndent"/>
              <w:ind w:left="0"/>
            </w:pPr>
            <w:r>
              <w:t>4/13/16</w:t>
            </w:r>
          </w:p>
        </w:tc>
        <w:tc>
          <w:tcPr>
            <w:tcW w:w="1523" w:type="dxa"/>
            <w:tcBorders>
              <w:top w:val="single" w:sz="4" w:space="0" w:color="auto"/>
              <w:left w:val="single" w:sz="4" w:space="0" w:color="auto"/>
              <w:bottom w:val="single" w:sz="4" w:space="0" w:color="auto"/>
              <w:right w:val="single" w:sz="4" w:space="0" w:color="auto"/>
            </w:tcBorders>
          </w:tcPr>
          <w:p w14:paraId="497F150E" w14:textId="59053B29" w:rsidR="00F11891" w:rsidRPr="00F11891" w:rsidRDefault="009D1EFE" w:rsidP="00F11891">
            <w:pPr>
              <w:pStyle w:val="BodyTextIndent"/>
              <w:ind w:left="0"/>
            </w:pPr>
            <w:r>
              <w:t>R: 28</w:t>
            </w:r>
          </w:p>
          <w:p w14:paraId="2B5799C5" w14:textId="7CDBD08D" w:rsidR="00F11891" w:rsidRPr="00F11891" w:rsidRDefault="00A8663D" w:rsidP="00F11891">
            <w:pPr>
              <w:pStyle w:val="BodyTextIndent"/>
              <w:ind w:left="0"/>
            </w:pPr>
            <w:r>
              <w:t>C</w:t>
            </w:r>
            <w:r w:rsidR="00F11891" w:rsidRPr="00F11891">
              <w:t>: 1</w:t>
            </w:r>
          </w:p>
          <w:p w14:paraId="5AB2F2AE" w14:textId="7F7E97F1" w:rsidR="00F11891" w:rsidRPr="00F11891" w:rsidRDefault="00A8663D" w:rsidP="00F11891">
            <w:pPr>
              <w:pStyle w:val="BodyTextIndent"/>
              <w:ind w:left="0"/>
            </w:pPr>
            <w:r>
              <w:t>I</w:t>
            </w:r>
            <w:r w:rsidR="009D1EFE">
              <w:t>: 0</w:t>
            </w:r>
          </w:p>
        </w:tc>
        <w:tc>
          <w:tcPr>
            <w:tcW w:w="3448" w:type="dxa"/>
            <w:tcBorders>
              <w:top w:val="single" w:sz="4" w:space="0" w:color="auto"/>
              <w:left w:val="single" w:sz="4" w:space="0" w:color="auto"/>
              <w:bottom w:val="single" w:sz="4" w:space="0" w:color="auto"/>
              <w:right w:val="single" w:sz="4" w:space="0" w:color="auto"/>
            </w:tcBorders>
          </w:tcPr>
          <w:p w14:paraId="38BB881C" w14:textId="0F2FCA1C" w:rsidR="00F11891" w:rsidRDefault="009D1EFE" w:rsidP="00F11891">
            <w:pPr>
              <w:pStyle w:val="BodyTextIndent"/>
              <w:ind w:left="0"/>
            </w:pPr>
            <w:r>
              <w:t>-Elect a</w:t>
            </w:r>
            <w:r w:rsidR="00F11891" w:rsidRPr="00F11891">
              <w:t xml:space="preserve"> new executive board </w:t>
            </w:r>
          </w:p>
          <w:p w14:paraId="707A0CF7" w14:textId="2A7387A6" w:rsidR="009D1EFE" w:rsidRPr="00F11891" w:rsidRDefault="009D1EFE" w:rsidP="00F11891">
            <w:pPr>
              <w:pStyle w:val="BodyTextIndent"/>
              <w:ind w:left="0"/>
            </w:pPr>
            <w:r>
              <w:t>-Plan for executive transitions toward the end of the semester</w:t>
            </w:r>
          </w:p>
        </w:tc>
        <w:tc>
          <w:tcPr>
            <w:tcW w:w="2748" w:type="dxa"/>
            <w:tcBorders>
              <w:top w:val="single" w:sz="4" w:space="0" w:color="auto"/>
              <w:left w:val="single" w:sz="4" w:space="0" w:color="auto"/>
              <w:bottom w:val="single" w:sz="4" w:space="0" w:color="auto"/>
              <w:right w:val="single" w:sz="4" w:space="0" w:color="auto"/>
            </w:tcBorders>
          </w:tcPr>
          <w:p w14:paraId="1550561F" w14:textId="0E7DB5FA" w:rsidR="00F11891" w:rsidRPr="00F11891" w:rsidRDefault="009D1EFE" w:rsidP="00F11891">
            <w:pPr>
              <w:pStyle w:val="BodyTextIndent"/>
              <w:ind w:left="0"/>
            </w:pPr>
            <w:r>
              <w:t>-Elected new executive board members</w:t>
            </w:r>
          </w:p>
          <w:p w14:paraId="390C22DA" w14:textId="5FB98D85" w:rsidR="00F11891" w:rsidRPr="00F11891" w:rsidRDefault="00F11891" w:rsidP="009D1EFE">
            <w:pPr>
              <w:pStyle w:val="BodyTextIndent"/>
              <w:ind w:left="0"/>
            </w:pPr>
            <w:r w:rsidRPr="00F11891">
              <w:t>-</w:t>
            </w:r>
            <w:r w:rsidR="009D1EFE">
              <w:t>Planned for transitions when time allowed over the upcoming weeks</w:t>
            </w:r>
          </w:p>
        </w:tc>
      </w:tr>
    </w:tbl>
    <w:p w14:paraId="65975232" w14:textId="77777777" w:rsidR="009D1EFE" w:rsidRDefault="009D1EFE" w:rsidP="007343CB">
      <w:pPr>
        <w:pStyle w:val="BodyTextIndent"/>
        <w:ind w:left="0"/>
        <w:rPr>
          <w:b/>
        </w:rPr>
      </w:pPr>
    </w:p>
    <w:p w14:paraId="22EB0EBB" w14:textId="77777777" w:rsidR="009D1EFE" w:rsidRDefault="009D1EFE">
      <w:pPr>
        <w:rPr>
          <w:b/>
        </w:rPr>
      </w:pPr>
      <w:r>
        <w:rPr>
          <w:b/>
        </w:rPr>
        <w:br w:type="page"/>
      </w:r>
    </w:p>
    <w:p w14:paraId="569D947B" w14:textId="79393675" w:rsidR="0072404F" w:rsidRDefault="0072404F" w:rsidP="007343CB">
      <w:pPr>
        <w:pStyle w:val="BodyTextIndent"/>
        <w:ind w:left="0"/>
      </w:pPr>
      <w:r w:rsidRPr="006A08D2">
        <w:rPr>
          <w:b/>
        </w:rPr>
        <w:lastRenderedPageBreak/>
        <w:t>Strategic Planning</w:t>
      </w:r>
      <w:r w:rsidRPr="006A08D2">
        <w:t xml:space="preserve">: </w:t>
      </w:r>
    </w:p>
    <w:p w14:paraId="76560C85" w14:textId="77777777" w:rsidR="006A08D2" w:rsidRPr="006A08D2" w:rsidRDefault="006A08D2" w:rsidP="006A08D2"/>
    <w:p w14:paraId="5E2B425A" w14:textId="1A8B3C5A" w:rsidR="006A08D2" w:rsidRPr="006A08D2" w:rsidRDefault="00F16575" w:rsidP="0005798B">
      <w:pPr>
        <w:pStyle w:val="BodyTextIndent"/>
        <w:ind w:left="0" w:firstLine="720"/>
        <w:jc w:val="both"/>
      </w:pPr>
      <w:r>
        <w:t xml:space="preserve">Continuing </w:t>
      </w:r>
      <w:r w:rsidR="001F48FF">
        <w:t>with the success the chapter had in the previous school year, this year Lambda Chapter strengthened its ties to the recently chosen philanthropy, the Central Virginia Asthma Coalition</w:t>
      </w:r>
      <w:r w:rsidR="00EE0CD2">
        <w:t xml:space="preserve"> (CVAC)</w:t>
      </w:r>
      <w:r w:rsidR="001F48FF">
        <w:t xml:space="preserve">. In October 2015, three executive board members volunteered at the “Asthma Camp” in Richmond, VA, to help answer questions and provide knowledge to children with asthma, as well as their caretakers. In lieu of volunteering with a second camp (which was unfortunately canceled due to a fire at the community center), the chapter made a $100 donation to the organization, using proceeds from fundraisers during the school year. In addition to the </w:t>
      </w:r>
      <w:r w:rsidR="00EE0CD2">
        <w:t>event</w:t>
      </w:r>
      <w:r w:rsidR="001F48FF">
        <w:t>s with our philanthropy, the chapter organized and hosted two new events open to all members of the pharmacy school. These events were a non-pharmacy, academic trivia compe</w:t>
      </w:r>
      <w:r w:rsidR="00EE0CD2">
        <w:t>tition in the fall semester, as well as</w:t>
      </w:r>
      <w:r w:rsidR="001F48FF">
        <w:t xml:space="preserve"> a spelling bee comprised of drug names in the spring semester. Both events were well received and we hope that they continue to grow in future years! All of the new events that the chapter undertook this year, in addition to existing events/services, bolstered the scholarship and service the chapter and organization are able to provide to pharmacy students and community members.</w:t>
      </w:r>
      <w:r w:rsidR="00474888">
        <w:t xml:space="preserve"> </w:t>
      </w:r>
      <w:r w:rsidR="00EE0CD2">
        <w:t>The chapter will look to improve its relationship with the philanthropy and continue to serve all students with fun and informative activities.</w:t>
      </w:r>
    </w:p>
    <w:p w14:paraId="3C9D503C" w14:textId="77777777" w:rsidR="006A08D2" w:rsidRPr="006A08D2" w:rsidRDefault="006A08D2" w:rsidP="002A6970">
      <w:pPr>
        <w:pStyle w:val="BodyTextIndent"/>
        <w:ind w:left="0"/>
        <w:jc w:val="both"/>
      </w:pPr>
    </w:p>
    <w:p w14:paraId="7A1BE9F5" w14:textId="77777777" w:rsidR="0072404F" w:rsidRDefault="0072404F" w:rsidP="002A6970">
      <w:pPr>
        <w:pStyle w:val="BodyTextIndent"/>
        <w:ind w:left="0"/>
        <w:jc w:val="both"/>
      </w:pPr>
      <w:r w:rsidRPr="006A08D2">
        <w:rPr>
          <w:b/>
        </w:rPr>
        <w:t>Activities</w:t>
      </w:r>
      <w:r w:rsidR="00D11638">
        <w:t xml:space="preserve">: </w:t>
      </w:r>
    </w:p>
    <w:p w14:paraId="1BEB45E1" w14:textId="77777777" w:rsidR="00D11638" w:rsidRDefault="00D11638" w:rsidP="002A6970">
      <w:pPr>
        <w:pStyle w:val="BodyTextIndent"/>
        <w:ind w:left="0"/>
        <w:jc w:val="both"/>
      </w:pPr>
    </w:p>
    <w:p w14:paraId="11997B5F" w14:textId="77777777" w:rsidR="005C6F2C" w:rsidRDefault="002A6970" w:rsidP="00E57431">
      <w:pPr>
        <w:pStyle w:val="BodyTextIndent"/>
        <w:ind w:left="0" w:firstLine="720"/>
        <w:jc w:val="both"/>
      </w:pPr>
      <w:r>
        <w:t xml:space="preserve">This year the chapter undertook a few new activities to supplement existing activities throughout the school year. Lambda Chapter hosted a Trivia Night in the </w:t>
      </w:r>
      <w:r w:rsidR="005C6F2C">
        <w:t>fall semester, with teams of four to six</w:t>
      </w:r>
      <w:r>
        <w:t xml:space="preserve"> students and one faculty member competing in no</w:t>
      </w:r>
      <w:r w:rsidR="005C6F2C">
        <w:t xml:space="preserve">n-pharmacy based trivia. The winning team received a pizza lunch and other prizes and awards were given out as well. </w:t>
      </w:r>
      <w:r>
        <w:t xml:space="preserve">Also new </w:t>
      </w:r>
      <w:r w:rsidR="005C6F2C">
        <w:t xml:space="preserve">to the chapter </w:t>
      </w:r>
      <w:r>
        <w:t>was a spelling bee that involved brand and generic names; 14 participants enter</w:t>
      </w:r>
      <w:r w:rsidR="005C6F2C">
        <w:t>ed</w:t>
      </w:r>
      <w:r>
        <w:t xml:space="preserve"> the contest</w:t>
      </w:r>
      <w:r w:rsidR="005C6F2C">
        <w:t xml:space="preserve"> and competed</w:t>
      </w:r>
      <w:r>
        <w:t xml:space="preserve"> until a winner was crowned. This event in particular was moderated by the Dean’s wife, Cecily </w:t>
      </w:r>
      <w:proofErr w:type="spellStart"/>
      <w:r>
        <w:t>DiPiro</w:t>
      </w:r>
      <w:proofErr w:type="spellEnd"/>
      <w:r>
        <w:t xml:space="preserve">, </w:t>
      </w:r>
      <w:r w:rsidR="00E57431">
        <w:t>who is</w:t>
      </w:r>
      <w:r>
        <w:t xml:space="preserve"> a Rho Chi member herself! </w:t>
      </w:r>
    </w:p>
    <w:p w14:paraId="5CC59F0D" w14:textId="77777777" w:rsidR="005C6F2C" w:rsidRDefault="005C6F2C" w:rsidP="00E57431">
      <w:pPr>
        <w:pStyle w:val="BodyTextIndent"/>
        <w:ind w:left="0" w:firstLine="720"/>
        <w:jc w:val="both"/>
      </w:pPr>
    </w:p>
    <w:p w14:paraId="02DFB4BC" w14:textId="481EB2FE" w:rsidR="002A6970" w:rsidRDefault="002A6970" w:rsidP="00E57431">
      <w:pPr>
        <w:pStyle w:val="BodyTextIndent"/>
        <w:ind w:left="0" w:firstLine="720"/>
        <w:jc w:val="both"/>
      </w:pPr>
      <w:r>
        <w:t xml:space="preserve">Another new event this year was participation in an asthma camp with the chapter’s philanthropy, the Central Virginia Asthma Coalition. “Camp Incredible” was held at a local community center and </w:t>
      </w:r>
      <w:r w:rsidR="00E57431">
        <w:t xml:space="preserve">both </w:t>
      </w:r>
      <w:r>
        <w:t>children and ca</w:t>
      </w:r>
      <w:r w:rsidR="00E57431">
        <w:t>retakers</w:t>
      </w:r>
      <w:r>
        <w:t xml:space="preserve"> attended, and received information about how to live with and manage asthma. Three executive board members attended the camp to serve as a pharmacy liaison and answer questions and give demonstrations.</w:t>
      </w:r>
      <w:r w:rsidR="00E57431">
        <w:t xml:space="preserve"> A second camp was planned for the spring, but due to a fire at the center it was cancelled and the chapter made a donation to support CVAC instead.</w:t>
      </w:r>
    </w:p>
    <w:p w14:paraId="182A3F02" w14:textId="77777777" w:rsidR="00E57431" w:rsidRDefault="00E57431" w:rsidP="00E57431">
      <w:pPr>
        <w:pStyle w:val="BodyTextIndent"/>
        <w:ind w:left="0" w:firstLine="720"/>
        <w:jc w:val="both"/>
      </w:pPr>
    </w:p>
    <w:p w14:paraId="27BFE7ED" w14:textId="6DABF2FB" w:rsidR="00E57431" w:rsidRDefault="00E57431" w:rsidP="00E57431">
      <w:pPr>
        <w:pStyle w:val="BodyTextIndent"/>
        <w:ind w:left="0" w:firstLine="720"/>
        <w:jc w:val="both"/>
      </w:pPr>
      <w:r>
        <w:t>The remainder of chapter events were fairly standard as in years past, with minor changes made here and there. Feedback has been consistently positive with these events and we will plan to continue the</w:t>
      </w:r>
      <w:r w:rsidR="005C6F2C">
        <w:t>m in future school years, adding new events as the chapter see fits based on continual feedback from participants.</w:t>
      </w:r>
    </w:p>
    <w:p w14:paraId="64DCBA30" w14:textId="77777777" w:rsidR="002A6970" w:rsidRDefault="002A6970" w:rsidP="002A6970">
      <w:pPr>
        <w:pStyle w:val="BodyTextIndent"/>
        <w:ind w:left="0"/>
        <w:jc w:val="both"/>
      </w:pPr>
    </w:p>
    <w:p w14:paraId="2BE4958B" w14:textId="78957D6B" w:rsidR="00D11638" w:rsidRPr="00E57431" w:rsidRDefault="002A6970" w:rsidP="002A6970">
      <w:pPr>
        <w:pStyle w:val="BodyTextIndent"/>
        <w:ind w:left="0"/>
        <w:jc w:val="both"/>
        <w:rPr>
          <w:u w:val="single"/>
        </w:rPr>
      </w:pPr>
      <w:r w:rsidRPr="00E57431">
        <w:rPr>
          <w:u w:val="single"/>
        </w:rPr>
        <w:t xml:space="preserve">For specific details concerning all chapter activities, </w:t>
      </w:r>
      <w:r w:rsidR="005C6F2C">
        <w:rPr>
          <w:u w:val="single"/>
        </w:rPr>
        <w:t xml:space="preserve">please </w:t>
      </w:r>
      <w:r w:rsidRPr="00E57431">
        <w:rPr>
          <w:u w:val="single"/>
        </w:rPr>
        <w:t>see</w:t>
      </w:r>
      <w:r w:rsidR="00D11638" w:rsidRPr="00E57431">
        <w:rPr>
          <w:u w:val="single"/>
        </w:rPr>
        <w:t xml:space="preserve"> Appendix 1.</w:t>
      </w:r>
    </w:p>
    <w:p w14:paraId="7B49AFF0" w14:textId="77777777" w:rsidR="0072404F" w:rsidRPr="006A08D2" w:rsidRDefault="0072404F" w:rsidP="002A6970">
      <w:pPr>
        <w:pStyle w:val="BodyTextIndent"/>
        <w:ind w:left="0"/>
        <w:jc w:val="both"/>
      </w:pPr>
    </w:p>
    <w:p w14:paraId="24739B54" w14:textId="77777777" w:rsidR="005C6F2C" w:rsidRDefault="005C6F2C" w:rsidP="002A6970">
      <w:pPr>
        <w:pStyle w:val="BodyTextIndent"/>
        <w:ind w:left="0"/>
        <w:jc w:val="both"/>
        <w:rPr>
          <w:b/>
        </w:rPr>
      </w:pPr>
    </w:p>
    <w:p w14:paraId="021AA4AF" w14:textId="77777777" w:rsidR="005C6F2C" w:rsidRDefault="005C6F2C" w:rsidP="002A6970">
      <w:pPr>
        <w:pStyle w:val="BodyTextIndent"/>
        <w:ind w:left="0"/>
        <w:jc w:val="both"/>
        <w:rPr>
          <w:b/>
        </w:rPr>
      </w:pPr>
    </w:p>
    <w:p w14:paraId="532C85C5" w14:textId="77777777" w:rsidR="005C6F2C" w:rsidRDefault="005C6F2C" w:rsidP="002A6970">
      <w:pPr>
        <w:pStyle w:val="BodyTextIndent"/>
        <w:ind w:left="0"/>
        <w:jc w:val="both"/>
        <w:rPr>
          <w:b/>
        </w:rPr>
      </w:pPr>
    </w:p>
    <w:p w14:paraId="54EF7E1A" w14:textId="77777777" w:rsidR="0072404F" w:rsidRDefault="00F34B42" w:rsidP="002A6970">
      <w:pPr>
        <w:pStyle w:val="BodyTextIndent"/>
        <w:ind w:left="0"/>
        <w:jc w:val="both"/>
      </w:pPr>
      <w:r w:rsidRPr="006A08D2">
        <w:rPr>
          <w:b/>
        </w:rPr>
        <w:lastRenderedPageBreak/>
        <w:t>F</w:t>
      </w:r>
      <w:r w:rsidR="0072404F" w:rsidRPr="006A08D2">
        <w:rPr>
          <w:b/>
        </w:rPr>
        <w:t>inancial/ Budgeting</w:t>
      </w:r>
      <w:r w:rsidR="0072404F" w:rsidRPr="006A08D2">
        <w:t xml:space="preserve">: </w:t>
      </w:r>
    </w:p>
    <w:p w14:paraId="295B377C" w14:textId="77777777" w:rsidR="00C63BD3" w:rsidRDefault="00C63BD3" w:rsidP="00C63BD3">
      <w:pPr>
        <w:pStyle w:val="BodyTextIndent"/>
        <w:ind w:left="0"/>
        <w:jc w:val="both"/>
      </w:pPr>
    </w:p>
    <w:p w14:paraId="2B6C5AC1" w14:textId="0B48F76B" w:rsidR="00C63BD3" w:rsidRDefault="002A6970" w:rsidP="00E57431">
      <w:pPr>
        <w:pStyle w:val="BodyTextIndent"/>
        <w:ind w:left="0" w:firstLine="720"/>
        <w:jc w:val="both"/>
      </w:pPr>
      <w:r>
        <w:t>Comprehensive medicinal chemistry and pharmaceutical calculations packets, as well as educational/academic fundraisers contributed to about half of the incoming funds for the school year, with the rest of the funds coming from the VCU SOP and Rite Aid Pharmacy. In addition to normal funding from the school</w:t>
      </w:r>
      <w:r w:rsidR="00C63BD3">
        <w:t xml:space="preserve">, this year the Dean’s Office granted the chapter an extra $500 to cover any costs </w:t>
      </w:r>
      <w:r>
        <w:t xml:space="preserve">associated </w:t>
      </w:r>
      <w:r w:rsidR="00C63BD3">
        <w:t xml:space="preserve">with tutoring, as well as the induction ceremony. </w:t>
      </w:r>
      <w:r>
        <w:t>Most all</w:t>
      </w:r>
      <w:r w:rsidR="00C63BD3">
        <w:t xml:space="preserve"> purchases were small amounts and covered by the chapter without a vote, and larger expenditures were</w:t>
      </w:r>
      <w:r>
        <w:t xml:space="preserve"> expected, and therefore</w:t>
      </w:r>
      <w:r w:rsidR="00C63BD3">
        <w:t xml:space="preserve"> backed by donations, du</w:t>
      </w:r>
      <w:r>
        <w:t>es, or funding from the school. Overall, the initiation ceremony was the same level of quality as it was last year, and the chapter saved money in the process, contributing to an overall greater financial standing of the chapter at year end.</w:t>
      </w:r>
    </w:p>
    <w:p w14:paraId="02C5854A" w14:textId="77777777" w:rsidR="00D11638" w:rsidRDefault="00D11638">
      <w:pPr>
        <w:pStyle w:val="BodyTextIndent"/>
        <w:ind w:left="0"/>
      </w:pPr>
    </w:p>
    <w:p w14:paraId="6E971330" w14:textId="250FD1BE" w:rsidR="00D11638" w:rsidRPr="00E57431" w:rsidRDefault="00C63BD3">
      <w:pPr>
        <w:pStyle w:val="BodyTextIndent"/>
        <w:ind w:left="0"/>
        <w:rPr>
          <w:u w:val="single"/>
        </w:rPr>
      </w:pPr>
      <w:r w:rsidRPr="00E57431">
        <w:rPr>
          <w:u w:val="single"/>
        </w:rPr>
        <w:t xml:space="preserve">For specific </w:t>
      </w:r>
      <w:r w:rsidR="005C6F2C">
        <w:rPr>
          <w:u w:val="single"/>
        </w:rPr>
        <w:t>details concerning chapter finance</w:t>
      </w:r>
      <w:r w:rsidRPr="00E57431">
        <w:rPr>
          <w:u w:val="single"/>
        </w:rPr>
        <w:t xml:space="preserve">s, </w:t>
      </w:r>
      <w:r w:rsidR="005C6F2C">
        <w:rPr>
          <w:u w:val="single"/>
        </w:rPr>
        <w:t xml:space="preserve">please </w:t>
      </w:r>
      <w:r w:rsidRPr="00E57431">
        <w:rPr>
          <w:u w:val="single"/>
        </w:rPr>
        <w:t>s</w:t>
      </w:r>
      <w:r w:rsidR="00D11638" w:rsidRPr="00E57431">
        <w:rPr>
          <w:u w:val="single"/>
        </w:rPr>
        <w:t>ee Appendix 2.</w:t>
      </w:r>
    </w:p>
    <w:p w14:paraId="34C81832" w14:textId="77777777" w:rsidR="00826FB4" w:rsidRPr="006A08D2" w:rsidRDefault="00826FB4">
      <w:pPr>
        <w:pStyle w:val="BodyTextIndent"/>
        <w:ind w:left="0"/>
        <w:rPr>
          <w:b/>
        </w:rPr>
      </w:pPr>
    </w:p>
    <w:p w14:paraId="7B54F507" w14:textId="77777777" w:rsidR="00C80912" w:rsidRDefault="00826FB4" w:rsidP="00826FB4">
      <w:pPr>
        <w:pStyle w:val="BodyTextIndent"/>
        <w:ind w:left="0"/>
      </w:pPr>
      <w:r w:rsidRPr="006A08D2">
        <w:rPr>
          <w:b/>
        </w:rPr>
        <w:t>Initiation Function</w:t>
      </w:r>
      <w:r w:rsidRPr="006A08D2">
        <w:t xml:space="preserve">: </w:t>
      </w:r>
    </w:p>
    <w:p w14:paraId="0548F699" w14:textId="77777777" w:rsidR="00C80912" w:rsidRDefault="00C80912" w:rsidP="00826FB4">
      <w:pPr>
        <w:pStyle w:val="BodyTextIndent"/>
        <w:ind w:left="0"/>
      </w:pPr>
    </w:p>
    <w:p w14:paraId="5B28F22B" w14:textId="607DA736" w:rsidR="00826FB4" w:rsidRPr="00F16575" w:rsidRDefault="00C80912" w:rsidP="0005798B">
      <w:pPr>
        <w:pStyle w:val="BodyTextIndent"/>
        <w:ind w:left="0" w:firstLine="720"/>
        <w:jc w:val="both"/>
      </w:pPr>
      <w:r w:rsidRPr="00F16575">
        <w:t>Th</w:t>
      </w:r>
      <w:r w:rsidR="00C45C3C" w:rsidRPr="00F16575">
        <w:t>e 2016</w:t>
      </w:r>
      <w:r w:rsidRPr="00F16575">
        <w:t xml:space="preserve"> </w:t>
      </w:r>
      <w:r w:rsidR="00C45C3C" w:rsidRPr="00F16575">
        <w:t>Spring Induction</w:t>
      </w:r>
      <w:r w:rsidRPr="00F16575">
        <w:t xml:space="preserve"> Ceremony was held in April at </w:t>
      </w:r>
      <w:proofErr w:type="spellStart"/>
      <w:r w:rsidR="00C45C3C" w:rsidRPr="00F16575">
        <w:t>Maggiano’s</w:t>
      </w:r>
      <w:proofErr w:type="spellEnd"/>
      <w:r w:rsidR="00C45C3C" w:rsidRPr="00F16575">
        <w:t xml:space="preserve"> Little Italy restaurant in Short Pump Town Center. </w:t>
      </w:r>
      <w:r w:rsidR="00F16575" w:rsidRPr="00F16575">
        <w:t>As in years past, e</w:t>
      </w:r>
      <w:r w:rsidRPr="00F16575">
        <w:t>ach ind</w:t>
      </w:r>
      <w:r w:rsidR="00F16575" w:rsidRPr="00F16575">
        <w:t>uctee was invited to attend and bring</w:t>
      </w:r>
      <w:r w:rsidRPr="00F16575">
        <w:t xml:space="preserve"> two guests to enjoy in a </w:t>
      </w:r>
      <w:r w:rsidR="00F16575" w:rsidRPr="00F16575">
        <w:t>delicious</w:t>
      </w:r>
      <w:r w:rsidRPr="00F16575">
        <w:t xml:space="preserve"> </w:t>
      </w:r>
      <w:r w:rsidR="00F16575" w:rsidRPr="00F16575">
        <w:t>lunch, followed by the induction and initiation ceremony</w:t>
      </w:r>
      <w:r w:rsidR="00C81AD2" w:rsidRPr="00F16575">
        <w:t>. O</w:t>
      </w:r>
      <w:r w:rsidRPr="00F16575">
        <w:t xml:space="preserve">ur </w:t>
      </w:r>
      <w:r w:rsidR="00F16575" w:rsidRPr="00F16575">
        <w:t>co-</w:t>
      </w:r>
      <w:r w:rsidRPr="00F16575">
        <w:t xml:space="preserve">advisors, Dr. Donohoe and Dr. </w:t>
      </w:r>
      <w:proofErr w:type="spellStart"/>
      <w:r w:rsidRPr="00F16575">
        <w:t>Gerk</w:t>
      </w:r>
      <w:proofErr w:type="spellEnd"/>
      <w:r w:rsidR="00F16575" w:rsidRPr="00F16575">
        <w:t>,</w:t>
      </w:r>
      <w:r w:rsidRPr="00F16575">
        <w:t xml:space="preserve"> we</w:t>
      </w:r>
      <w:r w:rsidR="00F16575" w:rsidRPr="00F16575">
        <w:t>re both in attendance, as well as</w:t>
      </w:r>
      <w:r w:rsidRPr="00F16575">
        <w:t xml:space="preserve"> VCU School </w:t>
      </w:r>
      <w:r w:rsidR="00A8663D">
        <w:t xml:space="preserve">of Pharmacy Dean Joseph </w:t>
      </w:r>
      <w:proofErr w:type="spellStart"/>
      <w:r w:rsidR="00A8663D">
        <w:t>DiP</w:t>
      </w:r>
      <w:r w:rsidR="00C81AD2" w:rsidRPr="00F16575">
        <w:t>iro</w:t>
      </w:r>
      <w:proofErr w:type="spellEnd"/>
      <w:r w:rsidR="00F16575" w:rsidRPr="00F16575">
        <w:t>,</w:t>
      </w:r>
      <w:r w:rsidRPr="00F16575">
        <w:t xml:space="preserve"> who gave a congratula</w:t>
      </w:r>
      <w:r w:rsidR="00C81AD2" w:rsidRPr="00F16575">
        <w:t>tory address during</w:t>
      </w:r>
      <w:r w:rsidR="00F16575" w:rsidRPr="00F16575">
        <w:t xml:space="preserve"> the ceremony. Lambda Chapter was proud to induct 21 P2 students, four P3 students, one graduate student, and one faculty member! </w:t>
      </w:r>
      <w:r w:rsidRPr="00F16575">
        <w:t>Our keynote speak</w:t>
      </w:r>
      <w:r w:rsidR="00C81AD2" w:rsidRPr="00F16575">
        <w:t xml:space="preserve">er was Dr. </w:t>
      </w:r>
      <w:r w:rsidR="00F16575" w:rsidRPr="00F16575">
        <w:t>Gretchen Brophy</w:t>
      </w:r>
      <w:r w:rsidR="00C81AD2" w:rsidRPr="00F16575">
        <w:t>, a</w:t>
      </w:r>
      <w:r w:rsidR="00F16575" w:rsidRPr="00F16575">
        <w:t xml:space="preserve"> distinguished pharmacist and</w:t>
      </w:r>
      <w:r w:rsidR="00C81AD2" w:rsidRPr="00F16575">
        <w:t xml:space="preserve"> </w:t>
      </w:r>
      <w:r w:rsidRPr="00F16575">
        <w:t>professo</w:t>
      </w:r>
      <w:r w:rsidR="00C81AD2" w:rsidRPr="00F16575">
        <w:t xml:space="preserve">r at the VCU School of Pharmacy, </w:t>
      </w:r>
      <w:r w:rsidR="00F16575" w:rsidRPr="00F16575">
        <w:t>who was our second</w:t>
      </w:r>
      <w:r w:rsidR="00C81AD2" w:rsidRPr="00F16575">
        <w:t xml:space="preserve"> </w:t>
      </w:r>
      <w:r w:rsidR="00F16575" w:rsidRPr="00F16575">
        <w:t xml:space="preserve">annual </w:t>
      </w:r>
      <w:r w:rsidR="00C81AD2" w:rsidRPr="00F16575">
        <w:t>faculty member inductee</w:t>
      </w:r>
      <w:r w:rsidR="00F16575" w:rsidRPr="00F16575">
        <w:t>.</w:t>
      </w:r>
    </w:p>
    <w:p w14:paraId="4CDF4A5D" w14:textId="77777777" w:rsidR="00C80912" w:rsidRPr="00C45C3C" w:rsidRDefault="00C80912" w:rsidP="00826FB4">
      <w:pPr>
        <w:pStyle w:val="BodyTextIndent"/>
        <w:ind w:left="0"/>
        <w:rPr>
          <w:highlight w:val="yellow"/>
        </w:rPr>
      </w:pPr>
    </w:p>
    <w:p w14:paraId="2D34BD75" w14:textId="77777777" w:rsidR="00B47F28" w:rsidRPr="0068695F" w:rsidRDefault="0072404F" w:rsidP="00B47F28">
      <w:pPr>
        <w:pStyle w:val="BodyTextIndent"/>
        <w:ind w:left="0"/>
      </w:pPr>
      <w:r w:rsidRPr="0068695F">
        <w:rPr>
          <w:b/>
        </w:rPr>
        <w:t>Evaluation/Reflection</w:t>
      </w:r>
      <w:r w:rsidRPr="0068695F">
        <w:t xml:space="preserve">: </w:t>
      </w:r>
    </w:p>
    <w:p w14:paraId="5B550C04" w14:textId="77777777" w:rsidR="00B47F28" w:rsidRPr="0068695F" w:rsidRDefault="00B47F28" w:rsidP="00B47F28">
      <w:pPr>
        <w:pStyle w:val="BodyTextIndent"/>
        <w:ind w:left="0"/>
      </w:pPr>
    </w:p>
    <w:p w14:paraId="68BADF79" w14:textId="094A3230" w:rsidR="00712518" w:rsidRPr="0068695F" w:rsidRDefault="00EE0CD2" w:rsidP="0005798B">
      <w:pPr>
        <w:pStyle w:val="BodyTextIndent"/>
        <w:ind w:left="0" w:firstLine="720"/>
        <w:jc w:val="both"/>
      </w:pPr>
      <w:r>
        <w:t>In comparison</w:t>
      </w:r>
      <w:r w:rsidR="009D5C84" w:rsidRPr="0068695F">
        <w:t xml:space="preserve"> to last year, the</w:t>
      </w:r>
      <w:r w:rsidR="00B47F28" w:rsidRPr="0068695F">
        <w:t xml:space="preserve"> Lambda Chapter of Rho Chi </w:t>
      </w:r>
      <w:r w:rsidR="009D5C84" w:rsidRPr="0068695F">
        <w:t>has continued to grow as an organization</w:t>
      </w:r>
      <w:r w:rsidR="00B47F28" w:rsidRPr="0068695F">
        <w:t xml:space="preserve">. </w:t>
      </w:r>
      <w:r w:rsidR="009D5C84" w:rsidRPr="0068695F">
        <w:t xml:space="preserve">After selecting </w:t>
      </w:r>
      <w:r>
        <w:t>CVAC</w:t>
      </w:r>
      <w:r w:rsidR="00712518" w:rsidRPr="0068695F">
        <w:t xml:space="preserve"> as our </w:t>
      </w:r>
      <w:r>
        <w:t xml:space="preserve">chapter </w:t>
      </w:r>
      <w:r w:rsidR="00712518" w:rsidRPr="0068695F">
        <w:t>philanthropy</w:t>
      </w:r>
      <w:r w:rsidR="009D5C84" w:rsidRPr="0068695F">
        <w:t xml:space="preserve"> last year,</w:t>
      </w:r>
      <w:r w:rsidR="00712518" w:rsidRPr="0068695F">
        <w:t xml:space="preserve"> </w:t>
      </w:r>
      <w:r w:rsidR="009D5C84" w:rsidRPr="0068695F">
        <w:t>we volunteered with their asthma camp in the fall and had planned to do so again in the spring</w:t>
      </w:r>
      <w:r>
        <w:t xml:space="preserve"> (before the cancellation)</w:t>
      </w:r>
      <w:r w:rsidR="009D5C84" w:rsidRPr="0068695F">
        <w:t>. Our Vice President kept open a great line of communication with the CVAC leaders and we tried to lend a helping hand whenever possible</w:t>
      </w:r>
      <w:r w:rsidR="00712518" w:rsidRPr="0068695F">
        <w:t>.</w:t>
      </w:r>
      <w:r w:rsidR="009D5C84" w:rsidRPr="0068695F">
        <w:t xml:space="preserve"> There is definitely more room for growth in the coming years, and I look forward to what future executive boards are able to achieve.</w:t>
      </w:r>
      <w:r w:rsidR="00712518" w:rsidRPr="0068695F">
        <w:t xml:space="preserve"> </w:t>
      </w:r>
      <w:r w:rsidR="009D5C84" w:rsidRPr="0068695F">
        <w:t xml:space="preserve">We </w:t>
      </w:r>
      <w:r>
        <w:t xml:space="preserve">also </w:t>
      </w:r>
      <w:r w:rsidR="009D5C84" w:rsidRPr="0068695F">
        <w:t xml:space="preserve">continued </w:t>
      </w:r>
      <w:r>
        <w:t>to use our recent</w:t>
      </w:r>
      <w:r w:rsidR="00712518" w:rsidRPr="0068695F">
        <w:t xml:space="preserve"> Facebook page</w:t>
      </w:r>
      <w:r>
        <w:t xml:space="preserve"> implementation</w:t>
      </w:r>
      <w:r w:rsidR="00712518" w:rsidRPr="0068695F">
        <w:t xml:space="preserve">, </w:t>
      </w:r>
      <w:r w:rsidR="009D5C84" w:rsidRPr="0068695F">
        <w:t>utilizing it to serve as an outlet for photos and other announcements from our recent events</w:t>
      </w:r>
      <w:r w:rsidR="00712518" w:rsidRPr="0068695F">
        <w:t xml:space="preserve">. </w:t>
      </w:r>
    </w:p>
    <w:p w14:paraId="71C6E11E" w14:textId="77777777" w:rsidR="0005798B" w:rsidRPr="0068695F" w:rsidRDefault="0005798B" w:rsidP="0005798B">
      <w:pPr>
        <w:pStyle w:val="BodyTextIndent"/>
        <w:ind w:left="0" w:firstLine="720"/>
        <w:jc w:val="both"/>
      </w:pPr>
    </w:p>
    <w:p w14:paraId="11EB0D8E" w14:textId="3F41C48F" w:rsidR="0068695F" w:rsidRDefault="009D5C84" w:rsidP="0068695F">
      <w:pPr>
        <w:pStyle w:val="BodyTextIndent"/>
        <w:ind w:left="0" w:firstLine="720"/>
        <w:jc w:val="both"/>
      </w:pPr>
      <w:r w:rsidRPr="0068695F">
        <w:t>L</w:t>
      </w:r>
      <w:r w:rsidR="00712518" w:rsidRPr="0068695F">
        <w:t xml:space="preserve">ooking back at our experiences this year, </w:t>
      </w:r>
      <w:r w:rsidRPr="0068695F">
        <w:t xml:space="preserve">and how we can change going forward, there are a couple of items that come to mind. </w:t>
      </w:r>
      <w:r w:rsidR="00F51FD1" w:rsidRPr="0068695F">
        <w:t>The Pharmacy Bowl</w:t>
      </w:r>
      <w:r w:rsidRPr="0068695F">
        <w:t>, Trivia Night, and Spelling Bee were all a huge success, so we will definitely continue these events as they promote scholarship, both pharma</w:t>
      </w:r>
      <w:r w:rsidR="0030462D">
        <w:t>cy and non-pharmacy related, and</w:t>
      </w:r>
      <w:r w:rsidRPr="0068695F">
        <w:t xml:space="preserve"> still in an academic manner. </w:t>
      </w:r>
      <w:r>
        <w:t xml:space="preserve"> One struggle to note is the attendance of general body meetings, and other events that don’t have the “fun” appeal that Pharmacy Bowl or Trivia Night have. It was difficult in the past to garner support, </w:t>
      </w:r>
      <w:r w:rsidR="0068695F">
        <w:t xml:space="preserve">even with the use of refreshments and other incentives. As an executive board, we were not sure how to better promote and encourage member turnout, but in discussing with the newly elected president, there are some possible avenues to explore to help enhance attendance. One </w:t>
      </w:r>
      <w:r w:rsidR="0030462D">
        <w:t>potential aspec</w:t>
      </w:r>
      <w:r w:rsidR="0068695F">
        <w:t xml:space="preserve">t of this problem may lie in the fact that many of the Rho Chi members are presidents and executive board </w:t>
      </w:r>
      <w:r w:rsidR="0068695F">
        <w:lastRenderedPageBreak/>
        <w:t xml:space="preserve">members of multiple organizations, and there were too many scheduling conflicts. More flexible scheduling may help </w:t>
      </w:r>
      <w:r w:rsidR="0030462D">
        <w:t>alleviate this issue, although</w:t>
      </w:r>
      <w:r w:rsidR="0068695F">
        <w:t xml:space="preserve"> mandatory meeting </w:t>
      </w:r>
      <w:r w:rsidR="0030462D">
        <w:t xml:space="preserve">attendance </w:t>
      </w:r>
      <w:r w:rsidR="0068695F">
        <w:t xml:space="preserve">does not seem like the best way to improve attendance (the idea was briefly discussed, however). </w:t>
      </w:r>
    </w:p>
    <w:p w14:paraId="4EC9DBBE" w14:textId="77777777" w:rsidR="0068695F" w:rsidRDefault="0068695F" w:rsidP="0068695F">
      <w:pPr>
        <w:pStyle w:val="BodyTextIndent"/>
        <w:ind w:left="0" w:firstLine="720"/>
        <w:jc w:val="both"/>
      </w:pPr>
    </w:p>
    <w:p w14:paraId="30FFE9A8" w14:textId="2068FDD1" w:rsidR="0068695F" w:rsidRDefault="0068695F" w:rsidP="0068695F">
      <w:pPr>
        <w:pStyle w:val="BodyTextIndent"/>
        <w:ind w:left="0" w:firstLine="720"/>
        <w:jc w:val="both"/>
      </w:pPr>
      <w:r>
        <w:t xml:space="preserve">Overall, there is no reason to significantly alter any of the events that we hold, other than making minor updates and adjustments, as seen fit by the </w:t>
      </w:r>
      <w:r w:rsidR="0030462D">
        <w:t xml:space="preserve">executive </w:t>
      </w:r>
      <w:r>
        <w:t>board</w:t>
      </w:r>
      <w:r w:rsidR="0030462D">
        <w:t xml:space="preserve"> and/or advisors</w:t>
      </w:r>
      <w:r>
        <w:t xml:space="preserve">. Feedback from the various activities was generally very positive, and well received by the target audience. We were not able to hold as many journal clubs as </w:t>
      </w:r>
      <w:r w:rsidR="0030462D">
        <w:t>in years past, due to one of our</w:t>
      </w:r>
      <w:r>
        <w:t xml:space="preserve"> chapter advisors going out on maternity leave. However, the journal clubs were successful in years past and the results from those in attendance is very promising. </w:t>
      </w:r>
      <w:r w:rsidR="00760D48">
        <w:t>With all of this</w:t>
      </w:r>
      <w:r w:rsidR="00836D41">
        <w:t xml:space="preserve"> in mind, we are confident that the incoming executive board will continue in this trend of excellence!</w:t>
      </w:r>
    </w:p>
    <w:p w14:paraId="6524F970" w14:textId="77777777" w:rsidR="00C63BD3" w:rsidRDefault="00C63BD3" w:rsidP="0068695F">
      <w:pPr>
        <w:pStyle w:val="BodyTextIndent"/>
        <w:ind w:left="0" w:firstLine="720"/>
        <w:jc w:val="both"/>
      </w:pPr>
    </w:p>
    <w:p w14:paraId="50B91EFF" w14:textId="23FBE36A" w:rsidR="00C63BD3" w:rsidRPr="00E95745" w:rsidRDefault="00C63BD3" w:rsidP="00C63BD3">
      <w:pPr>
        <w:pStyle w:val="BodyTextIndent"/>
        <w:ind w:left="0"/>
      </w:pPr>
      <w:r w:rsidRPr="00E95745">
        <w:rPr>
          <w:b/>
        </w:rPr>
        <w:t>Other Information</w:t>
      </w:r>
      <w:r w:rsidRPr="00E95745">
        <w:t xml:space="preserve">: </w:t>
      </w:r>
    </w:p>
    <w:p w14:paraId="68E6F340" w14:textId="77777777" w:rsidR="00C63BD3" w:rsidRPr="00E95745" w:rsidRDefault="00C63BD3" w:rsidP="00C63BD3">
      <w:pPr>
        <w:pStyle w:val="BodyTextIndent"/>
        <w:ind w:left="0"/>
      </w:pPr>
    </w:p>
    <w:p w14:paraId="59BBD178" w14:textId="6C38CE32" w:rsidR="00C63BD3" w:rsidRPr="0068695F" w:rsidRDefault="00AE3579" w:rsidP="00C63BD3">
      <w:pPr>
        <w:pStyle w:val="BodyTextIndent"/>
        <w:ind w:left="0" w:firstLine="720"/>
        <w:jc w:val="both"/>
        <w:sectPr w:rsidR="00C63BD3" w:rsidRPr="0068695F" w:rsidSect="004745C6">
          <w:type w:val="continuous"/>
          <w:pgSz w:w="12240" w:h="15840" w:code="1"/>
          <w:pgMar w:top="1440" w:right="1440" w:bottom="1440" w:left="1440" w:header="720" w:footer="720" w:gutter="0"/>
          <w:cols w:space="720"/>
          <w:titlePg/>
          <w:docGrid w:linePitch="360"/>
        </w:sectPr>
      </w:pPr>
      <w:r w:rsidRPr="00E95745">
        <w:t>An exciting piece of news has finally co</w:t>
      </w:r>
      <w:r w:rsidR="00E57431" w:rsidRPr="00E95745">
        <w:t xml:space="preserve">me to fruition this year in the form of a publication related to chapter activities! </w:t>
      </w:r>
      <w:r w:rsidR="00C63BD3" w:rsidRPr="00E95745">
        <w:t xml:space="preserve">Chapter advisor Krista Donohoe co-authored a </w:t>
      </w:r>
      <w:r w:rsidR="0041196C" w:rsidRPr="00E95745">
        <w:t>paper</w:t>
      </w:r>
      <w:r w:rsidR="00C63BD3" w:rsidRPr="00E95745">
        <w:t xml:space="preserve"> concerning student-led journal clubs that was published during the spring semester (</w:t>
      </w:r>
      <w:r w:rsidR="00C63BD3" w:rsidRPr="00E95745">
        <w:rPr>
          <w:i/>
        </w:rPr>
        <w:t>Currents in Pharmacy Teaching &amp; Learning</w:t>
      </w:r>
      <w:r w:rsidR="00C63BD3" w:rsidRPr="00E95745">
        <w:t>. 2016; 8(2): 173-177)</w:t>
      </w:r>
      <w:r w:rsidR="0041196C" w:rsidRPr="00E95745">
        <w:t>.</w:t>
      </w:r>
      <w:r w:rsidR="0041196C">
        <w:t xml:space="preserve"> Based on journal clubs held during the 2013-2014 school year, analysis of pre- and</w:t>
      </w:r>
      <w:r w:rsidR="003711B0">
        <w:t xml:space="preserve"> post-</w:t>
      </w:r>
      <w:r w:rsidR="0041196C">
        <w:t>questionnaires showed that students felt more confident in their abilities to interpret medical literature after</w:t>
      </w:r>
      <w:r w:rsidR="00B0064D">
        <w:t xml:space="preserve"> completion of</w:t>
      </w:r>
      <w:r w:rsidR="0041196C">
        <w:t xml:space="preserve"> the journal club sessions. All </w:t>
      </w:r>
      <w:r w:rsidR="00DA6640">
        <w:t>score</w:t>
      </w:r>
      <w:r w:rsidR="0041196C">
        <w:t>s showed an increase, with confidence in evaluating statistical methods, evaluating study design, and lev</w:t>
      </w:r>
      <w:r w:rsidR="003A3F42">
        <w:t>el of topic understanding all increasing significantly.</w:t>
      </w:r>
      <w:r w:rsidR="00E95745">
        <w:t xml:space="preserve"> Both presenters and participants exhibited an increased confidence in their abilities, so perhaps extracurricular, student-led journal clubs could be implanted to further prepare students for advanced pharmacy practice experience and/or residency.</w:t>
      </w:r>
      <w:r w:rsidR="00DA6640">
        <w:t xml:space="preserve"> We as a chapter congratulate our advisor for this achievement!</w:t>
      </w:r>
    </w:p>
    <w:p w14:paraId="7AFA8BDC" w14:textId="39746AA8" w:rsidR="00B40439" w:rsidRDefault="00B40439" w:rsidP="009D5C84">
      <w:pPr>
        <w:jc w:val="center"/>
        <w:rPr>
          <w:b/>
        </w:rPr>
      </w:pPr>
      <w:r w:rsidRPr="00355609">
        <w:rPr>
          <w:b/>
        </w:rPr>
        <w:t>Appen</w:t>
      </w:r>
      <w:r w:rsidR="00E81C01" w:rsidRPr="00355609">
        <w:rPr>
          <w:b/>
        </w:rPr>
        <w:t>d</w:t>
      </w:r>
      <w:r w:rsidRPr="00355609">
        <w:rPr>
          <w:b/>
        </w:rPr>
        <w:t>ix 1</w:t>
      </w:r>
    </w:p>
    <w:p w14:paraId="176397C1" w14:textId="77777777" w:rsidR="009D5C84" w:rsidRPr="00355609" w:rsidRDefault="009D5C84" w:rsidP="009D5C84">
      <w:pPr>
        <w:jc w:val="center"/>
        <w:rPr>
          <w:b/>
        </w:rPr>
      </w:pPr>
    </w:p>
    <w:p w14:paraId="24D6CDCF" w14:textId="5FA24BD3" w:rsidR="001A4D71" w:rsidRPr="00355609" w:rsidRDefault="00DB3309" w:rsidP="001A4D71">
      <w:pPr>
        <w:jc w:val="center"/>
        <w:rPr>
          <w:b/>
        </w:rPr>
      </w:pPr>
      <w:r>
        <w:rPr>
          <w:b/>
        </w:rPr>
        <w:t>Chapter Activities</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260"/>
        <w:gridCol w:w="2430"/>
        <w:gridCol w:w="1620"/>
        <w:gridCol w:w="1170"/>
        <w:gridCol w:w="2590"/>
        <w:gridCol w:w="1280"/>
        <w:gridCol w:w="1530"/>
        <w:gridCol w:w="1553"/>
      </w:tblGrid>
      <w:tr w:rsidR="00B40439" w:rsidRPr="00EF73C8" w14:paraId="033E84B7" w14:textId="77777777" w:rsidTr="00C774DD">
        <w:tc>
          <w:tcPr>
            <w:tcW w:w="13207" w:type="dxa"/>
            <w:gridSpan w:val="8"/>
            <w:shd w:val="clear" w:color="auto" w:fill="auto"/>
          </w:tcPr>
          <w:p w14:paraId="08CB654F" w14:textId="77777777" w:rsidR="00B40439" w:rsidRPr="00EF73C8" w:rsidRDefault="00D11638" w:rsidP="00B40439">
            <w:pPr>
              <w:rPr>
                <w:rFonts w:eastAsia="Calibri"/>
                <w:sz w:val="22"/>
                <w:szCs w:val="22"/>
                <w:u w:val="single"/>
              </w:rPr>
            </w:pPr>
            <w:r>
              <w:rPr>
                <w:rFonts w:eastAsia="Calibri"/>
                <w:sz w:val="22"/>
                <w:szCs w:val="22"/>
                <w:u w:val="single"/>
              </w:rPr>
              <w:t>Lambda Chapter Virginia Commonwealth University</w:t>
            </w:r>
            <w:r w:rsidR="00B40439" w:rsidRPr="00EF73C8">
              <w:rPr>
                <w:rFonts w:eastAsia="Calibri"/>
                <w:sz w:val="22"/>
                <w:szCs w:val="22"/>
                <w:u w:val="single"/>
              </w:rPr>
              <w:t xml:space="preserve"> Activity Table</w:t>
            </w:r>
          </w:p>
        </w:tc>
        <w:tc>
          <w:tcPr>
            <w:tcW w:w="1553" w:type="dxa"/>
            <w:shd w:val="clear" w:color="auto" w:fill="auto"/>
          </w:tcPr>
          <w:p w14:paraId="7DFA37E0" w14:textId="77777777" w:rsidR="00B40439" w:rsidRPr="00EF73C8" w:rsidRDefault="00B40439" w:rsidP="00B40439">
            <w:pPr>
              <w:rPr>
                <w:rFonts w:eastAsia="Calibri"/>
                <w:sz w:val="22"/>
                <w:szCs w:val="22"/>
                <w:u w:val="single"/>
              </w:rPr>
            </w:pPr>
          </w:p>
        </w:tc>
      </w:tr>
      <w:tr w:rsidR="0005798B" w:rsidRPr="00EF73C8" w14:paraId="195194FB" w14:textId="77777777" w:rsidTr="00C774DD">
        <w:trPr>
          <w:trHeight w:val="2105"/>
        </w:trPr>
        <w:tc>
          <w:tcPr>
            <w:tcW w:w="1327" w:type="dxa"/>
            <w:shd w:val="clear" w:color="auto" w:fill="F2F2F2"/>
          </w:tcPr>
          <w:p w14:paraId="1076092B" w14:textId="09D19725" w:rsidR="00B40439" w:rsidRPr="00EF73C8" w:rsidRDefault="00B40439" w:rsidP="00B40439">
            <w:pPr>
              <w:rPr>
                <w:rFonts w:eastAsia="Calibri"/>
                <w:sz w:val="22"/>
                <w:szCs w:val="22"/>
                <w:vertAlign w:val="superscript"/>
              </w:rPr>
            </w:pPr>
            <w:r w:rsidRPr="00EF73C8">
              <w:rPr>
                <w:rFonts w:eastAsia="Calibri"/>
                <w:sz w:val="22"/>
                <w:szCs w:val="22"/>
              </w:rPr>
              <w:t>Category of Activity</w:t>
            </w:r>
          </w:p>
        </w:tc>
        <w:tc>
          <w:tcPr>
            <w:tcW w:w="1260" w:type="dxa"/>
            <w:shd w:val="clear" w:color="auto" w:fill="F2F2F2"/>
          </w:tcPr>
          <w:p w14:paraId="1B4A824E" w14:textId="77777777" w:rsidR="00B40439" w:rsidRPr="00EF73C8" w:rsidRDefault="00B40439" w:rsidP="00B40439">
            <w:pPr>
              <w:rPr>
                <w:rFonts w:eastAsia="Calibri"/>
                <w:sz w:val="22"/>
                <w:szCs w:val="22"/>
              </w:rPr>
            </w:pPr>
            <w:r w:rsidRPr="00EF73C8">
              <w:rPr>
                <w:rFonts w:eastAsia="Calibri"/>
                <w:sz w:val="22"/>
                <w:szCs w:val="22"/>
              </w:rPr>
              <w:t>Title of Activity</w:t>
            </w:r>
          </w:p>
        </w:tc>
        <w:tc>
          <w:tcPr>
            <w:tcW w:w="2430" w:type="dxa"/>
            <w:shd w:val="clear" w:color="auto" w:fill="F2F2F2"/>
          </w:tcPr>
          <w:p w14:paraId="14759FFD" w14:textId="39C9B27F" w:rsidR="00B40439" w:rsidRPr="00EF73C8" w:rsidRDefault="00B40439" w:rsidP="00B40439">
            <w:pPr>
              <w:rPr>
                <w:rFonts w:eastAsia="Calibri"/>
                <w:sz w:val="22"/>
                <w:szCs w:val="22"/>
                <w:vertAlign w:val="superscript"/>
              </w:rPr>
            </w:pPr>
            <w:r w:rsidRPr="00EF73C8">
              <w:rPr>
                <w:rFonts w:eastAsia="Calibri"/>
                <w:sz w:val="22"/>
                <w:szCs w:val="22"/>
              </w:rPr>
              <w:t>Brief Description</w:t>
            </w:r>
          </w:p>
        </w:tc>
        <w:tc>
          <w:tcPr>
            <w:tcW w:w="1620" w:type="dxa"/>
            <w:shd w:val="clear" w:color="auto" w:fill="F2F2F2"/>
          </w:tcPr>
          <w:p w14:paraId="7F87627B" w14:textId="77777777"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170" w:type="dxa"/>
            <w:shd w:val="clear" w:color="auto" w:fill="F2F2F2"/>
          </w:tcPr>
          <w:p w14:paraId="07DA0405" w14:textId="77777777"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2590" w:type="dxa"/>
            <w:shd w:val="clear" w:color="auto" w:fill="F2F2F2"/>
          </w:tcPr>
          <w:p w14:paraId="51D8E6B1" w14:textId="77777777"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280" w:type="dxa"/>
            <w:shd w:val="clear" w:color="auto" w:fill="F2F2F2"/>
          </w:tcPr>
          <w:p w14:paraId="0916FAF5" w14:textId="77777777"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530" w:type="dxa"/>
            <w:shd w:val="clear" w:color="auto" w:fill="F2F2F2"/>
          </w:tcPr>
          <w:p w14:paraId="51A636A2" w14:textId="77777777"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1553" w:type="dxa"/>
            <w:shd w:val="clear" w:color="auto" w:fill="F2F2F2"/>
          </w:tcPr>
          <w:p w14:paraId="708AD671" w14:textId="77777777"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05798B" w:rsidRPr="00EF73C8" w14:paraId="21704457" w14:textId="77777777" w:rsidTr="00C774DD">
        <w:trPr>
          <w:trHeight w:val="1097"/>
        </w:trPr>
        <w:tc>
          <w:tcPr>
            <w:tcW w:w="1327" w:type="dxa"/>
            <w:shd w:val="clear" w:color="auto" w:fill="auto"/>
          </w:tcPr>
          <w:p w14:paraId="69CD1242" w14:textId="547DFA6B" w:rsidR="00EE1C47" w:rsidRPr="00EF73C8" w:rsidRDefault="00EE1C47" w:rsidP="006D2582">
            <w:pPr>
              <w:rPr>
                <w:rFonts w:eastAsia="Calibri"/>
                <w:sz w:val="22"/>
                <w:szCs w:val="22"/>
              </w:rPr>
            </w:pPr>
            <w:r w:rsidRPr="00EF73C8">
              <w:rPr>
                <w:rFonts w:eastAsia="Calibri"/>
                <w:sz w:val="22"/>
                <w:szCs w:val="22"/>
              </w:rPr>
              <w:t>In</w:t>
            </w:r>
            <w:r w:rsidR="00C63BD3">
              <w:rPr>
                <w:rFonts w:eastAsia="Calibri"/>
                <w:sz w:val="22"/>
                <w:szCs w:val="22"/>
              </w:rPr>
              <w:t>tellectual Leadership Activity</w:t>
            </w:r>
          </w:p>
        </w:tc>
        <w:tc>
          <w:tcPr>
            <w:tcW w:w="1260" w:type="dxa"/>
            <w:shd w:val="clear" w:color="auto" w:fill="auto"/>
          </w:tcPr>
          <w:p w14:paraId="7B426D34" w14:textId="7F9BA176" w:rsidR="00EE1C47" w:rsidRPr="00EF73C8" w:rsidRDefault="0076574C" w:rsidP="00B40439">
            <w:pPr>
              <w:rPr>
                <w:rFonts w:eastAsia="Calibri"/>
                <w:sz w:val="22"/>
                <w:szCs w:val="22"/>
              </w:rPr>
            </w:pPr>
            <w:r>
              <w:rPr>
                <w:rFonts w:eastAsia="Calibri"/>
                <w:sz w:val="22"/>
                <w:szCs w:val="22"/>
              </w:rPr>
              <w:t>“Rx</w:t>
            </w:r>
            <w:r w:rsidR="003E0A84">
              <w:rPr>
                <w:rFonts w:eastAsia="Calibri"/>
                <w:sz w:val="22"/>
                <w:szCs w:val="22"/>
              </w:rPr>
              <w:t xml:space="preserve"> for Success</w:t>
            </w:r>
            <w:r>
              <w:rPr>
                <w:rFonts w:eastAsia="Calibri"/>
                <w:sz w:val="22"/>
                <w:szCs w:val="22"/>
              </w:rPr>
              <w:t>”</w:t>
            </w:r>
          </w:p>
        </w:tc>
        <w:tc>
          <w:tcPr>
            <w:tcW w:w="2430" w:type="dxa"/>
            <w:shd w:val="clear" w:color="auto" w:fill="auto"/>
          </w:tcPr>
          <w:p w14:paraId="3E644E10" w14:textId="635F0DAD" w:rsidR="00EE1C47" w:rsidRPr="00EF73C8" w:rsidRDefault="00337DE2" w:rsidP="00B40439">
            <w:pPr>
              <w:rPr>
                <w:rFonts w:eastAsia="Calibri"/>
                <w:sz w:val="22"/>
                <w:szCs w:val="22"/>
              </w:rPr>
            </w:pPr>
            <w:r>
              <w:rPr>
                <w:rFonts w:eastAsia="Calibri"/>
                <w:sz w:val="22"/>
                <w:szCs w:val="22"/>
              </w:rPr>
              <w:t>Presentation to</w:t>
            </w:r>
            <w:r w:rsidR="000C150F">
              <w:rPr>
                <w:rFonts w:eastAsia="Calibri"/>
                <w:sz w:val="22"/>
                <w:szCs w:val="22"/>
              </w:rPr>
              <w:t xml:space="preserve"> the</w:t>
            </w:r>
            <w:r>
              <w:rPr>
                <w:rFonts w:eastAsia="Calibri"/>
                <w:sz w:val="22"/>
                <w:szCs w:val="22"/>
              </w:rPr>
              <w:t xml:space="preserve"> P1</w:t>
            </w:r>
            <w:r w:rsidR="000C150F">
              <w:rPr>
                <w:rFonts w:eastAsia="Calibri"/>
                <w:sz w:val="22"/>
                <w:szCs w:val="22"/>
              </w:rPr>
              <w:t xml:space="preserve"> </w:t>
            </w:r>
            <w:r>
              <w:rPr>
                <w:rFonts w:eastAsia="Calibri"/>
                <w:sz w:val="22"/>
                <w:szCs w:val="22"/>
              </w:rPr>
              <w:t>s</w:t>
            </w:r>
            <w:r w:rsidR="000C150F">
              <w:rPr>
                <w:rFonts w:eastAsia="Calibri"/>
                <w:sz w:val="22"/>
                <w:szCs w:val="22"/>
              </w:rPr>
              <w:t>tudents</w:t>
            </w:r>
            <w:r>
              <w:rPr>
                <w:rFonts w:eastAsia="Calibri"/>
                <w:sz w:val="22"/>
                <w:szCs w:val="22"/>
              </w:rPr>
              <w:t xml:space="preserve"> on how to succeed in first semester of pharmacy school</w:t>
            </w:r>
            <w:r w:rsidR="00240366">
              <w:rPr>
                <w:rFonts w:eastAsia="Calibri"/>
                <w:sz w:val="22"/>
                <w:szCs w:val="22"/>
              </w:rPr>
              <w:t>.</w:t>
            </w:r>
          </w:p>
        </w:tc>
        <w:tc>
          <w:tcPr>
            <w:tcW w:w="1620" w:type="dxa"/>
            <w:shd w:val="clear" w:color="auto" w:fill="auto"/>
          </w:tcPr>
          <w:p w14:paraId="2913A47D" w14:textId="1FD18C86" w:rsidR="00EE1C47" w:rsidRPr="00EF73C8" w:rsidRDefault="00DC660E" w:rsidP="00DC660E">
            <w:pPr>
              <w:rPr>
                <w:rFonts w:eastAsia="Calibri"/>
                <w:sz w:val="22"/>
                <w:szCs w:val="22"/>
              </w:rPr>
            </w:pPr>
            <w:r>
              <w:rPr>
                <w:rFonts w:eastAsia="Calibri"/>
                <w:sz w:val="22"/>
                <w:szCs w:val="22"/>
              </w:rPr>
              <w:t>It advances the scholarship of P1 students</w:t>
            </w:r>
            <w:r w:rsidR="000C150F">
              <w:rPr>
                <w:rFonts w:eastAsia="Calibri"/>
                <w:sz w:val="22"/>
                <w:szCs w:val="22"/>
              </w:rPr>
              <w:t>.</w:t>
            </w:r>
          </w:p>
        </w:tc>
        <w:tc>
          <w:tcPr>
            <w:tcW w:w="1170" w:type="dxa"/>
            <w:shd w:val="clear" w:color="auto" w:fill="auto"/>
          </w:tcPr>
          <w:p w14:paraId="719A1FBB" w14:textId="77777777" w:rsidR="00EE1C47" w:rsidRPr="00EF73C8" w:rsidRDefault="00337DE2" w:rsidP="00B40439">
            <w:pPr>
              <w:rPr>
                <w:rFonts w:eastAsia="Calibri"/>
                <w:sz w:val="22"/>
                <w:szCs w:val="22"/>
              </w:rPr>
            </w:pPr>
            <w:r>
              <w:rPr>
                <w:rFonts w:eastAsia="Calibri"/>
                <w:sz w:val="22"/>
                <w:szCs w:val="22"/>
              </w:rPr>
              <w:t>Annually</w:t>
            </w:r>
          </w:p>
        </w:tc>
        <w:tc>
          <w:tcPr>
            <w:tcW w:w="2590" w:type="dxa"/>
            <w:shd w:val="clear" w:color="auto" w:fill="auto"/>
          </w:tcPr>
          <w:p w14:paraId="40C03E59" w14:textId="51F0D36A" w:rsidR="00EE1C47" w:rsidRPr="00EF73C8" w:rsidRDefault="00240366" w:rsidP="00C774DD">
            <w:pPr>
              <w:rPr>
                <w:rFonts w:eastAsia="Calibri"/>
                <w:sz w:val="22"/>
                <w:szCs w:val="22"/>
              </w:rPr>
            </w:pPr>
            <w:r>
              <w:rPr>
                <w:rFonts w:eastAsia="Calibri"/>
                <w:sz w:val="22"/>
                <w:szCs w:val="22"/>
              </w:rPr>
              <w:t>Verbal feedback was solicited</w:t>
            </w:r>
            <w:r w:rsidR="00C774DD">
              <w:rPr>
                <w:rFonts w:eastAsia="Calibri"/>
                <w:sz w:val="22"/>
                <w:szCs w:val="22"/>
              </w:rPr>
              <w:t>/received</w:t>
            </w:r>
            <w:r>
              <w:rPr>
                <w:rFonts w:eastAsia="Calibri"/>
                <w:sz w:val="22"/>
                <w:szCs w:val="22"/>
              </w:rPr>
              <w:t xml:space="preserve"> and </w:t>
            </w:r>
            <w:r w:rsidR="00C774DD">
              <w:rPr>
                <w:rFonts w:eastAsia="Calibri"/>
                <w:sz w:val="22"/>
                <w:szCs w:val="22"/>
              </w:rPr>
              <w:t>the presentation is reviewed prior to each year</w:t>
            </w:r>
            <w:r w:rsidR="000C150F">
              <w:rPr>
                <w:rFonts w:eastAsia="Calibri"/>
                <w:sz w:val="22"/>
                <w:szCs w:val="22"/>
              </w:rPr>
              <w:t>.</w:t>
            </w:r>
          </w:p>
        </w:tc>
        <w:tc>
          <w:tcPr>
            <w:tcW w:w="1280" w:type="dxa"/>
            <w:shd w:val="clear" w:color="auto" w:fill="auto"/>
          </w:tcPr>
          <w:p w14:paraId="2A24A816" w14:textId="77777777" w:rsidR="00EE1C47" w:rsidRPr="00EF73C8" w:rsidRDefault="00337DE2" w:rsidP="00B40439">
            <w:pPr>
              <w:rPr>
                <w:rFonts w:eastAsia="Calibri"/>
                <w:sz w:val="22"/>
                <w:szCs w:val="22"/>
              </w:rPr>
            </w:pPr>
            <w:r>
              <w:rPr>
                <w:rFonts w:eastAsia="Calibri"/>
                <w:sz w:val="22"/>
                <w:szCs w:val="22"/>
              </w:rPr>
              <w:t>2</w:t>
            </w:r>
          </w:p>
        </w:tc>
        <w:tc>
          <w:tcPr>
            <w:tcW w:w="1530" w:type="dxa"/>
            <w:shd w:val="clear" w:color="auto" w:fill="auto"/>
          </w:tcPr>
          <w:p w14:paraId="5B511FF8" w14:textId="3EE7F04C" w:rsidR="00EE1C47" w:rsidRPr="00EF73C8" w:rsidRDefault="00240366" w:rsidP="00B40439">
            <w:pPr>
              <w:rPr>
                <w:rFonts w:eastAsia="Calibri"/>
                <w:sz w:val="22"/>
                <w:szCs w:val="22"/>
              </w:rPr>
            </w:pPr>
            <w:r>
              <w:rPr>
                <w:rFonts w:eastAsia="Calibri"/>
                <w:sz w:val="22"/>
                <w:szCs w:val="22"/>
              </w:rPr>
              <w:t>86</w:t>
            </w:r>
          </w:p>
        </w:tc>
        <w:tc>
          <w:tcPr>
            <w:tcW w:w="1553" w:type="dxa"/>
            <w:shd w:val="clear" w:color="auto" w:fill="auto"/>
          </w:tcPr>
          <w:p w14:paraId="52444DFA" w14:textId="77777777" w:rsidR="00EE1C47" w:rsidRPr="00EF73C8" w:rsidRDefault="00337DE2" w:rsidP="00B40439">
            <w:pPr>
              <w:rPr>
                <w:rFonts w:eastAsia="Calibri"/>
                <w:sz w:val="22"/>
                <w:szCs w:val="22"/>
              </w:rPr>
            </w:pPr>
            <w:r>
              <w:rPr>
                <w:rFonts w:eastAsia="Calibri"/>
                <w:sz w:val="22"/>
                <w:szCs w:val="22"/>
              </w:rPr>
              <w:t>N/A</w:t>
            </w:r>
          </w:p>
        </w:tc>
      </w:tr>
      <w:tr w:rsidR="0005798B" w:rsidRPr="00EF73C8" w14:paraId="7ECB038B" w14:textId="77777777" w:rsidTr="00C774DD">
        <w:trPr>
          <w:trHeight w:val="1313"/>
        </w:trPr>
        <w:tc>
          <w:tcPr>
            <w:tcW w:w="1327" w:type="dxa"/>
            <w:shd w:val="clear" w:color="auto" w:fill="auto"/>
          </w:tcPr>
          <w:p w14:paraId="6AFA933F" w14:textId="13EBB13B" w:rsidR="006D2582" w:rsidRPr="00EF73C8" w:rsidRDefault="006D2582" w:rsidP="006D2582">
            <w:pPr>
              <w:rPr>
                <w:rFonts w:eastAsia="Calibri"/>
                <w:sz w:val="22"/>
                <w:szCs w:val="22"/>
              </w:rPr>
            </w:pPr>
            <w:r w:rsidRPr="00EF73C8">
              <w:rPr>
                <w:rFonts w:eastAsia="Calibri"/>
                <w:sz w:val="22"/>
                <w:szCs w:val="22"/>
              </w:rPr>
              <w:t>Int</w:t>
            </w:r>
            <w:r w:rsidR="00C63BD3">
              <w:rPr>
                <w:rFonts w:eastAsia="Calibri"/>
                <w:sz w:val="22"/>
                <w:szCs w:val="22"/>
              </w:rPr>
              <w:t>ellectual Leadership Activity</w:t>
            </w:r>
          </w:p>
        </w:tc>
        <w:tc>
          <w:tcPr>
            <w:tcW w:w="1260" w:type="dxa"/>
            <w:shd w:val="clear" w:color="auto" w:fill="auto"/>
          </w:tcPr>
          <w:p w14:paraId="29EFC954" w14:textId="77777777" w:rsidR="006D2582" w:rsidRDefault="006D2582" w:rsidP="00B40439">
            <w:pPr>
              <w:rPr>
                <w:rFonts w:eastAsia="Calibri"/>
                <w:sz w:val="22"/>
                <w:szCs w:val="22"/>
              </w:rPr>
            </w:pPr>
            <w:r>
              <w:rPr>
                <w:rFonts w:eastAsia="Calibri"/>
                <w:sz w:val="22"/>
                <w:szCs w:val="22"/>
              </w:rPr>
              <w:t>Tutoring</w:t>
            </w:r>
          </w:p>
        </w:tc>
        <w:tc>
          <w:tcPr>
            <w:tcW w:w="2430" w:type="dxa"/>
            <w:shd w:val="clear" w:color="auto" w:fill="auto"/>
          </w:tcPr>
          <w:p w14:paraId="6F0B75A7" w14:textId="135D5D96" w:rsidR="006D2582" w:rsidRPr="00EF73C8" w:rsidRDefault="00DC660E" w:rsidP="00DC660E">
            <w:pPr>
              <w:rPr>
                <w:rFonts w:eastAsia="Calibri"/>
                <w:sz w:val="22"/>
                <w:szCs w:val="22"/>
              </w:rPr>
            </w:pPr>
            <w:r>
              <w:rPr>
                <w:rFonts w:eastAsia="Calibri"/>
                <w:sz w:val="22"/>
                <w:szCs w:val="22"/>
              </w:rPr>
              <w:t>Student t</w:t>
            </w:r>
            <w:r w:rsidR="00337DE2" w:rsidRPr="00337DE2">
              <w:rPr>
                <w:rFonts w:eastAsia="Calibri"/>
                <w:sz w:val="22"/>
                <w:szCs w:val="22"/>
              </w:rPr>
              <w:t xml:space="preserve">utoring requests were </w:t>
            </w:r>
            <w:r w:rsidR="00337DE2">
              <w:rPr>
                <w:rFonts w:eastAsia="Calibri"/>
                <w:sz w:val="22"/>
                <w:szCs w:val="22"/>
              </w:rPr>
              <w:t>forwarded to the scholarship</w:t>
            </w:r>
            <w:r>
              <w:rPr>
                <w:rFonts w:eastAsia="Calibri"/>
                <w:sz w:val="22"/>
                <w:szCs w:val="22"/>
              </w:rPr>
              <w:t xml:space="preserve"> chair by the Dean’s office after their </w:t>
            </w:r>
            <w:r w:rsidR="00337DE2" w:rsidRPr="00337DE2">
              <w:rPr>
                <w:rFonts w:eastAsia="Calibri"/>
                <w:sz w:val="22"/>
                <w:szCs w:val="22"/>
              </w:rPr>
              <w:t>approval</w:t>
            </w:r>
            <w:r w:rsidR="00240366">
              <w:rPr>
                <w:rFonts w:eastAsia="Calibri"/>
                <w:sz w:val="22"/>
                <w:szCs w:val="22"/>
              </w:rPr>
              <w:t>.</w:t>
            </w:r>
          </w:p>
        </w:tc>
        <w:tc>
          <w:tcPr>
            <w:tcW w:w="1620" w:type="dxa"/>
            <w:shd w:val="clear" w:color="auto" w:fill="auto"/>
          </w:tcPr>
          <w:p w14:paraId="25AD7537" w14:textId="4508B1F1" w:rsidR="006D2582" w:rsidRPr="00EF73C8" w:rsidRDefault="00DC660E" w:rsidP="00B40439">
            <w:pPr>
              <w:rPr>
                <w:rFonts w:eastAsia="Calibri"/>
                <w:sz w:val="22"/>
                <w:szCs w:val="22"/>
              </w:rPr>
            </w:pPr>
            <w:r>
              <w:rPr>
                <w:rFonts w:eastAsia="Calibri"/>
                <w:sz w:val="22"/>
                <w:szCs w:val="22"/>
              </w:rPr>
              <w:t>It advances the scholarship of P1 and P2 students</w:t>
            </w:r>
            <w:r w:rsidR="000C150F">
              <w:rPr>
                <w:rFonts w:eastAsia="Calibri"/>
                <w:sz w:val="22"/>
                <w:szCs w:val="22"/>
              </w:rPr>
              <w:t>.</w:t>
            </w:r>
          </w:p>
        </w:tc>
        <w:tc>
          <w:tcPr>
            <w:tcW w:w="1170" w:type="dxa"/>
            <w:shd w:val="clear" w:color="auto" w:fill="auto"/>
          </w:tcPr>
          <w:p w14:paraId="0A76880A" w14:textId="77777777" w:rsidR="006D2582" w:rsidRPr="00EF73C8" w:rsidRDefault="00DC660E" w:rsidP="00B40439">
            <w:pPr>
              <w:rPr>
                <w:rFonts w:eastAsia="Calibri"/>
                <w:sz w:val="22"/>
                <w:szCs w:val="22"/>
              </w:rPr>
            </w:pPr>
            <w:r>
              <w:rPr>
                <w:rFonts w:eastAsia="Calibri"/>
                <w:sz w:val="22"/>
                <w:szCs w:val="22"/>
              </w:rPr>
              <w:t>Ongoing</w:t>
            </w:r>
          </w:p>
        </w:tc>
        <w:tc>
          <w:tcPr>
            <w:tcW w:w="2590" w:type="dxa"/>
            <w:shd w:val="clear" w:color="auto" w:fill="auto"/>
          </w:tcPr>
          <w:p w14:paraId="004D9EEF" w14:textId="39D75B6F" w:rsidR="006D2582" w:rsidRPr="00EF73C8" w:rsidRDefault="000421C0" w:rsidP="00E60C34">
            <w:pPr>
              <w:rPr>
                <w:rFonts w:eastAsia="Calibri"/>
                <w:sz w:val="22"/>
                <w:szCs w:val="22"/>
              </w:rPr>
            </w:pPr>
            <w:r w:rsidRPr="000421C0">
              <w:rPr>
                <w:rFonts w:eastAsia="Calibri"/>
                <w:sz w:val="22"/>
                <w:szCs w:val="22"/>
              </w:rPr>
              <w:t>No feedback was obtained this year</w:t>
            </w:r>
            <w:r w:rsidR="00E60C34">
              <w:rPr>
                <w:rFonts w:eastAsia="Calibri"/>
                <w:sz w:val="22"/>
                <w:szCs w:val="22"/>
              </w:rPr>
              <w:t>.</w:t>
            </w:r>
          </w:p>
        </w:tc>
        <w:tc>
          <w:tcPr>
            <w:tcW w:w="1280" w:type="dxa"/>
            <w:shd w:val="clear" w:color="auto" w:fill="auto"/>
          </w:tcPr>
          <w:p w14:paraId="3CD6EC40" w14:textId="71F1598F" w:rsidR="006D2582" w:rsidRPr="00EF73C8" w:rsidRDefault="00C865BB" w:rsidP="00B40439">
            <w:pPr>
              <w:rPr>
                <w:rFonts w:eastAsia="Calibri"/>
                <w:sz w:val="22"/>
                <w:szCs w:val="22"/>
              </w:rPr>
            </w:pPr>
            <w:r>
              <w:rPr>
                <w:rFonts w:eastAsia="Calibri"/>
                <w:sz w:val="22"/>
                <w:szCs w:val="22"/>
              </w:rPr>
              <w:t>7</w:t>
            </w:r>
          </w:p>
        </w:tc>
        <w:tc>
          <w:tcPr>
            <w:tcW w:w="1530" w:type="dxa"/>
            <w:shd w:val="clear" w:color="auto" w:fill="auto"/>
          </w:tcPr>
          <w:p w14:paraId="1C321A49" w14:textId="23687464" w:rsidR="006D2582" w:rsidRPr="00EF73C8" w:rsidRDefault="00C865BB" w:rsidP="00B40439">
            <w:pPr>
              <w:rPr>
                <w:rFonts w:eastAsia="Calibri"/>
                <w:sz w:val="22"/>
                <w:szCs w:val="22"/>
              </w:rPr>
            </w:pPr>
            <w:r>
              <w:rPr>
                <w:rFonts w:eastAsia="Calibri"/>
                <w:sz w:val="22"/>
                <w:szCs w:val="22"/>
              </w:rPr>
              <w:t>8</w:t>
            </w:r>
          </w:p>
        </w:tc>
        <w:tc>
          <w:tcPr>
            <w:tcW w:w="1553" w:type="dxa"/>
            <w:shd w:val="clear" w:color="auto" w:fill="auto"/>
          </w:tcPr>
          <w:p w14:paraId="49272BE0" w14:textId="77777777" w:rsidR="006D2582" w:rsidRPr="00EF73C8" w:rsidRDefault="00DC660E" w:rsidP="00B40439">
            <w:pPr>
              <w:rPr>
                <w:rFonts w:eastAsia="Calibri"/>
                <w:sz w:val="22"/>
                <w:szCs w:val="22"/>
              </w:rPr>
            </w:pPr>
            <w:r>
              <w:rPr>
                <w:rFonts w:eastAsia="Calibri"/>
                <w:sz w:val="22"/>
                <w:szCs w:val="22"/>
              </w:rPr>
              <w:t>N/A</w:t>
            </w:r>
          </w:p>
        </w:tc>
      </w:tr>
      <w:tr w:rsidR="0005798B" w:rsidRPr="00EF73C8" w14:paraId="7F096A62" w14:textId="77777777" w:rsidTr="009D5C84">
        <w:trPr>
          <w:trHeight w:val="1376"/>
        </w:trPr>
        <w:tc>
          <w:tcPr>
            <w:tcW w:w="1327" w:type="dxa"/>
            <w:shd w:val="clear" w:color="auto" w:fill="auto"/>
          </w:tcPr>
          <w:p w14:paraId="4D53DD29" w14:textId="3F9F694E" w:rsidR="006D2582" w:rsidRPr="00EF73C8" w:rsidRDefault="006D2582" w:rsidP="006D2582">
            <w:pPr>
              <w:rPr>
                <w:rFonts w:eastAsia="Calibri"/>
                <w:sz w:val="22"/>
                <w:szCs w:val="22"/>
              </w:rPr>
            </w:pPr>
            <w:r w:rsidRPr="00EF73C8">
              <w:rPr>
                <w:rFonts w:eastAsia="Calibri"/>
                <w:sz w:val="22"/>
                <w:szCs w:val="22"/>
              </w:rPr>
              <w:t>In</w:t>
            </w:r>
            <w:r w:rsidR="00C63BD3">
              <w:rPr>
                <w:rFonts w:eastAsia="Calibri"/>
                <w:sz w:val="22"/>
                <w:szCs w:val="22"/>
              </w:rPr>
              <w:t>tellectual Leadership Activity</w:t>
            </w:r>
          </w:p>
        </w:tc>
        <w:tc>
          <w:tcPr>
            <w:tcW w:w="1260" w:type="dxa"/>
            <w:shd w:val="clear" w:color="auto" w:fill="auto"/>
          </w:tcPr>
          <w:p w14:paraId="25585CDE" w14:textId="77777777" w:rsidR="006D2582" w:rsidRDefault="006D2582" w:rsidP="00B40439">
            <w:pPr>
              <w:rPr>
                <w:rFonts w:eastAsia="Calibri"/>
                <w:sz w:val="22"/>
                <w:szCs w:val="22"/>
              </w:rPr>
            </w:pPr>
            <w:r>
              <w:rPr>
                <w:rFonts w:eastAsia="Calibri"/>
                <w:sz w:val="22"/>
                <w:szCs w:val="22"/>
              </w:rPr>
              <w:t>Journal Clubs</w:t>
            </w:r>
          </w:p>
        </w:tc>
        <w:tc>
          <w:tcPr>
            <w:tcW w:w="2430" w:type="dxa"/>
            <w:shd w:val="clear" w:color="auto" w:fill="auto"/>
          </w:tcPr>
          <w:p w14:paraId="49EF6480" w14:textId="6F44071B" w:rsidR="006D2582" w:rsidRPr="00355609" w:rsidRDefault="00240366" w:rsidP="000C150F">
            <w:pPr>
              <w:rPr>
                <w:rFonts w:eastAsia="Calibri"/>
                <w:sz w:val="22"/>
                <w:szCs w:val="22"/>
              </w:rPr>
            </w:pPr>
            <w:r>
              <w:rPr>
                <w:sz w:val="22"/>
                <w:szCs w:val="22"/>
              </w:rPr>
              <w:t>We hosted one journal club</w:t>
            </w:r>
            <w:r w:rsidR="000C150F">
              <w:rPr>
                <w:sz w:val="22"/>
                <w:szCs w:val="22"/>
              </w:rPr>
              <w:t xml:space="preserve"> in the spring semester </w:t>
            </w:r>
            <w:r w:rsidR="00DC660E" w:rsidRPr="00355609">
              <w:rPr>
                <w:sz w:val="22"/>
                <w:szCs w:val="22"/>
              </w:rPr>
              <w:t>to</w:t>
            </w:r>
            <w:r>
              <w:rPr>
                <w:sz w:val="22"/>
                <w:szCs w:val="22"/>
              </w:rPr>
              <w:t xml:space="preserve"> give</w:t>
            </w:r>
            <w:r w:rsidR="000C150F">
              <w:rPr>
                <w:sz w:val="22"/>
                <w:szCs w:val="22"/>
              </w:rPr>
              <w:t xml:space="preserve"> insight as to how to present a </w:t>
            </w:r>
            <w:r>
              <w:rPr>
                <w:sz w:val="22"/>
                <w:szCs w:val="22"/>
              </w:rPr>
              <w:t>journal article.</w:t>
            </w:r>
          </w:p>
        </w:tc>
        <w:tc>
          <w:tcPr>
            <w:tcW w:w="1620" w:type="dxa"/>
            <w:shd w:val="clear" w:color="auto" w:fill="auto"/>
          </w:tcPr>
          <w:p w14:paraId="7FEF50A6" w14:textId="799F4C67" w:rsidR="006D2582" w:rsidRPr="00EF73C8" w:rsidRDefault="00DC660E" w:rsidP="00B40439">
            <w:pPr>
              <w:rPr>
                <w:rFonts w:eastAsia="Calibri"/>
                <w:sz w:val="22"/>
                <w:szCs w:val="22"/>
              </w:rPr>
            </w:pPr>
            <w:r>
              <w:rPr>
                <w:rFonts w:eastAsia="Calibri"/>
                <w:sz w:val="22"/>
                <w:szCs w:val="22"/>
              </w:rPr>
              <w:t>It advances the scholarship of all students at the school</w:t>
            </w:r>
            <w:r w:rsidR="000C150F">
              <w:rPr>
                <w:rFonts w:eastAsia="Calibri"/>
                <w:sz w:val="22"/>
                <w:szCs w:val="22"/>
              </w:rPr>
              <w:t>.</w:t>
            </w:r>
          </w:p>
        </w:tc>
        <w:tc>
          <w:tcPr>
            <w:tcW w:w="1170" w:type="dxa"/>
            <w:shd w:val="clear" w:color="auto" w:fill="auto"/>
          </w:tcPr>
          <w:p w14:paraId="1AF5DB74" w14:textId="77777777" w:rsidR="006D2582" w:rsidRPr="00EF73C8" w:rsidRDefault="00DC660E" w:rsidP="00B40439">
            <w:pPr>
              <w:rPr>
                <w:rFonts w:eastAsia="Calibri"/>
                <w:sz w:val="22"/>
                <w:szCs w:val="22"/>
              </w:rPr>
            </w:pPr>
            <w:r>
              <w:rPr>
                <w:rFonts w:eastAsia="Calibri"/>
                <w:sz w:val="22"/>
                <w:szCs w:val="22"/>
              </w:rPr>
              <w:t>Ongoing</w:t>
            </w:r>
          </w:p>
        </w:tc>
        <w:tc>
          <w:tcPr>
            <w:tcW w:w="2590" w:type="dxa"/>
            <w:shd w:val="clear" w:color="auto" w:fill="auto"/>
          </w:tcPr>
          <w:p w14:paraId="64F0C163" w14:textId="5A459EA6" w:rsidR="006D2582" w:rsidRPr="00EF73C8" w:rsidRDefault="00DC660E" w:rsidP="00E60C34">
            <w:pPr>
              <w:rPr>
                <w:rFonts w:eastAsia="Calibri"/>
                <w:sz w:val="22"/>
                <w:szCs w:val="22"/>
              </w:rPr>
            </w:pPr>
            <w:r>
              <w:rPr>
                <w:rFonts w:eastAsia="Calibri"/>
                <w:sz w:val="22"/>
                <w:szCs w:val="22"/>
              </w:rPr>
              <w:t xml:space="preserve">No </w:t>
            </w:r>
            <w:r w:rsidR="00E60C34">
              <w:rPr>
                <w:rFonts w:eastAsia="Calibri"/>
                <w:sz w:val="22"/>
                <w:szCs w:val="22"/>
              </w:rPr>
              <w:t>feedback was obtained this year.</w:t>
            </w:r>
          </w:p>
        </w:tc>
        <w:tc>
          <w:tcPr>
            <w:tcW w:w="1280" w:type="dxa"/>
            <w:shd w:val="clear" w:color="auto" w:fill="auto"/>
          </w:tcPr>
          <w:p w14:paraId="0337E16A" w14:textId="4034A7DF" w:rsidR="006D2582" w:rsidRPr="00EF73C8" w:rsidRDefault="00C774DD" w:rsidP="00B40439">
            <w:pPr>
              <w:rPr>
                <w:rFonts w:eastAsia="Calibri"/>
                <w:sz w:val="22"/>
                <w:szCs w:val="22"/>
              </w:rPr>
            </w:pPr>
            <w:r>
              <w:rPr>
                <w:rFonts w:eastAsia="Calibri"/>
                <w:sz w:val="22"/>
                <w:szCs w:val="22"/>
              </w:rPr>
              <w:t>5</w:t>
            </w:r>
          </w:p>
        </w:tc>
        <w:tc>
          <w:tcPr>
            <w:tcW w:w="1530" w:type="dxa"/>
            <w:shd w:val="clear" w:color="auto" w:fill="auto"/>
          </w:tcPr>
          <w:p w14:paraId="11CF48F2" w14:textId="79433403" w:rsidR="006D2582" w:rsidRPr="00EF73C8" w:rsidRDefault="00240366" w:rsidP="00B40439">
            <w:pPr>
              <w:rPr>
                <w:rFonts w:eastAsia="Calibri"/>
                <w:sz w:val="22"/>
                <w:szCs w:val="22"/>
              </w:rPr>
            </w:pPr>
            <w:r>
              <w:rPr>
                <w:rFonts w:eastAsia="Calibri"/>
                <w:sz w:val="22"/>
                <w:szCs w:val="22"/>
              </w:rPr>
              <w:t>2</w:t>
            </w:r>
          </w:p>
        </w:tc>
        <w:tc>
          <w:tcPr>
            <w:tcW w:w="1553" w:type="dxa"/>
            <w:shd w:val="clear" w:color="auto" w:fill="auto"/>
          </w:tcPr>
          <w:p w14:paraId="582E308D" w14:textId="2C7C8712" w:rsidR="006D2582" w:rsidRPr="00EF73C8" w:rsidRDefault="00240366" w:rsidP="00B40439">
            <w:pPr>
              <w:rPr>
                <w:rFonts w:eastAsia="Calibri"/>
                <w:sz w:val="22"/>
                <w:szCs w:val="22"/>
              </w:rPr>
            </w:pPr>
            <w:r>
              <w:rPr>
                <w:rFonts w:eastAsia="Calibri"/>
                <w:sz w:val="22"/>
                <w:szCs w:val="22"/>
              </w:rPr>
              <w:t>N/A</w:t>
            </w:r>
          </w:p>
        </w:tc>
      </w:tr>
      <w:tr w:rsidR="0005798B" w:rsidRPr="00EF73C8" w14:paraId="212F2925" w14:textId="77777777" w:rsidTr="009D5C84">
        <w:trPr>
          <w:trHeight w:val="737"/>
        </w:trPr>
        <w:tc>
          <w:tcPr>
            <w:tcW w:w="1327" w:type="dxa"/>
            <w:shd w:val="clear" w:color="auto" w:fill="auto"/>
          </w:tcPr>
          <w:p w14:paraId="274337A6" w14:textId="27FBD1FD" w:rsidR="006D2582" w:rsidRPr="00EF73C8" w:rsidRDefault="006D2582" w:rsidP="006D2582">
            <w:pPr>
              <w:rPr>
                <w:rFonts w:eastAsia="Calibri"/>
                <w:sz w:val="22"/>
                <w:szCs w:val="22"/>
              </w:rPr>
            </w:pPr>
            <w:r w:rsidRPr="00EF73C8">
              <w:rPr>
                <w:rFonts w:eastAsia="Calibri"/>
                <w:sz w:val="22"/>
                <w:szCs w:val="22"/>
              </w:rPr>
              <w:t>In</w:t>
            </w:r>
            <w:r w:rsidR="00C63BD3">
              <w:rPr>
                <w:rFonts w:eastAsia="Calibri"/>
                <w:sz w:val="22"/>
                <w:szCs w:val="22"/>
              </w:rPr>
              <w:t>tellectual Leadership Activity</w:t>
            </w:r>
          </w:p>
        </w:tc>
        <w:tc>
          <w:tcPr>
            <w:tcW w:w="1260" w:type="dxa"/>
            <w:shd w:val="clear" w:color="auto" w:fill="auto"/>
          </w:tcPr>
          <w:p w14:paraId="58BAB37E" w14:textId="77777777" w:rsidR="006D2582" w:rsidRDefault="006D2582" w:rsidP="00B40439">
            <w:pPr>
              <w:rPr>
                <w:rFonts w:eastAsia="Calibri"/>
                <w:sz w:val="22"/>
                <w:szCs w:val="22"/>
              </w:rPr>
            </w:pPr>
            <w:r>
              <w:rPr>
                <w:rFonts w:eastAsia="Calibri"/>
                <w:sz w:val="22"/>
                <w:szCs w:val="22"/>
              </w:rPr>
              <w:t>APPE Preceptor Panel</w:t>
            </w:r>
          </w:p>
        </w:tc>
        <w:tc>
          <w:tcPr>
            <w:tcW w:w="2430" w:type="dxa"/>
            <w:shd w:val="clear" w:color="auto" w:fill="auto"/>
          </w:tcPr>
          <w:p w14:paraId="0D84E0F6" w14:textId="02057089" w:rsidR="006D2582" w:rsidRPr="00EF73C8" w:rsidRDefault="00240366" w:rsidP="00B40439">
            <w:pPr>
              <w:rPr>
                <w:rFonts w:eastAsia="Calibri"/>
                <w:sz w:val="22"/>
                <w:szCs w:val="22"/>
              </w:rPr>
            </w:pPr>
            <w:r>
              <w:rPr>
                <w:rFonts w:eastAsia="Calibri"/>
                <w:sz w:val="22"/>
                <w:szCs w:val="22"/>
              </w:rPr>
              <w:t>Preceptors representing three</w:t>
            </w:r>
            <w:r w:rsidR="00A908BB">
              <w:rPr>
                <w:rFonts w:eastAsia="Calibri"/>
                <w:sz w:val="22"/>
                <w:szCs w:val="22"/>
              </w:rPr>
              <w:t xml:space="preserve"> rotation</w:t>
            </w:r>
            <w:r>
              <w:rPr>
                <w:rFonts w:eastAsia="Calibri"/>
                <w:sz w:val="22"/>
                <w:szCs w:val="22"/>
              </w:rPr>
              <w:t xml:space="preserve"> types answered questions about APPE</w:t>
            </w:r>
            <w:r w:rsidR="00A908BB">
              <w:rPr>
                <w:rFonts w:eastAsia="Calibri"/>
                <w:sz w:val="22"/>
                <w:szCs w:val="22"/>
              </w:rPr>
              <w:t xml:space="preserve"> rotations and how to make the most of them. The past president of Rho Chi gave a student’s perspective</w:t>
            </w:r>
            <w:r>
              <w:rPr>
                <w:rFonts w:eastAsia="Calibri"/>
                <w:sz w:val="22"/>
                <w:szCs w:val="22"/>
              </w:rPr>
              <w:t>.</w:t>
            </w:r>
          </w:p>
        </w:tc>
        <w:tc>
          <w:tcPr>
            <w:tcW w:w="1620" w:type="dxa"/>
            <w:shd w:val="clear" w:color="auto" w:fill="auto"/>
          </w:tcPr>
          <w:p w14:paraId="3DB6FE55" w14:textId="6F431429" w:rsidR="006D2582" w:rsidRPr="00EF73C8" w:rsidRDefault="00DC660E" w:rsidP="00B40439">
            <w:pPr>
              <w:rPr>
                <w:rFonts w:eastAsia="Calibri"/>
                <w:sz w:val="22"/>
                <w:szCs w:val="22"/>
              </w:rPr>
            </w:pPr>
            <w:r>
              <w:rPr>
                <w:rFonts w:eastAsia="Calibri"/>
                <w:sz w:val="22"/>
                <w:szCs w:val="22"/>
              </w:rPr>
              <w:t>It prepare</w:t>
            </w:r>
            <w:r w:rsidR="00A908BB">
              <w:rPr>
                <w:rFonts w:eastAsia="Calibri"/>
                <w:sz w:val="22"/>
                <w:szCs w:val="22"/>
              </w:rPr>
              <w:t>s P3 students for their fourth year</w:t>
            </w:r>
            <w:r>
              <w:rPr>
                <w:rFonts w:eastAsia="Calibri"/>
                <w:sz w:val="22"/>
                <w:szCs w:val="22"/>
              </w:rPr>
              <w:t xml:space="preserve"> rotations</w:t>
            </w:r>
            <w:r w:rsidR="000C150F">
              <w:rPr>
                <w:rFonts w:eastAsia="Calibri"/>
                <w:sz w:val="22"/>
                <w:szCs w:val="22"/>
              </w:rPr>
              <w:t>.</w:t>
            </w:r>
          </w:p>
        </w:tc>
        <w:tc>
          <w:tcPr>
            <w:tcW w:w="1170" w:type="dxa"/>
            <w:shd w:val="clear" w:color="auto" w:fill="auto"/>
          </w:tcPr>
          <w:p w14:paraId="3047C8DD" w14:textId="77777777" w:rsidR="006D2582" w:rsidRPr="00EF73C8" w:rsidRDefault="00DC660E" w:rsidP="00B40439">
            <w:pPr>
              <w:rPr>
                <w:rFonts w:eastAsia="Calibri"/>
                <w:sz w:val="22"/>
                <w:szCs w:val="22"/>
              </w:rPr>
            </w:pPr>
            <w:r>
              <w:rPr>
                <w:rFonts w:eastAsia="Calibri"/>
                <w:sz w:val="22"/>
                <w:szCs w:val="22"/>
              </w:rPr>
              <w:t>Annually</w:t>
            </w:r>
          </w:p>
        </w:tc>
        <w:tc>
          <w:tcPr>
            <w:tcW w:w="2590" w:type="dxa"/>
            <w:shd w:val="clear" w:color="auto" w:fill="auto"/>
          </w:tcPr>
          <w:p w14:paraId="4CF192C9" w14:textId="41CB5806" w:rsidR="006D2582" w:rsidRPr="00EF73C8" w:rsidRDefault="00DC660E" w:rsidP="00DC660E">
            <w:pPr>
              <w:rPr>
                <w:rFonts w:eastAsia="Calibri"/>
                <w:sz w:val="22"/>
                <w:szCs w:val="22"/>
              </w:rPr>
            </w:pPr>
            <w:r>
              <w:rPr>
                <w:rFonts w:eastAsia="Calibri"/>
                <w:sz w:val="22"/>
                <w:szCs w:val="22"/>
              </w:rPr>
              <w:t>No feedback was obtained this year and no major changes occurred since last year</w:t>
            </w:r>
            <w:r w:rsidR="00E60C34">
              <w:rPr>
                <w:rFonts w:eastAsia="Calibri"/>
                <w:sz w:val="22"/>
                <w:szCs w:val="22"/>
              </w:rPr>
              <w:t>.</w:t>
            </w:r>
          </w:p>
        </w:tc>
        <w:tc>
          <w:tcPr>
            <w:tcW w:w="1280" w:type="dxa"/>
            <w:shd w:val="clear" w:color="auto" w:fill="auto"/>
          </w:tcPr>
          <w:p w14:paraId="6A991451" w14:textId="3B9685C8" w:rsidR="006D2582" w:rsidRPr="00EF73C8" w:rsidRDefault="00C774DD" w:rsidP="00B40439">
            <w:pPr>
              <w:rPr>
                <w:rFonts w:eastAsia="Calibri"/>
                <w:sz w:val="22"/>
                <w:szCs w:val="22"/>
              </w:rPr>
            </w:pPr>
            <w:r>
              <w:rPr>
                <w:rFonts w:eastAsia="Calibri"/>
                <w:sz w:val="22"/>
                <w:szCs w:val="22"/>
              </w:rPr>
              <w:t>7</w:t>
            </w:r>
          </w:p>
        </w:tc>
        <w:tc>
          <w:tcPr>
            <w:tcW w:w="1530" w:type="dxa"/>
            <w:shd w:val="clear" w:color="auto" w:fill="auto"/>
          </w:tcPr>
          <w:p w14:paraId="0DAD4577" w14:textId="09727476" w:rsidR="006D2582" w:rsidRPr="00EF73C8" w:rsidRDefault="00C774DD" w:rsidP="00B40439">
            <w:pPr>
              <w:rPr>
                <w:rFonts w:eastAsia="Calibri"/>
                <w:sz w:val="22"/>
                <w:szCs w:val="22"/>
              </w:rPr>
            </w:pPr>
            <w:r>
              <w:rPr>
                <w:rFonts w:eastAsia="Calibri"/>
                <w:sz w:val="22"/>
                <w:szCs w:val="22"/>
              </w:rPr>
              <w:t>28</w:t>
            </w:r>
          </w:p>
        </w:tc>
        <w:tc>
          <w:tcPr>
            <w:tcW w:w="1553" w:type="dxa"/>
            <w:shd w:val="clear" w:color="auto" w:fill="auto"/>
          </w:tcPr>
          <w:p w14:paraId="4B4E9822" w14:textId="77777777" w:rsidR="006D2582" w:rsidRPr="00EF73C8" w:rsidRDefault="00DC660E" w:rsidP="00B40439">
            <w:pPr>
              <w:rPr>
                <w:rFonts w:eastAsia="Calibri"/>
                <w:sz w:val="22"/>
                <w:szCs w:val="22"/>
              </w:rPr>
            </w:pPr>
            <w:r>
              <w:rPr>
                <w:rFonts w:eastAsia="Calibri"/>
                <w:sz w:val="22"/>
                <w:szCs w:val="22"/>
              </w:rPr>
              <w:t>N/A</w:t>
            </w:r>
          </w:p>
        </w:tc>
      </w:tr>
      <w:tr w:rsidR="0005798B" w:rsidRPr="00EF73C8" w14:paraId="09E0F181" w14:textId="77777777" w:rsidTr="00C774DD">
        <w:trPr>
          <w:trHeight w:val="1898"/>
        </w:trPr>
        <w:tc>
          <w:tcPr>
            <w:tcW w:w="1327" w:type="dxa"/>
            <w:shd w:val="clear" w:color="auto" w:fill="auto"/>
          </w:tcPr>
          <w:p w14:paraId="294A2D49" w14:textId="4E38B8D3" w:rsidR="006D2582" w:rsidRPr="00EF73C8" w:rsidRDefault="006D2582" w:rsidP="006D2582">
            <w:pPr>
              <w:rPr>
                <w:rFonts w:eastAsia="Calibri"/>
                <w:sz w:val="22"/>
                <w:szCs w:val="22"/>
              </w:rPr>
            </w:pPr>
            <w:r w:rsidRPr="00EF73C8">
              <w:rPr>
                <w:rFonts w:eastAsia="Calibri"/>
                <w:sz w:val="22"/>
                <w:szCs w:val="22"/>
              </w:rPr>
              <w:t>Intellectual Leadership Activ</w:t>
            </w:r>
            <w:r w:rsidR="00C63BD3">
              <w:rPr>
                <w:rFonts w:eastAsia="Calibri"/>
                <w:sz w:val="22"/>
                <w:szCs w:val="22"/>
              </w:rPr>
              <w:t>ity</w:t>
            </w:r>
          </w:p>
        </w:tc>
        <w:tc>
          <w:tcPr>
            <w:tcW w:w="1260" w:type="dxa"/>
            <w:shd w:val="clear" w:color="auto" w:fill="auto"/>
          </w:tcPr>
          <w:p w14:paraId="1DB80FE1" w14:textId="51E2AEA8" w:rsidR="0076574C" w:rsidRDefault="000C150F" w:rsidP="00B40439">
            <w:pPr>
              <w:rPr>
                <w:rFonts w:eastAsia="Calibri"/>
                <w:sz w:val="22"/>
                <w:szCs w:val="22"/>
              </w:rPr>
            </w:pPr>
            <w:r>
              <w:rPr>
                <w:rFonts w:eastAsia="Calibri"/>
                <w:sz w:val="22"/>
                <w:szCs w:val="22"/>
              </w:rPr>
              <w:t>APPE Boot Camp R</w:t>
            </w:r>
            <w:r w:rsidR="0076574C">
              <w:rPr>
                <w:rFonts w:eastAsia="Calibri"/>
                <w:sz w:val="22"/>
                <w:szCs w:val="22"/>
              </w:rPr>
              <w:t>eviews</w:t>
            </w:r>
          </w:p>
        </w:tc>
        <w:tc>
          <w:tcPr>
            <w:tcW w:w="2430" w:type="dxa"/>
            <w:shd w:val="clear" w:color="auto" w:fill="auto"/>
          </w:tcPr>
          <w:p w14:paraId="3945F3B8" w14:textId="0053468A" w:rsidR="006D2582" w:rsidRPr="00EF73C8" w:rsidRDefault="00A908BB" w:rsidP="00240366">
            <w:pPr>
              <w:rPr>
                <w:rFonts w:eastAsia="Calibri"/>
                <w:sz w:val="22"/>
                <w:szCs w:val="22"/>
              </w:rPr>
            </w:pPr>
            <w:r>
              <w:rPr>
                <w:rFonts w:eastAsia="Calibri"/>
                <w:sz w:val="22"/>
                <w:szCs w:val="22"/>
              </w:rPr>
              <w:t>Review s</w:t>
            </w:r>
            <w:r w:rsidR="00240366">
              <w:rPr>
                <w:rFonts w:eastAsia="Calibri"/>
                <w:sz w:val="22"/>
                <w:szCs w:val="22"/>
              </w:rPr>
              <w:t xml:space="preserve">essions were presented on ACS, HF and stroke, as well as </w:t>
            </w:r>
            <w:r w:rsidR="00BB0B3D">
              <w:rPr>
                <w:rFonts w:eastAsia="Calibri"/>
                <w:sz w:val="22"/>
                <w:szCs w:val="22"/>
              </w:rPr>
              <w:t>ID</w:t>
            </w:r>
            <w:r w:rsidR="000C150F">
              <w:rPr>
                <w:rFonts w:eastAsia="Calibri"/>
                <w:sz w:val="22"/>
                <w:szCs w:val="22"/>
              </w:rPr>
              <w:t xml:space="preserve"> in the spring semester</w:t>
            </w:r>
            <w:r w:rsidR="00BB0B3D">
              <w:rPr>
                <w:rFonts w:eastAsia="Calibri"/>
                <w:sz w:val="22"/>
                <w:szCs w:val="22"/>
              </w:rPr>
              <w:t>.</w:t>
            </w:r>
            <w:r>
              <w:rPr>
                <w:rFonts w:eastAsia="Calibri"/>
                <w:sz w:val="22"/>
                <w:szCs w:val="22"/>
              </w:rPr>
              <w:t xml:space="preserve"> These topics were identified from an APPE Needs survey sent out in January</w:t>
            </w:r>
            <w:r w:rsidR="00240366">
              <w:rPr>
                <w:rFonts w:eastAsia="Calibri"/>
                <w:sz w:val="22"/>
                <w:szCs w:val="22"/>
              </w:rPr>
              <w:t>.</w:t>
            </w:r>
          </w:p>
        </w:tc>
        <w:tc>
          <w:tcPr>
            <w:tcW w:w="1620" w:type="dxa"/>
            <w:shd w:val="clear" w:color="auto" w:fill="auto"/>
          </w:tcPr>
          <w:p w14:paraId="4BA3B089" w14:textId="7B6955C3" w:rsidR="006D2582" w:rsidRPr="00EF73C8" w:rsidRDefault="00A908BB" w:rsidP="00B40439">
            <w:pPr>
              <w:rPr>
                <w:rFonts w:eastAsia="Calibri"/>
                <w:sz w:val="22"/>
                <w:szCs w:val="22"/>
              </w:rPr>
            </w:pPr>
            <w:r>
              <w:rPr>
                <w:rFonts w:eastAsia="Calibri"/>
                <w:sz w:val="22"/>
                <w:szCs w:val="22"/>
              </w:rPr>
              <w:t>It prepares P3 students for their fourth year rotations</w:t>
            </w:r>
            <w:r w:rsidR="000C150F">
              <w:rPr>
                <w:rFonts w:eastAsia="Calibri"/>
                <w:sz w:val="22"/>
                <w:szCs w:val="22"/>
              </w:rPr>
              <w:t>.</w:t>
            </w:r>
          </w:p>
        </w:tc>
        <w:tc>
          <w:tcPr>
            <w:tcW w:w="1170" w:type="dxa"/>
            <w:shd w:val="clear" w:color="auto" w:fill="auto"/>
          </w:tcPr>
          <w:p w14:paraId="61B857AD" w14:textId="45CD89CE" w:rsidR="006D2582" w:rsidRPr="00EF73C8" w:rsidRDefault="006A0C37" w:rsidP="00B40439">
            <w:pPr>
              <w:rPr>
                <w:rFonts w:eastAsia="Calibri"/>
                <w:sz w:val="22"/>
                <w:szCs w:val="22"/>
              </w:rPr>
            </w:pPr>
            <w:r>
              <w:rPr>
                <w:rFonts w:eastAsia="Calibri"/>
                <w:sz w:val="22"/>
                <w:szCs w:val="22"/>
              </w:rPr>
              <w:t>Annually</w:t>
            </w:r>
          </w:p>
        </w:tc>
        <w:tc>
          <w:tcPr>
            <w:tcW w:w="2590" w:type="dxa"/>
            <w:shd w:val="clear" w:color="auto" w:fill="auto"/>
          </w:tcPr>
          <w:p w14:paraId="780874DD" w14:textId="4495CC4C" w:rsidR="006D2582" w:rsidRPr="00EF73C8" w:rsidRDefault="00A908BB" w:rsidP="00A908BB">
            <w:pPr>
              <w:rPr>
                <w:rFonts w:eastAsia="Calibri"/>
                <w:sz w:val="22"/>
                <w:szCs w:val="22"/>
              </w:rPr>
            </w:pPr>
            <w:r>
              <w:rPr>
                <w:rFonts w:eastAsia="Calibri"/>
                <w:sz w:val="22"/>
                <w:szCs w:val="22"/>
              </w:rPr>
              <w:t>No feedback was obtained this year and no major changes occurred since last year</w:t>
            </w:r>
            <w:r w:rsidR="00E60C34">
              <w:rPr>
                <w:rFonts w:eastAsia="Calibri"/>
                <w:sz w:val="22"/>
                <w:szCs w:val="22"/>
              </w:rPr>
              <w:t>.</w:t>
            </w:r>
          </w:p>
        </w:tc>
        <w:tc>
          <w:tcPr>
            <w:tcW w:w="1280" w:type="dxa"/>
            <w:shd w:val="clear" w:color="auto" w:fill="auto"/>
          </w:tcPr>
          <w:p w14:paraId="77784D80" w14:textId="6CBB0073" w:rsidR="006D2582" w:rsidRPr="00EF73C8" w:rsidRDefault="00C774DD" w:rsidP="00B40439">
            <w:pPr>
              <w:rPr>
                <w:rFonts w:eastAsia="Calibri"/>
                <w:sz w:val="22"/>
                <w:szCs w:val="22"/>
              </w:rPr>
            </w:pPr>
            <w:r>
              <w:rPr>
                <w:rFonts w:eastAsia="Calibri"/>
                <w:sz w:val="22"/>
                <w:szCs w:val="22"/>
              </w:rPr>
              <w:t>12</w:t>
            </w:r>
          </w:p>
        </w:tc>
        <w:tc>
          <w:tcPr>
            <w:tcW w:w="1530" w:type="dxa"/>
            <w:shd w:val="clear" w:color="auto" w:fill="auto"/>
          </w:tcPr>
          <w:p w14:paraId="5D421438" w14:textId="5F7DE108" w:rsidR="006D2582" w:rsidRPr="00EF73C8" w:rsidRDefault="00240366" w:rsidP="00B40439">
            <w:pPr>
              <w:rPr>
                <w:rFonts w:eastAsia="Calibri"/>
                <w:sz w:val="22"/>
                <w:szCs w:val="22"/>
              </w:rPr>
            </w:pPr>
            <w:r>
              <w:rPr>
                <w:rFonts w:eastAsia="Calibri"/>
                <w:sz w:val="22"/>
                <w:szCs w:val="22"/>
              </w:rPr>
              <w:t>3</w:t>
            </w:r>
            <w:r w:rsidR="00C774DD">
              <w:rPr>
                <w:rFonts w:eastAsia="Calibri"/>
                <w:sz w:val="22"/>
                <w:szCs w:val="22"/>
              </w:rPr>
              <w:t>1</w:t>
            </w:r>
          </w:p>
        </w:tc>
        <w:tc>
          <w:tcPr>
            <w:tcW w:w="1553" w:type="dxa"/>
            <w:shd w:val="clear" w:color="auto" w:fill="auto"/>
          </w:tcPr>
          <w:p w14:paraId="4B0E97C3" w14:textId="77777777" w:rsidR="006D2582" w:rsidRPr="00EF73C8" w:rsidRDefault="00A908BB" w:rsidP="00B40439">
            <w:pPr>
              <w:rPr>
                <w:rFonts w:eastAsia="Calibri"/>
                <w:sz w:val="22"/>
                <w:szCs w:val="22"/>
              </w:rPr>
            </w:pPr>
            <w:r>
              <w:rPr>
                <w:rFonts w:eastAsia="Calibri"/>
                <w:sz w:val="22"/>
                <w:szCs w:val="22"/>
              </w:rPr>
              <w:t>N/A</w:t>
            </w:r>
          </w:p>
        </w:tc>
      </w:tr>
      <w:tr w:rsidR="0005798B" w:rsidRPr="00EF73C8" w14:paraId="4CD83255" w14:textId="77777777" w:rsidTr="00C774DD">
        <w:trPr>
          <w:trHeight w:val="1079"/>
        </w:trPr>
        <w:tc>
          <w:tcPr>
            <w:tcW w:w="1327" w:type="dxa"/>
            <w:shd w:val="clear" w:color="auto" w:fill="auto"/>
          </w:tcPr>
          <w:p w14:paraId="159D974A" w14:textId="44893635" w:rsidR="00EE1C47" w:rsidRPr="00EF73C8" w:rsidRDefault="00C63BD3" w:rsidP="006D2582">
            <w:pPr>
              <w:rPr>
                <w:rFonts w:eastAsia="Calibri"/>
                <w:sz w:val="22"/>
                <w:szCs w:val="22"/>
              </w:rPr>
            </w:pPr>
            <w:r>
              <w:rPr>
                <w:rFonts w:eastAsia="Calibri"/>
                <w:sz w:val="22"/>
                <w:szCs w:val="22"/>
              </w:rPr>
              <w:t>School of Pharmacy Event</w:t>
            </w:r>
          </w:p>
        </w:tc>
        <w:tc>
          <w:tcPr>
            <w:tcW w:w="1260" w:type="dxa"/>
            <w:shd w:val="clear" w:color="auto" w:fill="auto"/>
          </w:tcPr>
          <w:p w14:paraId="59C1B8EA" w14:textId="3F60317F" w:rsidR="00EE1C47" w:rsidRPr="00EF73C8" w:rsidRDefault="006D2582" w:rsidP="0076574C">
            <w:pPr>
              <w:rPr>
                <w:rFonts w:eastAsia="Calibri"/>
                <w:sz w:val="22"/>
                <w:szCs w:val="22"/>
              </w:rPr>
            </w:pPr>
            <w:r>
              <w:rPr>
                <w:rFonts w:eastAsia="Calibri"/>
                <w:sz w:val="22"/>
                <w:szCs w:val="22"/>
              </w:rPr>
              <w:t xml:space="preserve">VCU </w:t>
            </w:r>
            <w:r w:rsidR="0076574C">
              <w:rPr>
                <w:rFonts w:eastAsia="Calibri"/>
                <w:sz w:val="22"/>
                <w:szCs w:val="22"/>
              </w:rPr>
              <w:t xml:space="preserve">SOP </w:t>
            </w:r>
            <w:r>
              <w:rPr>
                <w:rFonts w:eastAsia="Calibri"/>
                <w:sz w:val="22"/>
                <w:szCs w:val="22"/>
              </w:rPr>
              <w:t>Open House</w:t>
            </w:r>
          </w:p>
        </w:tc>
        <w:tc>
          <w:tcPr>
            <w:tcW w:w="2430" w:type="dxa"/>
            <w:shd w:val="clear" w:color="auto" w:fill="auto"/>
          </w:tcPr>
          <w:p w14:paraId="77DFCA56" w14:textId="46612A8B" w:rsidR="00EE1C47" w:rsidRPr="00EF73C8" w:rsidRDefault="006A0BA3" w:rsidP="00240366">
            <w:pPr>
              <w:rPr>
                <w:rFonts w:eastAsia="Calibri"/>
                <w:sz w:val="22"/>
                <w:szCs w:val="22"/>
              </w:rPr>
            </w:pPr>
            <w:r>
              <w:rPr>
                <w:rFonts w:eastAsia="Calibri"/>
                <w:sz w:val="22"/>
                <w:szCs w:val="22"/>
              </w:rPr>
              <w:t xml:space="preserve">Introduced students to the school and Rho Chi. Sold </w:t>
            </w:r>
            <w:r w:rsidR="00240366">
              <w:rPr>
                <w:rFonts w:eastAsia="Calibri"/>
                <w:sz w:val="22"/>
                <w:szCs w:val="22"/>
              </w:rPr>
              <w:t>the two review</w:t>
            </w:r>
            <w:r>
              <w:rPr>
                <w:rFonts w:eastAsia="Calibri"/>
                <w:sz w:val="22"/>
                <w:szCs w:val="22"/>
              </w:rPr>
              <w:t xml:space="preserve"> packets.</w:t>
            </w:r>
          </w:p>
        </w:tc>
        <w:tc>
          <w:tcPr>
            <w:tcW w:w="1620" w:type="dxa"/>
            <w:shd w:val="clear" w:color="auto" w:fill="auto"/>
          </w:tcPr>
          <w:p w14:paraId="5F624392" w14:textId="3465573C" w:rsidR="00EE1C47" w:rsidRPr="00EF73C8" w:rsidRDefault="006A0BA3" w:rsidP="00355609">
            <w:pPr>
              <w:rPr>
                <w:rFonts w:eastAsia="Calibri"/>
                <w:sz w:val="22"/>
                <w:szCs w:val="22"/>
              </w:rPr>
            </w:pPr>
            <w:r>
              <w:rPr>
                <w:rFonts w:eastAsia="Calibri"/>
                <w:sz w:val="22"/>
                <w:szCs w:val="22"/>
              </w:rPr>
              <w:t xml:space="preserve">It </w:t>
            </w:r>
            <w:r w:rsidR="00355609">
              <w:rPr>
                <w:rFonts w:eastAsia="Calibri"/>
                <w:sz w:val="22"/>
                <w:szCs w:val="22"/>
              </w:rPr>
              <w:t>promotes</w:t>
            </w:r>
            <w:r>
              <w:rPr>
                <w:rFonts w:eastAsia="Calibri"/>
                <w:sz w:val="22"/>
                <w:szCs w:val="22"/>
              </w:rPr>
              <w:t xml:space="preserve"> scholarship of P1 students</w:t>
            </w:r>
            <w:r w:rsidR="000C150F">
              <w:rPr>
                <w:rFonts w:eastAsia="Calibri"/>
                <w:sz w:val="22"/>
                <w:szCs w:val="22"/>
              </w:rPr>
              <w:t>.</w:t>
            </w:r>
          </w:p>
        </w:tc>
        <w:tc>
          <w:tcPr>
            <w:tcW w:w="1170" w:type="dxa"/>
            <w:shd w:val="clear" w:color="auto" w:fill="auto"/>
          </w:tcPr>
          <w:p w14:paraId="57C71B78" w14:textId="77777777" w:rsidR="00EE1C47" w:rsidRPr="00EF73C8" w:rsidRDefault="00FB7A50" w:rsidP="00B40439">
            <w:pPr>
              <w:rPr>
                <w:rFonts w:eastAsia="Calibri"/>
                <w:sz w:val="22"/>
                <w:szCs w:val="22"/>
              </w:rPr>
            </w:pPr>
            <w:r>
              <w:rPr>
                <w:rFonts w:eastAsia="Calibri"/>
                <w:sz w:val="22"/>
                <w:szCs w:val="22"/>
              </w:rPr>
              <w:t>Annually</w:t>
            </w:r>
          </w:p>
        </w:tc>
        <w:tc>
          <w:tcPr>
            <w:tcW w:w="2590" w:type="dxa"/>
            <w:shd w:val="clear" w:color="auto" w:fill="auto"/>
          </w:tcPr>
          <w:p w14:paraId="0C75A5DC" w14:textId="5DF2BEFD" w:rsidR="00EE1C47" w:rsidRPr="00EF73C8" w:rsidRDefault="006A0BA3" w:rsidP="00B40439">
            <w:pPr>
              <w:rPr>
                <w:rFonts w:eastAsia="Calibri"/>
                <w:sz w:val="22"/>
                <w:szCs w:val="22"/>
              </w:rPr>
            </w:pPr>
            <w:r>
              <w:rPr>
                <w:rFonts w:eastAsia="Calibri"/>
                <w:sz w:val="22"/>
                <w:szCs w:val="22"/>
              </w:rPr>
              <w:t>No feedback was obtained this year and no major changes occurred since last year</w:t>
            </w:r>
            <w:r w:rsidR="00E60C34">
              <w:rPr>
                <w:rFonts w:eastAsia="Calibri"/>
                <w:sz w:val="22"/>
                <w:szCs w:val="22"/>
              </w:rPr>
              <w:t>.</w:t>
            </w:r>
          </w:p>
        </w:tc>
        <w:tc>
          <w:tcPr>
            <w:tcW w:w="1280" w:type="dxa"/>
            <w:shd w:val="clear" w:color="auto" w:fill="auto"/>
          </w:tcPr>
          <w:p w14:paraId="1868A58B" w14:textId="46F62E3B" w:rsidR="00EE1C47" w:rsidRPr="00EF73C8" w:rsidRDefault="00240366" w:rsidP="00B40439">
            <w:pPr>
              <w:rPr>
                <w:rFonts w:eastAsia="Calibri"/>
                <w:sz w:val="22"/>
                <w:szCs w:val="22"/>
              </w:rPr>
            </w:pPr>
            <w:r>
              <w:rPr>
                <w:rFonts w:eastAsia="Calibri"/>
                <w:sz w:val="22"/>
                <w:szCs w:val="22"/>
              </w:rPr>
              <w:t>3</w:t>
            </w:r>
          </w:p>
        </w:tc>
        <w:tc>
          <w:tcPr>
            <w:tcW w:w="1530" w:type="dxa"/>
            <w:shd w:val="clear" w:color="auto" w:fill="auto"/>
          </w:tcPr>
          <w:p w14:paraId="01A376F4" w14:textId="56F71413" w:rsidR="00EE1C47" w:rsidRPr="00EF73C8" w:rsidRDefault="003F34F5" w:rsidP="00B40439">
            <w:pPr>
              <w:rPr>
                <w:rFonts w:eastAsia="Calibri"/>
                <w:sz w:val="22"/>
                <w:szCs w:val="22"/>
              </w:rPr>
            </w:pPr>
            <w:r>
              <w:rPr>
                <w:rFonts w:eastAsia="Calibri"/>
                <w:sz w:val="22"/>
                <w:szCs w:val="22"/>
              </w:rPr>
              <w:t>90</w:t>
            </w:r>
          </w:p>
        </w:tc>
        <w:tc>
          <w:tcPr>
            <w:tcW w:w="1553" w:type="dxa"/>
            <w:shd w:val="clear" w:color="auto" w:fill="auto"/>
          </w:tcPr>
          <w:p w14:paraId="77171D9E" w14:textId="77777777" w:rsidR="00EE1C47" w:rsidRPr="00EF73C8" w:rsidRDefault="006A0BA3" w:rsidP="00B40439">
            <w:pPr>
              <w:rPr>
                <w:rFonts w:eastAsia="Calibri"/>
                <w:sz w:val="22"/>
                <w:szCs w:val="22"/>
              </w:rPr>
            </w:pPr>
            <w:r>
              <w:rPr>
                <w:rFonts w:eastAsia="Calibri"/>
                <w:sz w:val="22"/>
                <w:szCs w:val="22"/>
              </w:rPr>
              <w:t>N/A</w:t>
            </w:r>
          </w:p>
        </w:tc>
      </w:tr>
      <w:tr w:rsidR="0005798B" w:rsidRPr="00EF73C8" w14:paraId="7174CE04" w14:textId="77777777" w:rsidTr="00C774DD">
        <w:trPr>
          <w:trHeight w:val="1826"/>
        </w:trPr>
        <w:tc>
          <w:tcPr>
            <w:tcW w:w="1327" w:type="dxa"/>
            <w:shd w:val="clear" w:color="auto" w:fill="auto"/>
          </w:tcPr>
          <w:p w14:paraId="1D0FB688" w14:textId="5711BAFE" w:rsidR="00332A72" w:rsidRPr="00EF73C8" w:rsidRDefault="00C63BD3" w:rsidP="006D2582">
            <w:pPr>
              <w:rPr>
                <w:rFonts w:eastAsia="Calibri"/>
                <w:sz w:val="22"/>
                <w:szCs w:val="22"/>
              </w:rPr>
            </w:pPr>
            <w:r>
              <w:rPr>
                <w:rFonts w:eastAsia="Calibri"/>
                <w:sz w:val="22"/>
                <w:szCs w:val="22"/>
              </w:rPr>
              <w:t>School of Pharmacy Event</w:t>
            </w:r>
          </w:p>
        </w:tc>
        <w:tc>
          <w:tcPr>
            <w:tcW w:w="1260" w:type="dxa"/>
            <w:shd w:val="clear" w:color="auto" w:fill="auto"/>
          </w:tcPr>
          <w:p w14:paraId="7EDA361A" w14:textId="4C4A657E" w:rsidR="00332A72" w:rsidRPr="006A0C37" w:rsidRDefault="00332A72" w:rsidP="00B40439">
            <w:pPr>
              <w:rPr>
                <w:rFonts w:eastAsia="Calibri"/>
                <w:sz w:val="21"/>
                <w:szCs w:val="21"/>
              </w:rPr>
            </w:pPr>
            <w:r w:rsidRPr="006A0C37">
              <w:rPr>
                <w:rFonts w:eastAsia="Calibri"/>
                <w:sz w:val="21"/>
                <w:szCs w:val="21"/>
              </w:rPr>
              <w:t>P2 Recognition Lunch</w:t>
            </w:r>
          </w:p>
        </w:tc>
        <w:tc>
          <w:tcPr>
            <w:tcW w:w="2430" w:type="dxa"/>
            <w:shd w:val="clear" w:color="auto" w:fill="auto"/>
          </w:tcPr>
          <w:p w14:paraId="145A7437" w14:textId="394CA45D" w:rsidR="00332A72" w:rsidRPr="00EF73C8" w:rsidRDefault="00E75861" w:rsidP="00B40439">
            <w:pPr>
              <w:rPr>
                <w:rFonts w:eastAsia="Calibri"/>
                <w:sz w:val="22"/>
                <w:szCs w:val="22"/>
              </w:rPr>
            </w:pPr>
            <w:r>
              <w:rPr>
                <w:rFonts w:eastAsia="Calibri"/>
                <w:sz w:val="22"/>
                <w:szCs w:val="22"/>
              </w:rPr>
              <w:t>Lunch to recognize</w:t>
            </w:r>
            <w:r w:rsidRPr="00E75861">
              <w:rPr>
                <w:rFonts w:eastAsia="Calibri"/>
                <w:sz w:val="22"/>
                <w:szCs w:val="22"/>
              </w:rPr>
              <w:t xml:space="preserve"> the top 25% of the P2 class</w:t>
            </w:r>
            <w:r w:rsidR="006A0C37">
              <w:rPr>
                <w:rFonts w:eastAsia="Calibri"/>
                <w:sz w:val="22"/>
                <w:szCs w:val="22"/>
              </w:rPr>
              <w:t xml:space="preserve">. Dean </w:t>
            </w:r>
            <w:proofErr w:type="spellStart"/>
            <w:r w:rsidR="006A0C37">
              <w:rPr>
                <w:rFonts w:eastAsia="Calibri"/>
                <w:sz w:val="22"/>
                <w:szCs w:val="22"/>
              </w:rPr>
              <w:t>DiP</w:t>
            </w:r>
            <w:r>
              <w:rPr>
                <w:rFonts w:eastAsia="Calibri"/>
                <w:sz w:val="22"/>
                <w:szCs w:val="22"/>
              </w:rPr>
              <w:t>iro</w:t>
            </w:r>
            <w:proofErr w:type="spellEnd"/>
            <w:r>
              <w:rPr>
                <w:rFonts w:eastAsia="Calibri"/>
                <w:sz w:val="22"/>
                <w:szCs w:val="22"/>
              </w:rPr>
              <w:t>, our adv</w:t>
            </w:r>
            <w:r w:rsidR="003F34F5">
              <w:rPr>
                <w:rFonts w:eastAsia="Calibri"/>
                <w:sz w:val="22"/>
                <w:szCs w:val="22"/>
              </w:rPr>
              <w:t>iso</w:t>
            </w:r>
            <w:r w:rsidR="00E60C34">
              <w:rPr>
                <w:rFonts w:eastAsia="Calibri"/>
                <w:sz w:val="22"/>
                <w:szCs w:val="22"/>
              </w:rPr>
              <w:t>rs, and our sponsor from Rite Aid</w:t>
            </w:r>
            <w:r>
              <w:rPr>
                <w:rFonts w:eastAsia="Calibri"/>
                <w:sz w:val="22"/>
                <w:szCs w:val="22"/>
              </w:rPr>
              <w:t xml:space="preserve"> offered congratulatory remarks and advice</w:t>
            </w:r>
            <w:r w:rsidR="00E60C34">
              <w:rPr>
                <w:rFonts w:eastAsia="Calibri"/>
                <w:sz w:val="22"/>
                <w:szCs w:val="22"/>
              </w:rPr>
              <w:t>.</w:t>
            </w:r>
          </w:p>
        </w:tc>
        <w:tc>
          <w:tcPr>
            <w:tcW w:w="1620" w:type="dxa"/>
            <w:shd w:val="clear" w:color="auto" w:fill="auto"/>
          </w:tcPr>
          <w:p w14:paraId="6D2923B1" w14:textId="06E904AF" w:rsidR="00332A72" w:rsidRPr="00EF73C8" w:rsidRDefault="00E60C34" w:rsidP="00355609">
            <w:pPr>
              <w:rPr>
                <w:rFonts w:eastAsia="Calibri"/>
                <w:sz w:val="22"/>
                <w:szCs w:val="22"/>
              </w:rPr>
            </w:pPr>
            <w:r>
              <w:rPr>
                <w:rFonts w:eastAsia="Calibri"/>
                <w:sz w:val="22"/>
                <w:szCs w:val="22"/>
              </w:rPr>
              <w:t>It promotes scholarship of the P</w:t>
            </w:r>
            <w:r w:rsidR="00355609">
              <w:rPr>
                <w:rFonts w:eastAsia="Calibri"/>
                <w:sz w:val="22"/>
                <w:szCs w:val="22"/>
              </w:rPr>
              <w:t>2 students</w:t>
            </w:r>
            <w:r w:rsidR="000C150F">
              <w:rPr>
                <w:rFonts w:eastAsia="Calibri"/>
                <w:sz w:val="22"/>
                <w:szCs w:val="22"/>
              </w:rPr>
              <w:t>.</w:t>
            </w:r>
          </w:p>
        </w:tc>
        <w:tc>
          <w:tcPr>
            <w:tcW w:w="1170" w:type="dxa"/>
            <w:shd w:val="clear" w:color="auto" w:fill="auto"/>
          </w:tcPr>
          <w:p w14:paraId="5E4B229A" w14:textId="77777777" w:rsidR="00332A72" w:rsidRPr="00EF73C8" w:rsidRDefault="00FB7A50" w:rsidP="00B40439">
            <w:pPr>
              <w:rPr>
                <w:rFonts w:eastAsia="Calibri"/>
                <w:sz w:val="22"/>
                <w:szCs w:val="22"/>
              </w:rPr>
            </w:pPr>
            <w:r>
              <w:rPr>
                <w:rFonts w:eastAsia="Calibri"/>
                <w:sz w:val="22"/>
                <w:szCs w:val="22"/>
              </w:rPr>
              <w:t>Annually</w:t>
            </w:r>
          </w:p>
        </w:tc>
        <w:tc>
          <w:tcPr>
            <w:tcW w:w="2590" w:type="dxa"/>
            <w:shd w:val="clear" w:color="auto" w:fill="auto"/>
          </w:tcPr>
          <w:p w14:paraId="037B5DF8" w14:textId="59A9B0DC" w:rsidR="00332A72" w:rsidRPr="00EF73C8" w:rsidRDefault="00E60C34" w:rsidP="00E60C34">
            <w:pPr>
              <w:rPr>
                <w:rFonts w:eastAsia="Calibri"/>
                <w:sz w:val="22"/>
                <w:szCs w:val="22"/>
              </w:rPr>
            </w:pPr>
            <w:r>
              <w:rPr>
                <w:rFonts w:eastAsia="Calibri"/>
                <w:sz w:val="22"/>
                <w:szCs w:val="22"/>
              </w:rPr>
              <w:t>No feedback was obtained this year and no major changes occurred since last year.</w:t>
            </w:r>
          </w:p>
        </w:tc>
        <w:tc>
          <w:tcPr>
            <w:tcW w:w="1280" w:type="dxa"/>
            <w:shd w:val="clear" w:color="auto" w:fill="auto"/>
          </w:tcPr>
          <w:p w14:paraId="2ED0956A" w14:textId="106316B2" w:rsidR="00332A72" w:rsidRPr="00EF73C8" w:rsidRDefault="00240366" w:rsidP="00B40439">
            <w:pPr>
              <w:rPr>
                <w:rFonts w:eastAsia="Calibri"/>
                <w:sz w:val="22"/>
                <w:szCs w:val="22"/>
              </w:rPr>
            </w:pPr>
            <w:r>
              <w:rPr>
                <w:rFonts w:eastAsia="Calibri"/>
                <w:sz w:val="22"/>
                <w:szCs w:val="22"/>
              </w:rPr>
              <w:t>8</w:t>
            </w:r>
          </w:p>
        </w:tc>
        <w:tc>
          <w:tcPr>
            <w:tcW w:w="1530" w:type="dxa"/>
            <w:shd w:val="clear" w:color="auto" w:fill="auto"/>
          </w:tcPr>
          <w:p w14:paraId="1300BE54" w14:textId="6DB8A80A" w:rsidR="00332A72" w:rsidRPr="00EF73C8" w:rsidRDefault="00355609" w:rsidP="00B40439">
            <w:pPr>
              <w:rPr>
                <w:rFonts w:eastAsia="Calibri"/>
                <w:sz w:val="22"/>
                <w:szCs w:val="22"/>
              </w:rPr>
            </w:pPr>
            <w:r>
              <w:rPr>
                <w:rFonts w:eastAsia="Calibri"/>
                <w:sz w:val="22"/>
                <w:szCs w:val="22"/>
              </w:rPr>
              <w:t>3</w:t>
            </w:r>
            <w:r w:rsidR="003F34F5">
              <w:rPr>
                <w:rFonts w:eastAsia="Calibri"/>
                <w:sz w:val="22"/>
                <w:szCs w:val="22"/>
              </w:rPr>
              <w:t>4</w:t>
            </w:r>
          </w:p>
        </w:tc>
        <w:tc>
          <w:tcPr>
            <w:tcW w:w="1553" w:type="dxa"/>
            <w:shd w:val="clear" w:color="auto" w:fill="auto"/>
          </w:tcPr>
          <w:p w14:paraId="1E92668C" w14:textId="77777777" w:rsidR="00332A72" w:rsidRPr="00EF73C8" w:rsidRDefault="00E75861" w:rsidP="00B40439">
            <w:pPr>
              <w:rPr>
                <w:rFonts w:eastAsia="Calibri"/>
                <w:sz w:val="22"/>
                <w:szCs w:val="22"/>
              </w:rPr>
            </w:pPr>
            <w:r>
              <w:rPr>
                <w:rFonts w:eastAsia="Calibri"/>
                <w:sz w:val="22"/>
                <w:szCs w:val="22"/>
              </w:rPr>
              <w:t>Funds were used to pay for the lunch and the certificate</w:t>
            </w:r>
            <w:r w:rsidR="001D4E2E">
              <w:rPr>
                <w:rFonts w:eastAsia="Calibri"/>
                <w:sz w:val="22"/>
                <w:szCs w:val="22"/>
              </w:rPr>
              <w:t>s</w:t>
            </w:r>
            <w:r>
              <w:rPr>
                <w:rFonts w:eastAsia="Calibri"/>
                <w:sz w:val="22"/>
                <w:szCs w:val="22"/>
              </w:rPr>
              <w:t xml:space="preserve"> (See appendix 2)</w:t>
            </w:r>
          </w:p>
        </w:tc>
      </w:tr>
      <w:tr w:rsidR="0005798B" w:rsidRPr="00EF73C8" w14:paraId="58D53434" w14:textId="77777777" w:rsidTr="00C774DD">
        <w:trPr>
          <w:trHeight w:val="1265"/>
        </w:trPr>
        <w:tc>
          <w:tcPr>
            <w:tcW w:w="1327" w:type="dxa"/>
            <w:shd w:val="clear" w:color="auto" w:fill="auto"/>
          </w:tcPr>
          <w:p w14:paraId="29106265" w14:textId="75FD27ED" w:rsidR="00EE1C47" w:rsidRPr="00EF73C8" w:rsidRDefault="00EE1C47" w:rsidP="00B40439">
            <w:pPr>
              <w:rPr>
                <w:rFonts w:eastAsia="Calibri"/>
                <w:sz w:val="22"/>
                <w:szCs w:val="22"/>
              </w:rPr>
            </w:pPr>
            <w:r w:rsidRPr="00EF73C8">
              <w:rPr>
                <w:rFonts w:eastAsia="Calibri"/>
                <w:sz w:val="22"/>
                <w:szCs w:val="22"/>
              </w:rPr>
              <w:t>Patient Outreach Ev</w:t>
            </w:r>
            <w:r w:rsidR="00C63BD3">
              <w:rPr>
                <w:rFonts w:eastAsia="Calibri"/>
                <w:sz w:val="22"/>
                <w:szCs w:val="22"/>
              </w:rPr>
              <w:t xml:space="preserve">ent, </w:t>
            </w:r>
            <w:r w:rsidRPr="00EF73C8">
              <w:rPr>
                <w:rFonts w:eastAsia="Calibri"/>
                <w:sz w:val="22"/>
                <w:szCs w:val="22"/>
              </w:rPr>
              <w:t>Community Service</w:t>
            </w:r>
          </w:p>
        </w:tc>
        <w:tc>
          <w:tcPr>
            <w:tcW w:w="1260" w:type="dxa"/>
            <w:shd w:val="clear" w:color="auto" w:fill="auto"/>
          </w:tcPr>
          <w:p w14:paraId="749B88BE" w14:textId="068A4260" w:rsidR="00EE1C47" w:rsidRPr="00EF73C8" w:rsidRDefault="0076574C" w:rsidP="00B40439">
            <w:pPr>
              <w:rPr>
                <w:rFonts w:eastAsia="Calibri"/>
                <w:sz w:val="22"/>
                <w:szCs w:val="22"/>
              </w:rPr>
            </w:pPr>
            <w:r>
              <w:rPr>
                <w:rFonts w:eastAsia="Calibri"/>
                <w:sz w:val="22"/>
                <w:szCs w:val="22"/>
              </w:rPr>
              <w:t>Asthma Camp</w:t>
            </w:r>
          </w:p>
        </w:tc>
        <w:tc>
          <w:tcPr>
            <w:tcW w:w="2430" w:type="dxa"/>
            <w:shd w:val="clear" w:color="auto" w:fill="auto"/>
          </w:tcPr>
          <w:p w14:paraId="0DD9C8E1" w14:textId="4D15DC9E" w:rsidR="00EE1C47" w:rsidRPr="00EF73C8" w:rsidRDefault="00E60C34" w:rsidP="00E60C34">
            <w:pPr>
              <w:rPr>
                <w:rFonts w:eastAsia="Calibri"/>
                <w:sz w:val="22"/>
                <w:szCs w:val="22"/>
              </w:rPr>
            </w:pPr>
            <w:r>
              <w:rPr>
                <w:rFonts w:eastAsia="Calibri"/>
                <w:sz w:val="22"/>
                <w:szCs w:val="22"/>
              </w:rPr>
              <w:t>Partnered with the Central Virginia</w:t>
            </w:r>
            <w:r w:rsidR="00E75861">
              <w:rPr>
                <w:rFonts w:eastAsia="Calibri"/>
                <w:sz w:val="22"/>
                <w:szCs w:val="22"/>
              </w:rPr>
              <w:t xml:space="preserve"> Asthma Coalition to educate the c</w:t>
            </w:r>
            <w:r>
              <w:rPr>
                <w:rFonts w:eastAsia="Calibri"/>
                <w:sz w:val="22"/>
                <w:szCs w:val="22"/>
              </w:rPr>
              <w:t>hildren and caretakers</w:t>
            </w:r>
            <w:r w:rsidR="00E75861">
              <w:rPr>
                <w:rFonts w:eastAsia="Calibri"/>
                <w:sz w:val="22"/>
                <w:szCs w:val="22"/>
              </w:rPr>
              <w:t xml:space="preserve"> about </w:t>
            </w:r>
            <w:r w:rsidR="00355609">
              <w:rPr>
                <w:rFonts w:eastAsia="Calibri"/>
                <w:sz w:val="22"/>
                <w:szCs w:val="22"/>
              </w:rPr>
              <w:t>asthma and inhaler use</w:t>
            </w:r>
            <w:r>
              <w:rPr>
                <w:rFonts w:eastAsia="Calibri"/>
                <w:sz w:val="22"/>
                <w:szCs w:val="22"/>
              </w:rPr>
              <w:t>.</w:t>
            </w:r>
          </w:p>
        </w:tc>
        <w:tc>
          <w:tcPr>
            <w:tcW w:w="1620" w:type="dxa"/>
            <w:shd w:val="clear" w:color="auto" w:fill="auto"/>
          </w:tcPr>
          <w:p w14:paraId="76FC09EB" w14:textId="210CE63A" w:rsidR="00EE1C47" w:rsidRPr="00EF73C8" w:rsidRDefault="00355609" w:rsidP="00B40439">
            <w:pPr>
              <w:rPr>
                <w:rFonts w:eastAsia="Calibri"/>
                <w:sz w:val="22"/>
                <w:szCs w:val="22"/>
              </w:rPr>
            </w:pPr>
            <w:r>
              <w:rPr>
                <w:rFonts w:eastAsia="Calibri"/>
                <w:sz w:val="22"/>
                <w:szCs w:val="22"/>
              </w:rPr>
              <w:t>It promotes the health of the community</w:t>
            </w:r>
            <w:r w:rsidR="000C150F">
              <w:rPr>
                <w:rFonts w:eastAsia="Calibri"/>
                <w:sz w:val="22"/>
                <w:szCs w:val="22"/>
              </w:rPr>
              <w:t>.</w:t>
            </w:r>
          </w:p>
        </w:tc>
        <w:tc>
          <w:tcPr>
            <w:tcW w:w="1170" w:type="dxa"/>
            <w:shd w:val="clear" w:color="auto" w:fill="auto"/>
          </w:tcPr>
          <w:p w14:paraId="3E1586B0" w14:textId="77777777" w:rsidR="00EE1C47" w:rsidRPr="00EF73C8" w:rsidRDefault="00FB7A50" w:rsidP="00B40439">
            <w:pPr>
              <w:rPr>
                <w:rFonts w:eastAsia="Calibri"/>
                <w:sz w:val="22"/>
                <w:szCs w:val="22"/>
              </w:rPr>
            </w:pPr>
            <w:r>
              <w:rPr>
                <w:rFonts w:eastAsia="Calibri"/>
                <w:sz w:val="22"/>
                <w:szCs w:val="22"/>
              </w:rPr>
              <w:t>New</w:t>
            </w:r>
          </w:p>
        </w:tc>
        <w:tc>
          <w:tcPr>
            <w:tcW w:w="2590" w:type="dxa"/>
            <w:shd w:val="clear" w:color="auto" w:fill="auto"/>
          </w:tcPr>
          <w:p w14:paraId="5ADCF3C4" w14:textId="77777777" w:rsidR="00EE1C47" w:rsidRPr="00EF73C8" w:rsidRDefault="00FB7A50" w:rsidP="00B40439">
            <w:pPr>
              <w:rPr>
                <w:rFonts w:eastAsia="Calibri"/>
                <w:sz w:val="22"/>
                <w:szCs w:val="22"/>
              </w:rPr>
            </w:pPr>
            <w:r>
              <w:rPr>
                <w:rFonts w:eastAsia="Calibri"/>
                <w:sz w:val="22"/>
                <w:szCs w:val="22"/>
              </w:rPr>
              <w:t>N/A</w:t>
            </w:r>
          </w:p>
        </w:tc>
        <w:tc>
          <w:tcPr>
            <w:tcW w:w="1280" w:type="dxa"/>
            <w:shd w:val="clear" w:color="auto" w:fill="auto"/>
          </w:tcPr>
          <w:p w14:paraId="69807A45" w14:textId="4280490B" w:rsidR="00EE1C47" w:rsidRPr="00EF73C8" w:rsidRDefault="00E60C34" w:rsidP="00B40439">
            <w:pPr>
              <w:rPr>
                <w:rFonts w:eastAsia="Calibri"/>
                <w:sz w:val="22"/>
                <w:szCs w:val="22"/>
              </w:rPr>
            </w:pPr>
            <w:r>
              <w:rPr>
                <w:rFonts w:eastAsia="Calibri"/>
                <w:sz w:val="22"/>
                <w:szCs w:val="22"/>
              </w:rPr>
              <w:t>3</w:t>
            </w:r>
          </w:p>
        </w:tc>
        <w:tc>
          <w:tcPr>
            <w:tcW w:w="1530" w:type="dxa"/>
            <w:shd w:val="clear" w:color="auto" w:fill="auto"/>
          </w:tcPr>
          <w:p w14:paraId="00DFA1A1" w14:textId="78DE0370" w:rsidR="00EE1C47" w:rsidRPr="00EF73C8" w:rsidRDefault="00E60C34" w:rsidP="00B40439">
            <w:pPr>
              <w:rPr>
                <w:rFonts w:eastAsia="Calibri"/>
                <w:sz w:val="22"/>
                <w:szCs w:val="22"/>
              </w:rPr>
            </w:pPr>
            <w:r>
              <w:rPr>
                <w:rFonts w:eastAsia="Calibri"/>
                <w:sz w:val="22"/>
                <w:szCs w:val="22"/>
              </w:rPr>
              <w:t>45</w:t>
            </w:r>
          </w:p>
        </w:tc>
        <w:tc>
          <w:tcPr>
            <w:tcW w:w="1553" w:type="dxa"/>
            <w:shd w:val="clear" w:color="auto" w:fill="auto"/>
          </w:tcPr>
          <w:p w14:paraId="1E485AEF" w14:textId="77777777" w:rsidR="00EE1C47" w:rsidRPr="00EF73C8" w:rsidRDefault="00355609" w:rsidP="00B40439">
            <w:pPr>
              <w:rPr>
                <w:rFonts w:eastAsia="Calibri"/>
                <w:sz w:val="22"/>
                <w:szCs w:val="22"/>
              </w:rPr>
            </w:pPr>
            <w:r>
              <w:rPr>
                <w:rFonts w:eastAsia="Calibri"/>
                <w:sz w:val="22"/>
                <w:szCs w:val="22"/>
              </w:rPr>
              <w:t>N/A</w:t>
            </w:r>
          </w:p>
        </w:tc>
      </w:tr>
      <w:tr w:rsidR="0005798B" w:rsidRPr="00EF73C8" w14:paraId="6039A3AE" w14:textId="77777777" w:rsidTr="00C774DD">
        <w:trPr>
          <w:trHeight w:val="2564"/>
        </w:trPr>
        <w:tc>
          <w:tcPr>
            <w:tcW w:w="1327" w:type="dxa"/>
            <w:shd w:val="clear" w:color="auto" w:fill="FFFFFF"/>
          </w:tcPr>
          <w:p w14:paraId="064088C5" w14:textId="53CC4F81" w:rsidR="00C63BD3" w:rsidRPr="00EF73C8" w:rsidRDefault="00C63BD3" w:rsidP="00C63BD3">
            <w:pPr>
              <w:rPr>
                <w:rFonts w:eastAsia="Calibri"/>
                <w:sz w:val="22"/>
                <w:szCs w:val="22"/>
              </w:rPr>
            </w:pPr>
            <w:r>
              <w:rPr>
                <w:rFonts w:eastAsia="Calibri"/>
                <w:sz w:val="22"/>
                <w:szCs w:val="22"/>
              </w:rPr>
              <w:t>Fundraising Event, Educational Activity</w:t>
            </w:r>
          </w:p>
        </w:tc>
        <w:tc>
          <w:tcPr>
            <w:tcW w:w="1260" w:type="dxa"/>
            <w:shd w:val="clear" w:color="auto" w:fill="FFFFFF"/>
          </w:tcPr>
          <w:p w14:paraId="74CBAF80" w14:textId="77777777" w:rsidR="00EE1C47" w:rsidRPr="00EF73C8" w:rsidRDefault="006D2582" w:rsidP="00B40439">
            <w:pPr>
              <w:rPr>
                <w:rFonts w:eastAsia="Calibri"/>
                <w:sz w:val="22"/>
                <w:szCs w:val="22"/>
              </w:rPr>
            </w:pPr>
            <w:r>
              <w:rPr>
                <w:rFonts w:eastAsia="Calibri"/>
                <w:sz w:val="22"/>
                <w:szCs w:val="22"/>
              </w:rPr>
              <w:t>Pharmacy Bowl</w:t>
            </w:r>
          </w:p>
        </w:tc>
        <w:tc>
          <w:tcPr>
            <w:tcW w:w="2430" w:type="dxa"/>
            <w:shd w:val="clear" w:color="auto" w:fill="FFFFFF"/>
          </w:tcPr>
          <w:p w14:paraId="4518BBB5" w14:textId="232AE7D9" w:rsidR="00EE1C47" w:rsidRPr="000C150F" w:rsidRDefault="000421C0" w:rsidP="003F34F5">
            <w:pPr>
              <w:rPr>
                <w:rFonts w:eastAsia="Calibri"/>
                <w:sz w:val="22"/>
                <w:szCs w:val="22"/>
              </w:rPr>
            </w:pPr>
            <w:r w:rsidRPr="000C150F">
              <w:rPr>
                <w:sz w:val="22"/>
                <w:szCs w:val="22"/>
              </w:rPr>
              <w:t xml:space="preserve">Jeopardy-style trivia competition </w:t>
            </w:r>
            <w:r w:rsidR="003F34F5" w:rsidRPr="000C150F">
              <w:rPr>
                <w:sz w:val="22"/>
                <w:szCs w:val="22"/>
              </w:rPr>
              <w:t xml:space="preserve">based on a variety of </w:t>
            </w:r>
            <w:r w:rsidRPr="000C150F">
              <w:rPr>
                <w:sz w:val="22"/>
                <w:szCs w:val="22"/>
              </w:rPr>
              <w:t xml:space="preserve">pharmacy knowledge. Teams </w:t>
            </w:r>
            <w:r w:rsidR="003F34F5" w:rsidRPr="000C150F">
              <w:rPr>
                <w:sz w:val="22"/>
                <w:szCs w:val="22"/>
              </w:rPr>
              <w:t>consisted</w:t>
            </w:r>
            <w:r w:rsidRPr="000C150F">
              <w:rPr>
                <w:sz w:val="22"/>
                <w:szCs w:val="22"/>
              </w:rPr>
              <w:t xml:space="preserve"> of a P1, P2, and P3 to promote collaboration among the class years and ensure equal level of knowledge.</w:t>
            </w:r>
          </w:p>
        </w:tc>
        <w:tc>
          <w:tcPr>
            <w:tcW w:w="1620" w:type="dxa"/>
            <w:shd w:val="clear" w:color="auto" w:fill="FFFFFF"/>
          </w:tcPr>
          <w:p w14:paraId="60E5F27B" w14:textId="3017999B" w:rsidR="00EE1C47" w:rsidRPr="00EF73C8" w:rsidRDefault="000421C0" w:rsidP="000421C0">
            <w:pPr>
              <w:rPr>
                <w:rFonts w:eastAsia="Calibri"/>
                <w:sz w:val="22"/>
                <w:szCs w:val="22"/>
              </w:rPr>
            </w:pPr>
            <w:r>
              <w:rPr>
                <w:rFonts w:eastAsia="Calibri"/>
                <w:sz w:val="22"/>
                <w:szCs w:val="22"/>
              </w:rPr>
              <w:t>It advances the scholarship of all students at the school</w:t>
            </w:r>
            <w:r w:rsidR="000C150F">
              <w:rPr>
                <w:rFonts w:eastAsia="Calibri"/>
                <w:sz w:val="22"/>
                <w:szCs w:val="22"/>
              </w:rPr>
              <w:t>.</w:t>
            </w:r>
          </w:p>
        </w:tc>
        <w:tc>
          <w:tcPr>
            <w:tcW w:w="1170" w:type="dxa"/>
            <w:shd w:val="clear" w:color="auto" w:fill="FFFFFF"/>
          </w:tcPr>
          <w:p w14:paraId="70944FD1" w14:textId="77777777" w:rsidR="00EE1C47" w:rsidRPr="00EF73C8" w:rsidRDefault="00FB7A50" w:rsidP="00B40439">
            <w:pPr>
              <w:rPr>
                <w:rFonts w:eastAsia="Calibri"/>
                <w:sz w:val="22"/>
                <w:szCs w:val="22"/>
              </w:rPr>
            </w:pPr>
            <w:r>
              <w:rPr>
                <w:rFonts w:eastAsia="Calibri"/>
                <w:sz w:val="22"/>
                <w:szCs w:val="22"/>
              </w:rPr>
              <w:t>Annually</w:t>
            </w:r>
          </w:p>
        </w:tc>
        <w:tc>
          <w:tcPr>
            <w:tcW w:w="2590" w:type="dxa"/>
            <w:shd w:val="clear" w:color="auto" w:fill="FFFFFF"/>
          </w:tcPr>
          <w:p w14:paraId="04C6FDCA" w14:textId="77777777" w:rsidR="00EE1C47" w:rsidRPr="00EF73C8" w:rsidRDefault="000421C0" w:rsidP="00B40439">
            <w:pPr>
              <w:rPr>
                <w:rFonts w:eastAsia="Calibri"/>
                <w:sz w:val="22"/>
                <w:szCs w:val="22"/>
              </w:rPr>
            </w:pPr>
            <w:r>
              <w:rPr>
                <w:rFonts w:eastAsia="Calibri"/>
                <w:sz w:val="22"/>
                <w:szCs w:val="22"/>
              </w:rPr>
              <w:t>No feedback was obtained this year and no major changes occurred since last year</w:t>
            </w:r>
          </w:p>
        </w:tc>
        <w:tc>
          <w:tcPr>
            <w:tcW w:w="1280" w:type="dxa"/>
            <w:shd w:val="clear" w:color="auto" w:fill="FFFFFF"/>
          </w:tcPr>
          <w:p w14:paraId="6102E168" w14:textId="088DC8AD" w:rsidR="00EE1C47" w:rsidRPr="00EF73C8" w:rsidRDefault="003F34F5" w:rsidP="00B40439">
            <w:pPr>
              <w:rPr>
                <w:rFonts w:eastAsia="Calibri"/>
                <w:sz w:val="22"/>
                <w:szCs w:val="22"/>
              </w:rPr>
            </w:pPr>
            <w:r>
              <w:rPr>
                <w:rFonts w:eastAsia="Calibri"/>
                <w:sz w:val="22"/>
                <w:szCs w:val="22"/>
              </w:rPr>
              <w:t>8</w:t>
            </w:r>
          </w:p>
        </w:tc>
        <w:tc>
          <w:tcPr>
            <w:tcW w:w="1530" w:type="dxa"/>
            <w:shd w:val="clear" w:color="auto" w:fill="FFFFFF"/>
          </w:tcPr>
          <w:p w14:paraId="468E475F" w14:textId="0EC89C74" w:rsidR="00EE1C47" w:rsidRPr="00EF73C8" w:rsidRDefault="003F34F5" w:rsidP="00B40439">
            <w:pPr>
              <w:rPr>
                <w:rFonts w:eastAsia="Calibri"/>
                <w:sz w:val="22"/>
                <w:szCs w:val="22"/>
              </w:rPr>
            </w:pPr>
            <w:r>
              <w:rPr>
                <w:rFonts w:eastAsia="Calibri"/>
                <w:sz w:val="22"/>
                <w:szCs w:val="22"/>
              </w:rPr>
              <w:t>46</w:t>
            </w:r>
          </w:p>
        </w:tc>
        <w:tc>
          <w:tcPr>
            <w:tcW w:w="1553" w:type="dxa"/>
            <w:shd w:val="clear" w:color="auto" w:fill="FFFFFF"/>
          </w:tcPr>
          <w:p w14:paraId="5B54D343" w14:textId="77777777" w:rsidR="00EE1C47" w:rsidRPr="00EF73C8" w:rsidRDefault="00355609" w:rsidP="00355609">
            <w:pPr>
              <w:rPr>
                <w:rFonts w:eastAsia="Calibri"/>
                <w:sz w:val="22"/>
                <w:szCs w:val="22"/>
              </w:rPr>
            </w:pPr>
            <w:r>
              <w:rPr>
                <w:rFonts w:eastAsia="Calibri"/>
                <w:sz w:val="22"/>
                <w:szCs w:val="22"/>
              </w:rPr>
              <w:t>Funds were used to provide prizes for the winners and funds were raised (See appendix 2)</w:t>
            </w:r>
          </w:p>
        </w:tc>
      </w:tr>
      <w:tr w:rsidR="000C150F" w:rsidRPr="00EF73C8" w14:paraId="4C1B3A16" w14:textId="77777777" w:rsidTr="00C774DD">
        <w:trPr>
          <w:trHeight w:val="2078"/>
        </w:trPr>
        <w:tc>
          <w:tcPr>
            <w:tcW w:w="1327" w:type="dxa"/>
            <w:shd w:val="clear" w:color="auto" w:fill="FFFFFF"/>
          </w:tcPr>
          <w:p w14:paraId="0F235B6F" w14:textId="32343916" w:rsidR="000C150F" w:rsidRPr="00EF73C8" w:rsidRDefault="00C63BD3" w:rsidP="00C63BD3">
            <w:pPr>
              <w:rPr>
                <w:rFonts w:eastAsia="Calibri"/>
                <w:sz w:val="22"/>
                <w:szCs w:val="22"/>
              </w:rPr>
            </w:pPr>
            <w:r>
              <w:rPr>
                <w:rFonts w:eastAsia="Calibri"/>
                <w:sz w:val="22"/>
                <w:szCs w:val="22"/>
              </w:rPr>
              <w:t>Fundraising Event, Educational Activity</w:t>
            </w:r>
          </w:p>
        </w:tc>
        <w:tc>
          <w:tcPr>
            <w:tcW w:w="1260" w:type="dxa"/>
            <w:shd w:val="clear" w:color="auto" w:fill="FFFFFF"/>
          </w:tcPr>
          <w:p w14:paraId="5A7774D5" w14:textId="49150CC7" w:rsidR="000C150F" w:rsidRDefault="000C150F" w:rsidP="00B40439">
            <w:pPr>
              <w:rPr>
                <w:rFonts w:eastAsia="Calibri"/>
                <w:sz w:val="22"/>
                <w:szCs w:val="22"/>
              </w:rPr>
            </w:pPr>
            <w:r>
              <w:rPr>
                <w:rFonts w:eastAsia="Calibri"/>
                <w:sz w:val="22"/>
                <w:szCs w:val="22"/>
              </w:rPr>
              <w:t>Spelling Bee</w:t>
            </w:r>
          </w:p>
        </w:tc>
        <w:tc>
          <w:tcPr>
            <w:tcW w:w="2430" w:type="dxa"/>
            <w:shd w:val="clear" w:color="auto" w:fill="FFFFFF"/>
          </w:tcPr>
          <w:p w14:paraId="33CA0278" w14:textId="7F21BE1A" w:rsidR="000C150F" w:rsidRPr="000C150F" w:rsidRDefault="000C150F" w:rsidP="003F34F5">
            <w:pPr>
              <w:rPr>
                <w:sz w:val="22"/>
                <w:szCs w:val="22"/>
              </w:rPr>
            </w:pPr>
            <w:r>
              <w:rPr>
                <w:sz w:val="22"/>
                <w:szCs w:val="22"/>
              </w:rPr>
              <w:t xml:space="preserve">Spelling bee, moderated by the Dean’s wife, Cecily </w:t>
            </w:r>
            <w:proofErr w:type="spellStart"/>
            <w:r>
              <w:rPr>
                <w:sz w:val="22"/>
                <w:szCs w:val="22"/>
              </w:rPr>
              <w:t>DiPiro</w:t>
            </w:r>
            <w:proofErr w:type="spellEnd"/>
            <w:r>
              <w:rPr>
                <w:sz w:val="22"/>
                <w:szCs w:val="22"/>
              </w:rPr>
              <w:t>, who is also a Rho Chi member. Rounds alternated between generic and brand names, until a winner was crowned.</w:t>
            </w:r>
          </w:p>
        </w:tc>
        <w:tc>
          <w:tcPr>
            <w:tcW w:w="1620" w:type="dxa"/>
            <w:shd w:val="clear" w:color="auto" w:fill="FFFFFF"/>
          </w:tcPr>
          <w:p w14:paraId="67CD8F6E" w14:textId="380D31DE" w:rsidR="000C150F" w:rsidRDefault="000C150F" w:rsidP="000421C0">
            <w:pPr>
              <w:rPr>
                <w:rFonts w:eastAsia="Calibri"/>
                <w:sz w:val="22"/>
                <w:szCs w:val="22"/>
              </w:rPr>
            </w:pPr>
            <w:r>
              <w:rPr>
                <w:rFonts w:eastAsia="Calibri"/>
                <w:sz w:val="22"/>
                <w:szCs w:val="22"/>
              </w:rPr>
              <w:t>It advances the scholarship of all students at the school.</w:t>
            </w:r>
          </w:p>
        </w:tc>
        <w:tc>
          <w:tcPr>
            <w:tcW w:w="1170" w:type="dxa"/>
            <w:shd w:val="clear" w:color="auto" w:fill="FFFFFF"/>
          </w:tcPr>
          <w:p w14:paraId="540466FF" w14:textId="717C2192" w:rsidR="000C150F" w:rsidRDefault="006A0C37" w:rsidP="00B40439">
            <w:pPr>
              <w:rPr>
                <w:rFonts w:eastAsia="Calibri"/>
                <w:sz w:val="22"/>
                <w:szCs w:val="22"/>
              </w:rPr>
            </w:pPr>
            <w:r>
              <w:rPr>
                <w:rFonts w:eastAsia="Calibri"/>
                <w:sz w:val="22"/>
                <w:szCs w:val="22"/>
              </w:rPr>
              <w:t>New</w:t>
            </w:r>
          </w:p>
        </w:tc>
        <w:tc>
          <w:tcPr>
            <w:tcW w:w="2590" w:type="dxa"/>
            <w:shd w:val="clear" w:color="auto" w:fill="FFFFFF"/>
          </w:tcPr>
          <w:p w14:paraId="47F01E07" w14:textId="0188B969" w:rsidR="000C150F" w:rsidRDefault="006A0C37" w:rsidP="000C150F">
            <w:pPr>
              <w:rPr>
                <w:rFonts w:eastAsia="Calibri"/>
                <w:sz w:val="22"/>
                <w:szCs w:val="22"/>
              </w:rPr>
            </w:pPr>
            <w:r>
              <w:rPr>
                <w:rFonts w:eastAsia="Calibri"/>
                <w:sz w:val="22"/>
                <w:szCs w:val="22"/>
              </w:rPr>
              <w:t>Verbal feedback was received from participants and was positive; minor changes will be made for next year, accordingly.</w:t>
            </w:r>
          </w:p>
        </w:tc>
        <w:tc>
          <w:tcPr>
            <w:tcW w:w="1280" w:type="dxa"/>
            <w:shd w:val="clear" w:color="auto" w:fill="FFFFFF"/>
          </w:tcPr>
          <w:p w14:paraId="61BCC0C4" w14:textId="514B6487" w:rsidR="000C150F" w:rsidRDefault="00C774DD" w:rsidP="00B40439">
            <w:pPr>
              <w:rPr>
                <w:rFonts w:eastAsia="Calibri"/>
                <w:sz w:val="22"/>
                <w:szCs w:val="22"/>
              </w:rPr>
            </w:pPr>
            <w:r>
              <w:rPr>
                <w:rFonts w:eastAsia="Calibri"/>
                <w:sz w:val="22"/>
                <w:szCs w:val="22"/>
              </w:rPr>
              <w:t>4</w:t>
            </w:r>
          </w:p>
        </w:tc>
        <w:tc>
          <w:tcPr>
            <w:tcW w:w="1530" w:type="dxa"/>
            <w:shd w:val="clear" w:color="auto" w:fill="FFFFFF"/>
          </w:tcPr>
          <w:p w14:paraId="213C1152" w14:textId="6C8473CB" w:rsidR="000C150F" w:rsidRDefault="00C774DD" w:rsidP="00B40439">
            <w:pPr>
              <w:rPr>
                <w:rFonts w:eastAsia="Calibri"/>
                <w:sz w:val="22"/>
                <w:szCs w:val="22"/>
              </w:rPr>
            </w:pPr>
            <w:r>
              <w:rPr>
                <w:rFonts w:eastAsia="Calibri"/>
                <w:sz w:val="22"/>
                <w:szCs w:val="22"/>
              </w:rPr>
              <w:t>11</w:t>
            </w:r>
          </w:p>
        </w:tc>
        <w:tc>
          <w:tcPr>
            <w:tcW w:w="1553" w:type="dxa"/>
            <w:shd w:val="clear" w:color="auto" w:fill="FFFFFF"/>
          </w:tcPr>
          <w:p w14:paraId="187142C5" w14:textId="351A8D79" w:rsidR="000C150F" w:rsidRDefault="00C774DD" w:rsidP="00355609">
            <w:pPr>
              <w:rPr>
                <w:rFonts w:eastAsia="Calibri"/>
                <w:sz w:val="22"/>
                <w:szCs w:val="22"/>
              </w:rPr>
            </w:pPr>
            <w:r>
              <w:rPr>
                <w:rFonts w:eastAsia="Calibri"/>
                <w:sz w:val="22"/>
                <w:szCs w:val="22"/>
              </w:rPr>
              <w:t>N/A</w:t>
            </w:r>
          </w:p>
        </w:tc>
      </w:tr>
      <w:tr w:rsidR="000C150F" w:rsidRPr="00EF73C8" w14:paraId="1D40212A" w14:textId="77777777" w:rsidTr="00C774DD">
        <w:trPr>
          <w:trHeight w:val="2114"/>
        </w:trPr>
        <w:tc>
          <w:tcPr>
            <w:tcW w:w="1327" w:type="dxa"/>
            <w:shd w:val="clear" w:color="auto" w:fill="FFFFFF"/>
          </w:tcPr>
          <w:p w14:paraId="4799BF23" w14:textId="28BD4F4B" w:rsidR="000C150F" w:rsidRPr="00EF73C8" w:rsidRDefault="00C63BD3" w:rsidP="00B40439">
            <w:pPr>
              <w:rPr>
                <w:rFonts w:eastAsia="Calibri"/>
                <w:sz w:val="22"/>
                <w:szCs w:val="22"/>
              </w:rPr>
            </w:pPr>
            <w:r>
              <w:rPr>
                <w:rFonts w:eastAsia="Calibri"/>
                <w:sz w:val="22"/>
                <w:szCs w:val="22"/>
              </w:rPr>
              <w:t>Fundraising Event, Educational Activity</w:t>
            </w:r>
          </w:p>
        </w:tc>
        <w:tc>
          <w:tcPr>
            <w:tcW w:w="1260" w:type="dxa"/>
            <w:shd w:val="clear" w:color="auto" w:fill="FFFFFF"/>
          </w:tcPr>
          <w:p w14:paraId="70468178" w14:textId="68FC3C67" w:rsidR="000C150F" w:rsidRDefault="000C150F" w:rsidP="000C150F">
            <w:pPr>
              <w:rPr>
                <w:rFonts w:eastAsia="Calibri"/>
                <w:sz w:val="22"/>
                <w:szCs w:val="22"/>
              </w:rPr>
            </w:pPr>
            <w:r>
              <w:rPr>
                <w:rFonts w:eastAsia="Calibri"/>
                <w:sz w:val="22"/>
                <w:szCs w:val="22"/>
              </w:rPr>
              <w:t>Trivia Night</w:t>
            </w:r>
          </w:p>
        </w:tc>
        <w:tc>
          <w:tcPr>
            <w:tcW w:w="2430" w:type="dxa"/>
            <w:shd w:val="clear" w:color="auto" w:fill="FFFFFF"/>
          </w:tcPr>
          <w:p w14:paraId="5BE1DE0A" w14:textId="79A43E4A" w:rsidR="000C150F" w:rsidRPr="000C150F" w:rsidRDefault="000C150F" w:rsidP="000C150F">
            <w:pPr>
              <w:rPr>
                <w:sz w:val="22"/>
                <w:szCs w:val="22"/>
              </w:rPr>
            </w:pPr>
            <w:r>
              <w:rPr>
                <w:sz w:val="22"/>
                <w:szCs w:val="22"/>
              </w:rPr>
              <w:t>Non-pharmacy based, academic trivia competition at the SOP. Six faculty members participated and students were allowed to form teams freely with the available professors.</w:t>
            </w:r>
          </w:p>
        </w:tc>
        <w:tc>
          <w:tcPr>
            <w:tcW w:w="1620" w:type="dxa"/>
            <w:shd w:val="clear" w:color="auto" w:fill="FFFFFF"/>
          </w:tcPr>
          <w:p w14:paraId="031012CF" w14:textId="6939F4F1" w:rsidR="000C150F" w:rsidRDefault="000C150F" w:rsidP="000C150F">
            <w:pPr>
              <w:rPr>
                <w:rFonts w:eastAsia="Calibri"/>
                <w:sz w:val="22"/>
                <w:szCs w:val="22"/>
              </w:rPr>
            </w:pPr>
            <w:r>
              <w:rPr>
                <w:rFonts w:eastAsia="Calibri"/>
                <w:sz w:val="22"/>
                <w:szCs w:val="22"/>
              </w:rPr>
              <w:t>It advances the scholarship of all students at the school.</w:t>
            </w:r>
          </w:p>
        </w:tc>
        <w:tc>
          <w:tcPr>
            <w:tcW w:w="1170" w:type="dxa"/>
            <w:shd w:val="clear" w:color="auto" w:fill="FFFFFF"/>
          </w:tcPr>
          <w:p w14:paraId="1AAE3544" w14:textId="74F8D427" w:rsidR="000C150F" w:rsidRDefault="006A0C37" w:rsidP="00B40439">
            <w:pPr>
              <w:rPr>
                <w:rFonts w:eastAsia="Calibri"/>
                <w:sz w:val="22"/>
                <w:szCs w:val="22"/>
              </w:rPr>
            </w:pPr>
            <w:r>
              <w:rPr>
                <w:rFonts w:eastAsia="Calibri"/>
                <w:sz w:val="22"/>
                <w:szCs w:val="22"/>
              </w:rPr>
              <w:t>New</w:t>
            </w:r>
          </w:p>
        </w:tc>
        <w:tc>
          <w:tcPr>
            <w:tcW w:w="2590" w:type="dxa"/>
            <w:shd w:val="clear" w:color="auto" w:fill="FFFFFF"/>
          </w:tcPr>
          <w:p w14:paraId="283E2FAC" w14:textId="2D3ABB37" w:rsidR="000C150F" w:rsidRDefault="006A0C37" w:rsidP="000C150F">
            <w:pPr>
              <w:rPr>
                <w:rFonts w:eastAsia="Calibri"/>
                <w:sz w:val="22"/>
                <w:szCs w:val="22"/>
              </w:rPr>
            </w:pPr>
            <w:r>
              <w:rPr>
                <w:rFonts w:eastAsia="Calibri"/>
                <w:sz w:val="22"/>
                <w:szCs w:val="22"/>
              </w:rPr>
              <w:t>Verbal feedback was received from participants and was positive; minor changes will be made for next year, accordingly.</w:t>
            </w:r>
          </w:p>
        </w:tc>
        <w:tc>
          <w:tcPr>
            <w:tcW w:w="1280" w:type="dxa"/>
            <w:shd w:val="clear" w:color="auto" w:fill="FFFFFF"/>
          </w:tcPr>
          <w:p w14:paraId="74B7AC47" w14:textId="712355D5" w:rsidR="000C150F" w:rsidRDefault="000C150F" w:rsidP="00B40439">
            <w:pPr>
              <w:rPr>
                <w:rFonts w:eastAsia="Calibri"/>
                <w:sz w:val="22"/>
                <w:szCs w:val="22"/>
              </w:rPr>
            </w:pPr>
            <w:r>
              <w:rPr>
                <w:rFonts w:eastAsia="Calibri"/>
                <w:sz w:val="22"/>
                <w:szCs w:val="22"/>
              </w:rPr>
              <w:t>5</w:t>
            </w:r>
          </w:p>
        </w:tc>
        <w:tc>
          <w:tcPr>
            <w:tcW w:w="1530" w:type="dxa"/>
            <w:shd w:val="clear" w:color="auto" w:fill="FFFFFF"/>
          </w:tcPr>
          <w:p w14:paraId="455914FB" w14:textId="30DFF5F9" w:rsidR="000C150F" w:rsidRDefault="000C150F" w:rsidP="00B40439">
            <w:pPr>
              <w:rPr>
                <w:rFonts w:eastAsia="Calibri"/>
                <w:sz w:val="22"/>
                <w:szCs w:val="22"/>
              </w:rPr>
            </w:pPr>
            <w:r>
              <w:rPr>
                <w:rFonts w:eastAsia="Calibri"/>
                <w:sz w:val="22"/>
                <w:szCs w:val="22"/>
              </w:rPr>
              <w:t>36</w:t>
            </w:r>
          </w:p>
        </w:tc>
        <w:tc>
          <w:tcPr>
            <w:tcW w:w="1553" w:type="dxa"/>
            <w:shd w:val="clear" w:color="auto" w:fill="FFFFFF"/>
          </w:tcPr>
          <w:p w14:paraId="0586BE53" w14:textId="486C75E7" w:rsidR="000C150F" w:rsidRDefault="000C150F" w:rsidP="00355609">
            <w:pPr>
              <w:rPr>
                <w:rFonts w:eastAsia="Calibri"/>
                <w:sz w:val="22"/>
                <w:szCs w:val="22"/>
              </w:rPr>
            </w:pPr>
            <w:r>
              <w:rPr>
                <w:rFonts w:eastAsia="Calibri"/>
                <w:sz w:val="22"/>
                <w:szCs w:val="22"/>
              </w:rPr>
              <w:t>Funds were used to provide prizes for the winners and funds were raised (See appendix 2)</w:t>
            </w:r>
          </w:p>
        </w:tc>
      </w:tr>
      <w:tr w:rsidR="000C150F" w:rsidRPr="00EF73C8" w14:paraId="77E835F5" w14:textId="77777777" w:rsidTr="00C774DD">
        <w:trPr>
          <w:trHeight w:val="779"/>
        </w:trPr>
        <w:tc>
          <w:tcPr>
            <w:tcW w:w="1327" w:type="dxa"/>
            <w:shd w:val="clear" w:color="auto" w:fill="FFFFFF"/>
          </w:tcPr>
          <w:p w14:paraId="1E492B18" w14:textId="4E1AA72A" w:rsidR="000C150F" w:rsidRPr="00EF73C8" w:rsidRDefault="00C63BD3" w:rsidP="00B40439">
            <w:pPr>
              <w:rPr>
                <w:rFonts w:eastAsia="Calibri"/>
                <w:sz w:val="22"/>
                <w:szCs w:val="22"/>
              </w:rPr>
            </w:pPr>
            <w:r>
              <w:rPr>
                <w:rFonts w:eastAsia="Calibri"/>
                <w:sz w:val="22"/>
                <w:szCs w:val="22"/>
              </w:rPr>
              <w:t>Fundraising Event</w:t>
            </w:r>
          </w:p>
        </w:tc>
        <w:tc>
          <w:tcPr>
            <w:tcW w:w="1260" w:type="dxa"/>
            <w:shd w:val="clear" w:color="auto" w:fill="FFFFFF"/>
          </w:tcPr>
          <w:p w14:paraId="78070C3C" w14:textId="77777777" w:rsidR="000C150F" w:rsidRDefault="000C150F" w:rsidP="00B40439">
            <w:pPr>
              <w:rPr>
                <w:rFonts w:eastAsia="Calibri"/>
                <w:sz w:val="22"/>
                <w:szCs w:val="22"/>
              </w:rPr>
            </w:pPr>
            <w:r>
              <w:rPr>
                <w:rFonts w:eastAsia="Calibri"/>
                <w:sz w:val="22"/>
                <w:szCs w:val="22"/>
              </w:rPr>
              <w:t>Medicinal Chemistry Review Packets</w:t>
            </w:r>
          </w:p>
        </w:tc>
        <w:tc>
          <w:tcPr>
            <w:tcW w:w="2430" w:type="dxa"/>
            <w:shd w:val="clear" w:color="auto" w:fill="FFFFFF"/>
          </w:tcPr>
          <w:p w14:paraId="416D55CE" w14:textId="58989E04" w:rsidR="000C150F" w:rsidRPr="00EF73C8" w:rsidRDefault="000C150F" w:rsidP="003F34F5">
            <w:pPr>
              <w:rPr>
                <w:rFonts w:eastAsia="Calibri"/>
                <w:sz w:val="22"/>
                <w:szCs w:val="22"/>
              </w:rPr>
            </w:pPr>
            <w:r>
              <w:rPr>
                <w:rFonts w:eastAsia="Calibri"/>
                <w:sz w:val="22"/>
                <w:szCs w:val="22"/>
              </w:rPr>
              <w:t>We sold med</w:t>
            </w:r>
            <w:r w:rsidR="006A0C37">
              <w:rPr>
                <w:rFonts w:eastAsia="Calibri"/>
                <w:sz w:val="22"/>
                <w:szCs w:val="22"/>
              </w:rPr>
              <w:t>icinal</w:t>
            </w:r>
            <w:r>
              <w:rPr>
                <w:rFonts w:eastAsia="Calibri"/>
                <w:sz w:val="22"/>
                <w:szCs w:val="22"/>
              </w:rPr>
              <w:t xml:space="preserve"> chem</w:t>
            </w:r>
            <w:r w:rsidR="006A0C37">
              <w:rPr>
                <w:rFonts w:eastAsia="Calibri"/>
                <w:sz w:val="22"/>
                <w:szCs w:val="22"/>
              </w:rPr>
              <w:t>istry</w:t>
            </w:r>
            <w:r>
              <w:rPr>
                <w:rFonts w:eastAsia="Calibri"/>
                <w:sz w:val="22"/>
                <w:szCs w:val="22"/>
              </w:rPr>
              <w:t xml:space="preserve"> review packets to P1 students in need of an extra resource.</w:t>
            </w:r>
          </w:p>
        </w:tc>
        <w:tc>
          <w:tcPr>
            <w:tcW w:w="1620" w:type="dxa"/>
            <w:shd w:val="clear" w:color="auto" w:fill="FFFFFF"/>
          </w:tcPr>
          <w:p w14:paraId="1A818AFE" w14:textId="146CA76D" w:rsidR="000C150F" w:rsidRPr="00EF73C8" w:rsidRDefault="000C150F" w:rsidP="00B40439">
            <w:pPr>
              <w:rPr>
                <w:rFonts w:eastAsia="Calibri"/>
                <w:sz w:val="22"/>
                <w:szCs w:val="22"/>
              </w:rPr>
            </w:pPr>
            <w:r>
              <w:rPr>
                <w:rFonts w:eastAsia="Calibri"/>
                <w:sz w:val="22"/>
                <w:szCs w:val="22"/>
              </w:rPr>
              <w:t>It advances the scholarship of P1 students.</w:t>
            </w:r>
          </w:p>
        </w:tc>
        <w:tc>
          <w:tcPr>
            <w:tcW w:w="1170" w:type="dxa"/>
            <w:shd w:val="clear" w:color="auto" w:fill="FFFFFF"/>
          </w:tcPr>
          <w:p w14:paraId="76BDECDD" w14:textId="09F043A4" w:rsidR="000C150F" w:rsidRPr="00EF73C8" w:rsidRDefault="006A0C37" w:rsidP="00B40439">
            <w:pPr>
              <w:rPr>
                <w:rFonts w:eastAsia="Calibri"/>
                <w:sz w:val="22"/>
                <w:szCs w:val="22"/>
              </w:rPr>
            </w:pPr>
            <w:r>
              <w:rPr>
                <w:rFonts w:eastAsia="Calibri"/>
                <w:sz w:val="22"/>
                <w:szCs w:val="22"/>
              </w:rPr>
              <w:t>Annually</w:t>
            </w:r>
          </w:p>
        </w:tc>
        <w:tc>
          <w:tcPr>
            <w:tcW w:w="2590" w:type="dxa"/>
            <w:shd w:val="clear" w:color="auto" w:fill="FFFFFF"/>
          </w:tcPr>
          <w:p w14:paraId="6F34DC22" w14:textId="469BE7EF" w:rsidR="000C150F" w:rsidRPr="00EF73C8" w:rsidRDefault="000C150F" w:rsidP="00B40439">
            <w:pPr>
              <w:rPr>
                <w:rFonts w:eastAsia="Calibri"/>
                <w:sz w:val="22"/>
                <w:szCs w:val="22"/>
              </w:rPr>
            </w:pPr>
            <w:r>
              <w:rPr>
                <w:rFonts w:eastAsia="Calibri"/>
                <w:sz w:val="22"/>
                <w:szCs w:val="22"/>
              </w:rPr>
              <w:t>No feedback was obtained this year and no major changes occurred since last year.</w:t>
            </w:r>
          </w:p>
        </w:tc>
        <w:tc>
          <w:tcPr>
            <w:tcW w:w="1280" w:type="dxa"/>
            <w:shd w:val="clear" w:color="auto" w:fill="FFFFFF"/>
          </w:tcPr>
          <w:p w14:paraId="59EDFC4F" w14:textId="77777777" w:rsidR="000C150F" w:rsidRPr="00EF73C8" w:rsidRDefault="000C150F" w:rsidP="00B40439">
            <w:pPr>
              <w:rPr>
                <w:rFonts w:eastAsia="Calibri"/>
                <w:sz w:val="22"/>
                <w:szCs w:val="22"/>
              </w:rPr>
            </w:pPr>
            <w:r>
              <w:rPr>
                <w:rFonts w:eastAsia="Calibri"/>
                <w:sz w:val="22"/>
                <w:szCs w:val="22"/>
              </w:rPr>
              <w:t>2</w:t>
            </w:r>
          </w:p>
        </w:tc>
        <w:tc>
          <w:tcPr>
            <w:tcW w:w="1530" w:type="dxa"/>
            <w:shd w:val="clear" w:color="auto" w:fill="FFFFFF"/>
          </w:tcPr>
          <w:p w14:paraId="19F55B90" w14:textId="11231E26" w:rsidR="000C150F" w:rsidRPr="00EF73C8" w:rsidRDefault="000C150F" w:rsidP="00B40439">
            <w:pPr>
              <w:rPr>
                <w:rFonts w:eastAsia="Calibri"/>
                <w:sz w:val="22"/>
                <w:szCs w:val="22"/>
              </w:rPr>
            </w:pPr>
            <w:r>
              <w:rPr>
                <w:rFonts w:eastAsia="Calibri"/>
                <w:sz w:val="22"/>
                <w:szCs w:val="22"/>
              </w:rPr>
              <w:t>46</w:t>
            </w:r>
          </w:p>
        </w:tc>
        <w:tc>
          <w:tcPr>
            <w:tcW w:w="1553" w:type="dxa"/>
            <w:shd w:val="clear" w:color="auto" w:fill="FFFFFF"/>
          </w:tcPr>
          <w:p w14:paraId="74C65643" w14:textId="77777777" w:rsidR="000C150F" w:rsidRPr="00EF73C8" w:rsidRDefault="000C150F" w:rsidP="00B40439">
            <w:pPr>
              <w:rPr>
                <w:rFonts w:eastAsia="Calibri"/>
                <w:sz w:val="22"/>
                <w:szCs w:val="22"/>
              </w:rPr>
            </w:pPr>
            <w:r>
              <w:rPr>
                <w:rFonts w:eastAsia="Calibri"/>
                <w:sz w:val="22"/>
                <w:szCs w:val="22"/>
              </w:rPr>
              <w:t>Funds were raised (See appendix 2)</w:t>
            </w:r>
          </w:p>
        </w:tc>
      </w:tr>
      <w:tr w:rsidR="000C150F" w:rsidRPr="00EF73C8" w14:paraId="35652D48" w14:textId="77777777" w:rsidTr="00C774DD">
        <w:trPr>
          <w:trHeight w:val="980"/>
        </w:trPr>
        <w:tc>
          <w:tcPr>
            <w:tcW w:w="1327" w:type="dxa"/>
            <w:shd w:val="clear" w:color="auto" w:fill="FFFFFF"/>
          </w:tcPr>
          <w:p w14:paraId="226AEE51" w14:textId="6F8BE6DF" w:rsidR="000C150F" w:rsidRPr="00EF73C8" w:rsidRDefault="000C150F" w:rsidP="00B40439">
            <w:pPr>
              <w:rPr>
                <w:rFonts w:eastAsia="Calibri"/>
                <w:sz w:val="22"/>
                <w:szCs w:val="22"/>
              </w:rPr>
            </w:pPr>
            <w:r>
              <w:rPr>
                <w:rFonts w:eastAsia="Calibri"/>
                <w:sz w:val="22"/>
                <w:szCs w:val="22"/>
              </w:rPr>
              <w:t>Fundraising Event</w:t>
            </w:r>
          </w:p>
        </w:tc>
        <w:tc>
          <w:tcPr>
            <w:tcW w:w="1260" w:type="dxa"/>
            <w:shd w:val="clear" w:color="auto" w:fill="FFFFFF"/>
          </w:tcPr>
          <w:p w14:paraId="7B456C12" w14:textId="77777777" w:rsidR="000C150F" w:rsidRDefault="000C150F" w:rsidP="00B40439">
            <w:pPr>
              <w:rPr>
                <w:rFonts w:eastAsia="Calibri"/>
                <w:sz w:val="22"/>
                <w:szCs w:val="22"/>
              </w:rPr>
            </w:pPr>
            <w:r>
              <w:rPr>
                <w:rFonts w:eastAsia="Calibri"/>
                <w:sz w:val="22"/>
                <w:szCs w:val="22"/>
              </w:rPr>
              <w:t>Pharmacy Calculations Practice Packets</w:t>
            </w:r>
          </w:p>
        </w:tc>
        <w:tc>
          <w:tcPr>
            <w:tcW w:w="2430" w:type="dxa"/>
            <w:shd w:val="clear" w:color="auto" w:fill="FFFFFF"/>
          </w:tcPr>
          <w:p w14:paraId="314FD5CB" w14:textId="1288E6D3" w:rsidR="000C150F" w:rsidRPr="00EF73C8" w:rsidRDefault="000C150F" w:rsidP="003F34F5">
            <w:pPr>
              <w:rPr>
                <w:rFonts w:eastAsia="Calibri"/>
                <w:sz w:val="22"/>
                <w:szCs w:val="22"/>
              </w:rPr>
            </w:pPr>
            <w:r>
              <w:rPr>
                <w:rFonts w:eastAsia="Calibri"/>
                <w:sz w:val="22"/>
                <w:szCs w:val="22"/>
              </w:rPr>
              <w:t xml:space="preserve">We sold practice </w:t>
            </w:r>
            <w:r w:rsidR="006A0C37">
              <w:rPr>
                <w:rFonts w:eastAsia="Calibri"/>
                <w:sz w:val="22"/>
                <w:szCs w:val="22"/>
              </w:rPr>
              <w:t>pharmaceutical calculation</w:t>
            </w:r>
            <w:r>
              <w:rPr>
                <w:rFonts w:eastAsia="Calibri"/>
                <w:sz w:val="22"/>
                <w:szCs w:val="22"/>
              </w:rPr>
              <w:t xml:space="preserve"> packets to P1 st</w:t>
            </w:r>
            <w:r w:rsidR="006A0C37">
              <w:rPr>
                <w:rFonts w:eastAsia="Calibri"/>
                <w:sz w:val="22"/>
                <w:szCs w:val="22"/>
              </w:rPr>
              <w:t>udents in need of an extra resource</w:t>
            </w:r>
            <w:r>
              <w:rPr>
                <w:rFonts w:eastAsia="Calibri"/>
                <w:sz w:val="22"/>
                <w:szCs w:val="22"/>
              </w:rPr>
              <w:t>.</w:t>
            </w:r>
          </w:p>
        </w:tc>
        <w:tc>
          <w:tcPr>
            <w:tcW w:w="1620" w:type="dxa"/>
            <w:shd w:val="clear" w:color="auto" w:fill="FFFFFF"/>
          </w:tcPr>
          <w:p w14:paraId="5EC98BE9" w14:textId="275FCB74" w:rsidR="000C150F" w:rsidRPr="00EF73C8" w:rsidRDefault="000C150F" w:rsidP="00B40439">
            <w:pPr>
              <w:rPr>
                <w:rFonts w:eastAsia="Calibri"/>
                <w:sz w:val="22"/>
                <w:szCs w:val="22"/>
              </w:rPr>
            </w:pPr>
            <w:r>
              <w:rPr>
                <w:rFonts w:eastAsia="Calibri"/>
                <w:sz w:val="22"/>
                <w:szCs w:val="22"/>
              </w:rPr>
              <w:t>It advances the scholarship of P1 students.</w:t>
            </w:r>
          </w:p>
        </w:tc>
        <w:tc>
          <w:tcPr>
            <w:tcW w:w="1170" w:type="dxa"/>
            <w:shd w:val="clear" w:color="auto" w:fill="FFFFFF"/>
          </w:tcPr>
          <w:p w14:paraId="75094833" w14:textId="11780CB9" w:rsidR="000C150F" w:rsidRPr="00EF73C8" w:rsidRDefault="006A0C37" w:rsidP="00B40439">
            <w:pPr>
              <w:rPr>
                <w:rFonts w:eastAsia="Calibri"/>
                <w:sz w:val="22"/>
                <w:szCs w:val="22"/>
              </w:rPr>
            </w:pPr>
            <w:r>
              <w:rPr>
                <w:rFonts w:eastAsia="Calibri"/>
                <w:sz w:val="22"/>
                <w:szCs w:val="22"/>
              </w:rPr>
              <w:t>Annually</w:t>
            </w:r>
          </w:p>
        </w:tc>
        <w:tc>
          <w:tcPr>
            <w:tcW w:w="2590" w:type="dxa"/>
            <w:shd w:val="clear" w:color="auto" w:fill="FFFFFF"/>
          </w:tcPr>
          <w:p w14:paraId="0023D593" w14:textId="720861C6" w:rsidR="000C150F" w:rsidRPr="00EF73C8" w:rsidRDefault="000C150F" w:rsidP="00B40439">
            <w:pPr>
              <w:rPr>
                <w:rFonts w:eastAsia="Calibri"/>
                <w:sz w:val="22"/>
                <w:szCs w:val="22"/>
              </w:rPr>
            </w:pPr>
            <w:r>
              <w:rPr>
                <w:rFonts w:eastAsia="Calibri"/>
                <w:sz w:val="22"/>
                <w:szCs w:val="22"/>
              </w:rPr>
              <w:t>No feedback was obtained this year and no major changes occurred since last year.</w:t>
            </w:r>
          </w:p>
        </w:tc>
        <w:tc>
          <w:tcPr>
            <w:tcW w:w="1280" w:type="dxa"/>
            <w:shd w:val="clear" w:color="auto" w:fill="FFFFFF"/>
          </w:tcPr>
          <w:p w14:paraId="79C5246B" w14:textId="77777777" w:rsidR="000C150F" w:rsidRPr="00EF73C8" w:rsidRDefault="000C150F" w:rsidP="00B40439">
            <w:pPr>
              <w:rPr>
                <w:rFonts w:eastAsia="Calibri"/>
                <w:sz w:val="22"/>
                <w:szCs w:val="22"/>
              </w:rPr>
            </w:pPr>
            <w:r>
              <w:rPr>
                <w:rFonts w:eastAsia="Calibri"/>
                <w:sz w:val="22"/>
                <w:szCs w:val="22"/>
              </w:rPr>
              <w:t>2</w:t>
            </w:r>
          </w:p>
        </w:tc>
        <w:tc>
          <w:tcPr>
            <w:tcW w:w="1530" w:type="dxa"/>
            <w:shd w:val="clear" w:color="auto" w:fill="FFFFFF"/>
          </w:tcPr>
          <w:p w14:paraId="1B1309AC" w14:textId="089D09EE" w:rsidR="000C150F" w:rsidRPr="00EF73C8" w:rsidRDefault="000C150F" w:rsidP="00B40439">
            <w:pPr>
              <w:rPr>
                <w:rFonts w:eastAsia="Calibri"/>
                <w:sz w:val="22"/>
                <w:szCs w:val="22"/>
              </w:rPr>
            </w:pPr>
            <w:r>
              <w:rPr>
                <w:rFonts w:eastAsia="Calibri"/>
                <w:sz w:val="22"/>
                <w:szCs w:val="22"/>
              </w:rPr>
              <w:t>37</w:t>
            </w:r>
          </w:p>
        </w:tc>
        <w:tc>
          <w:tcPr>
            <w:tcW w:w="1553" w:type="dxa"/>
            <w:shd w:val="clear" w:color="auto" w:fill="FFFFFF"/>
          </w:tcPr>
          <w:p w14:paraId="4466C375" w14:textId="77777777" w:rsidR="000C150F" w:rsidRPr="00EF73C8" w:rsidRDefault="000C150F" w:rsidP="00B40439">
            <w:pPr>
              <w:rPr>
                <w:rFonts w:eastAsia="Calibri"/>
                <w:sz w:val="22"/>
                <w:szCs w:val="22"/>
              </w:rPr>
            </w:pPr>
            <w:r>
              <w:rPr>
                <w:rFonts w:eastAsia="Calibri"/>
                <w:sz w:val="22"/>
                <w:szCs w:val="22"/>
              </w:rPr>
              <w:t>Funds were raised (See appendix 2)</w:t>
            </w:r>
          </w:p>
        </w:tc>
      </w:tr>
    </w:tbl>
    <w:p w14:paraId="6E9FC0FD" w14:textId="77777777" w:rsidR="00B40439" w:rsidRPr="00E81C01" w:rsidRDefault="00B40439" w:rsidP="00D11638">
      <w:pPr>
        <w:spacing w:after="200" w:line="276" w:lineRule="auto"/>
        <w:contextualSpacing/>
        <w:rPr>
          <w:rFonts w:eastAsia="Calibri"/>
          <w:sz w:val="22"/>
          <w:szCs w:val="22"/>
        </w:rPr>
      </w:pPr>
    </w:p>
    <w:p w14:paraId="01BB8CF8" w14:textId="77777777" w:rsidR="000327D6" w:rsidRPr="00DB3309" w:rsidRDefault="00B40439" w:rsidP="00DB3309">
      <w:pPr>
        <w:jc w:val="center"/>
        <w:rPr>
          <w:b/>
        </w:rPr>
      </w:pPr>
      <w:r>
        <w:rPr>
          <w:rFonts w:ascii="Arial" w:hAnsi="Arial" w:cs="Arial"/>
        </w:rPr>
        <w:br w:type="page"/>
      </w:r>
      <w:r w:rsidR="00A272F8" w:rsidRPr="00DB3309">
        <w:rPr>
          <w:b/>
        </w:rPr>
        <w:t>Appendix</w:t>
      </w:r>
      <w:r w:rsidRPr="00DB3309">
        <w:rPr>
          <w:b/>
        </w:rPr>
        <w:t xml:space="preserve"> 2</w:t>
      </w:r>
    </w:p>
    <w:p w14:paraId="131BBEAB" w14:textId="77777777" w:rsidR="00A272F8" w:rsidRDefault="00A272F8" w:rsidP="00E81C01">
      <w:pPr>
        <w:jc w:val="center"/>
        <w:rPr>
          <w:rFonts w:ascii="Arial" w:hAnsi="Arial" w:cs="Arial"/>
        </w:rPr>
      </w:pPr>
    </w:p>
    <w:p w14:paraId="2A6E5EEC" w14:textId="77777777" w:rsidR="00A272F8" w:rsidRPr="00DB3309" w:rsidRDefault="00DB3309" w:rsidP="00E81C01">
      <w:pPr>
        <w:jc w:val="center"/>
        <w:rPr>
          <w:b/>
        </w:rPr>
      </w:pPr>
      <w:r w:rsidRPr="00DB3309">
        <w:rPr>
          <w:b/>
        </w:rPr>
        <w:t>Chapter Finances</w:t>
      </w:r>
    </w:p>
    <w:p w14:paraId="673C4213" w14:textId="77777777" w:rsidR="00A272F8" w:rsidRDefault="00A272F8" w:rsidP="00E81C01">
      <w:pPr>
        <w:jc w:val="center"/>
        <w:rPr>
          <w:rFonts w:ascii="Arial" w:hAnsi="Arial" w:cs="Arial"/>
        </w:rPr>
      </w:pPr>
    </w:p>
    <w:tbl>
      <w:tblPr>
        <w:tblW w:w="14305"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800"/>
        <w:gridCol w:w="1913"/>
        <w:gridCol w:w="1327"/>
        <w:gridCol w:w="4410"/>
      </w:tblGrid>
      <w:tr w:rsidR="0076574C" w:rsidRPr="003B2B3E" w14:paraId="0E0ABE6C" w14:textId="77777777" w:rsidTr="001A4D71">
        <w:trPr>
          <w:trHeight w:val="332"/>
        </w:trPr>
        <w:tc>
          <w:tcPr>
            <w:tcW w:w="14305" w:type="dxa"/>
            <w:gridSpan w:val="5"/>
            <w:shd w:val="clear" w:color="auto" w:fill="auto"/>
            <w:noWrap/>
          </w:tcPr>
          <w:p w14:paraId="0DBFB18A" w14:textId="77777777" w:rsidR="001D7E07" w:rsidRPr="003B2B3E" w:rsidRDefault="001D7E07">
            <w:pPr>
              <w:rPr>
                <w:color w:val="000000"/>
              </w:rPr>
            </w:pPr>
            <w:r w:rsidRPr="003B2B3E">
              <w:rPr>
                <w:color w:val="000000"/>
                <w:u w:val="single"/>
              </w:rPr>
              <w:t>Lambda Chapter Virginia Commonwealth University Finance Table</w:t>
            </w:r>
          </w:p>
        </w:tc>
      </w:tr>
      <w:tr w:rsidR="00BD7A32" w:rsidRPr="003B2B3E" w14:paraId="20299FF7" w14:textId="77777777" w:rsidTr="001A4D71">
        <w:trPr>
          <w:trHeight w:val="290"/>
        </w:trPr>
        <w:tc>
          <w:tcPr>
            <w:tcW w:w="4855" w:type="dxa"/>
            <w:shd w:val="clear" w:color="auto" w:fill="F2F2F2"/>
            <w:noWrap/>
            <w:hideMark/>
          </w:tcPr>
          <w:p w14:paraId="4D37ED0E" w14:textId="77777777" w:rsidR="001D7E07" w:rsidRPr="003B2B3E" w:rsidRDefault="001D7E07" w:rsidP="002336E9">
            <w:pPr>
              <w:jc w:val="center"/>
              <w:rPr>
                <w:color w:val="000000"/>
              </w:rPr>
            </w:pPr>
            <w:r w:rsidRPr="003B2B3E">
              <w:rPr>
                <w:color w:val="000000"/>
              </w:rPr>
              <w:t>Item</w:t>
            </w:r>
          </w:p>
        </w:tc>
        <w:tc>
          <w:tcPr>
            <w:tcW w:w="1800" w:type="dxa"/>
            <w:shd w:val="clear" w:color="auto" w:fill="F2F2F2"/>
            <w:noWrap/>
            <w:hideMark/>
          </w:tcPr>
          <w:p w14:paraId="758E1849" w14:textId="77777777" w:rsidR="001D7E07" w:rsidRPr="003B2B3E" w:rsidRDefault="001D7E07" w:rsidP="002336E9">
            <w:pPr>
              <w:jc w:val="center"/>
              <w:rPr>
                <w:color w:val="000000"/>
              </w:rPr>
            </w:pPr>
            <w:r w:rsidRPr="003B2B3E">
              <w:rPr>
                <w:color w:val="000000"/>
              </w:rPr>
              <w:t>Amount debited</w:t>
            </w:r>
          </w:p>
        </w:tc>
        <w:tc>
          <w:tcPr>
            <w:tcW w:w="1913" w:type="dxa"/>
            <w:shd w:val="clear" w:color="auto" w:fill="F2F2F2"/>
            <w:noWrap/>
            <w:hideMark/>
          </w:tcPr>
          <w:p w14:paraId="67469F6E" w14:textId="77777777" w:rsidR="001D7E07" w:rsidRPr="003B2B3E" w:rsidRDefault="001D7E07" w:rsidP="002336E9">
            <w:pPr>
              <w:jc w:val="center"/>
              <w:rPr>
                <w:color w:val="000000"/>
              </w:rPr>
            </w:pPr>
            <w:r w:rsidRPr="003B2B3E">
              <w:rPr>
                <w:color w:val="000000"/>
              </w:rPr>
              <w:t>Amount credited</w:t>
            </w:r>
          </w:p>
        </w:tc>
        <w:tc>
          <w:tcPr>
            <w:tcW w:w="1327" w:type="dxa"/>
            <w:shd w:val="clear" w:color="auto" w:fill="F2F2F2"/>
            <w:noWrap/>
            <w:hideMark/>
          </w:tcPr>
          <w:p w14:paraId="1B5F22FE" w14:textId="77777777" w:rsidR="001D7E07" w:rsidRPr="003B2B3E" w:rsidRDefault="001D7E07" w:rsidP="002336E9">
            <w:pPr>
              <w:jc w:val="center"/>
              <w:rPr>
                <w:color w:val="000000"/>
              </w:rPr>
            </w:pPr>
            <w:r w:rsidRPr="003B2B3E">
              <w:rPr>
                <w:color w:val="000000"/>
              </w:rPr>
              <w:t>Balance</w:t>
            </w:r>
          </w:p>
        </w:tc>
        <w:tc>
          <w:tcPr>
            <w:tcW w:w="4410" w:type="dxa"/>
            <w:shd w:val="clear" w:color="auto" w:fill="F2F2F2"/>
            <w:noWrap/>
            <w:hideMark/>
          </w:tcPr>
          <w:p w14:paraId="2BCE308F" w14:textId="77777777" w:rsidR="001D7E07" w:rsidRPr="003B2B3E" w:rsidRDefault="001D7E07" w:rsidP="002336E9">
            <w:pPr>
              <w:jc w:val="center"/>
              <w:rPr>
                <w:color w:val="000000"/>
              </w:rPr>
            </w:pPr>
            <w:r w:rsidRPr="003B2B3E">
              <w:rPr>
                <w:color w:val="000000"/>
              </w:rPr>
              <w:t>Comment</w:t>
            </w:r>
          </w:p>
        </w:tc>
      </w:tr>
      <w:tr w:rsidR="00BD7A32" w:rsidRPr="003B2B3E" w14:paraId="36F823F3" w14:textId="77777777" w:rsidTr="001A4D71">
        <w:trPr>
          <w:trHeight w:val="290"/>
        </w:trPr>
        <w:tc>
          <w:tcPr>
            <w:tcW w:w="4855" w:type="dxa"/>
            <w:shd w:val="clear" w:color="auto" w:fill="auto"/>
            <w:noWrap/>
            <w:hideMark/>
          </w:tcPr>
          <w:p w14:paraId="77EA7B2D" w14:textId="77777777" w:rsidR="001D7E07" w:rsidRPr="003B2B3E" w:rsidRDefault="001D7E07">
            <w:pPr>
              <w:rPr>
                <w:color w:val="000000"/>
              </w:rPr>
            </w:pPr>
            <w:r w:rsidRPr="003B2B3E">
              <w:rPr>
                <w:color w:val="000000"/>
              </w:rPr>
              <w:t>Balance forward</w:t>
            </w:r>
          </w:p>
        </w:tc>
        <w:tc>
          <w:tcPr>
            <w:tcW w:w="1800" w:type="dxa"/>
            <w:shd w:val="clear" w:color="auto" w:fill="auto"/>
            <w:noWrap/>
            <w:hideMark/>
          </w:tcPr>
          <w:p w14:paraId="7984733E" w14:textId="77777777" w:rsidR="001D7E07" w:rsidRPr="003B2B3E" w:rsidRDefault="001D7E07" w:rsidP="002336E9">
            <w:pPr>
              <w:jc w:val="right"/>
              <w:rPr>
                <w:color w:val="000000"/>
              </w:rPr>
            </w:pPr>
            <w:r w:rsidRPr="003B2B3E">
              <w:rPr>
                <w:color w:val="000000"/>
              </w:rPr>
              <w:t> </w:t>
            </w:r>
          </w:p>
        </w:tc>
        <w:tc>
          <w:tcPr>
            <w:tcW w:w="1913" w:type="dxa"/>
            <w:shd w:val="clear" w:color="auto" w:fill="auto"/>
            <w:noWrap/>
            <w:hideMark/>
          </w:tcPr>
          <w:p w14:paraId="69460223" w14:textId="5D98CF61" w:rsidR="001D7E07" w:rsidRPr="003B2B3E" w:rsidRDefault="001D7E07" w:rsidP="002336E9">
            <w:pPr>
              <w:jc w:val="right"/>
              <w:rPr>
                <w:color w:val="000000"/>
              </w:rPr>
            </w:pPr>
            <w:r w:rsidRPr="003B2B3E">
              <w:rPr>
                <w:color w:val="000000"/>
              </w:rPr>
              <w:t>$2,</w:t>
            </w:r>
            <w:r w:rsidR="002336E9">
              <w:rPr>
                <w:color w:val="000000"/>
              </w:rPr>
              <w:t>675</w:t>
            </w:r>
            <w:r w:rsidRPr="003B2B3E">
              <w:rPr>
                <w:color w:val="000000"/>
              </w:rPr>
              <w:t xml:space="preserve"> </w:t>
            </w:r>
          </w:p>
        </w:tc>
        <w:tc>
          <w:tcPr>
            <w:tcW w:w="1327" w:type="dxa"/>
            <w:shd w:val="clear" w:color="auto" w:fill="auto"/>
            <w:noWrap/>
            <w:hideMark/>
          </w:tcPr>
          <w:p w14:paraId="3DCCF938" w14:textId="4BBBB5DF" w:rsidR="001D7E07" w:rsidRPr="003B2B3E" w:rsidRDefault="001D7E07" w:rsidP="002336E9">
            <w:pPr>
              <w:jc w:val="center"/>
              <w:rPr>
                <w:color w:val="000000"/>
              </w:rPr>
            </w:pPr>
            <w:r w:rsidRPr="003B2B3E">
              <w:rPr>
                <w:color w:val="000000"/>
              </w:rPr>
              <w:t>$2</w:t>
            </w:r>
            <w:r w:rsidR="002336E9">
              <w:rPr>
                <w:color w:val="000000"/>
              </w:rPr>
              <w:t>,675</w:t>
            </w:r>
          </w:p>
        </w:tc>
        <w:tc>
          <w:tcPr>
            <w:tcW w:w="4410" w:type="dxa"/>
            <w:shd w:val="clear" w:color="auto" w:fill="auto"/>
            <w:noWrap/>
            <w:hideMark/>
          </w:tcPr>
          <w:p w14:paraId="7B81A086" w14:textId="77777777" w:rsidR="001D7E07" w:rsidRPr="003B2B3E" w:rsidRDefault="001D7E07">
            <w:pPr>
              <w:rPr>
                <w:color w:val="000000"/>
              </w:rPr>
            </w:pPr>
            <w:r w:rsidRPr="003B2B3E">
              <w:rPr>
                <w:color w:val="000000"/>
              </w:rPr>
              <w:t>Starting balance</w:t>
            </w:r>
          </w:p>
        </w:tc>
      </w:tr>
      <w:tr w:rsidR="00BD7A32" w:rsidRPr="003B2B3E" w14:paraId="66867250" w14:textId="77777777" w:rsidTr="001A4D71">
        <w:trPr>
          <w:trHeight w:val="290"/>
        </w:trPr>
        <w:tc>
          <w:tcPr>
            <w:tcW w:w="4855" w:type="dxa"/>
            <w:shd w:val="clear" w:color="auto" w:fill="auto"/>
            <w:noWrap/>
            <w:hideMark/>
          </w:tcPr>
          <w:p w14:paraId="6887F113" w14:textId="77777777" w:rsidR="001D7E07" w:rsidRPr="003B2B3E" w:rsidRDefault="001D7E07">
            <w:pPr>
              <w:rPr>
                <w:color w:val="000000"/>
              </w:rPr>
            </w:pPr>
            <w:r w:rsidRPr="003B2B3E">
              <w:rPr>
                <w:color w:val="000000"/>
              </w:rPr>
              <w:t>Selling study packets to students</w:t>
            </w:r>
          </w:p>
        </w:tc>
        <w:tc>
          <w:tcPr>
            <w:tcW w:w="1800" w:type="dxa"/>
            <w:shd w:val="clear" w:color="auto" w:fill="auto"/>
            <w:noWrap/>
            <w:hideMark/>
          </w:tcPr>
          <w:p w14:paraId="423850E6" w14:textId="0C9C83A6" w:rsidR="001D7E07" w:rsidRPr="003B2B3E" w:rsidRDefault="001D7E07" w:rsidP="002336E9">
            <w:pPr>
              <w:jc w:val="right"/>
              <w:rPr>
                <w:color w:val="000000"/>
              </w:rPr>
            </w:pPr>
            <w:r w:rsidRPr="003B2B3E">
              <w:rPr>
                <w:color w:val="000000"/>
              </w:rPr>
              <w:t> </w:t>
            </w:r>
            <w:r w:rsidR="002336E9">
              <w:rPr>
                <w:color w:val="000000"/>
              </w:rPr>
              <w:t>$117</w:t>
            </w:r>
          </w:p>
        </w:tc>
        <w:tc>
          <w:tcPr>
            <w:tcW w:w="1913" w:type="dxa"/>
            <w:shd w:val="clear" w:color="auto" w:fill="auto"/>
            <w:noWrap/>
            <w:hideMark/>
          </w:tcPr>
          <w:p w14:paraId="05847015" w14:textId="64EBDF83" w:rsidR="001D7E07" w:rsidRPr="003B2B3E" w:rsidRDefault="002336E9" w:rsidP="002336E9">
            <w:pPr>
              <w:jc w:val="right"/>
              <w:rPr>
                <w:color w:val="000000"/>
              </w:rPr>
            </w:pPr>
            <w:r>
              <w:rPr>
                <w:color w:val="000000"/>
              </w:rPr>
              <w:t>$1,25</w:t>
            </w:r>
            <w:r w:rsidR="001D7E07" w:rsidRPr="003B2B3E">
              <w:rPr>
                <w:color w:val="000000"/>
              </w:rPr>
              <w:t xml:space="preserve">0 </w:t>
            </w:r>
          </w:p>
        </w:tc>
        <w:tc>
          <w:tcPr>
            <w:tcW w:w="1327" w:type="dxa"/>
            <w:shd w:val="clear" w:color="auto" w:fill="auto"/>
            <w:noWrap/>
            <w:hideMark/>
          </w:tcPr>
          <w:p w14:paraId="44CC9804" w14:textId="7B3D141F" w:rsidR="001D7E07" w:rsidRPr="003B2B3E" w:rsidRDefault="002336E9" w:rsidP="002336E9">
            <w:pPr>
              <w:jc w:val="center"/>
              <w:rPr>
                <w:color w:val="000000"/>
              </w:rPr>
            </w:pPr>
            <w:r>
              <w:rPr>
                <w:color w:val="000000"/>
              </w:rPr>
              <w:t>$3,808</w:t>
            </w:r>
          </w:p>
        </w:tc>
        <w:tc>
          <w:tcPr>
            <w:tcW w:w="4410" w:type="dxa"/>
            <w:shd w:val="clear" w:color="auto" w:fill="auto"/>
            <w:noWrap/>
            <w:hideMark/>
          </w:tcPr>
          <w:p w14:paraId="77F0A8BE" w14:textId="12D4335B" w:rsidR="001D7E07" w:rsidRPr="003B2B3E" w:rsidRDefault="001D7E07">
            <w:pPr>
              <w:rPr>
                <w:color w:val="000000"/>
              </w:rPr>
            </w:pPr>
          </w:p>
        </w:tc>
      </w:tr>
      <w:tr w:rsidR="00BD7A32" w:rsidRPr="003B2B3E" w14:paraId="143BD211" w14:textId="77777777" w:rsidTr="001A4D71">
        <w:trPr>
          <w:trHeight w:val="290"/>
        </w:trPr>
        <w:tc>
          <w:tcPr>
            <w:tcW w:w="4855" w:type="dxa"/>
            <w:shd w:val="clear" w:color="auto" w:fill="auto"/>
            <w:noWrap/>
            <w:hideMark/>
          </w:tcPr>
          <w:p w14:paraId="4EDC597A" w14:textId="716B2593" w:rsidR="001D7E07" w:rsidRPr="003B2B3E" w:rsidRDefault="001D709A" w:rsidP="001D709A">
            <w:pPr>
              <w:rPr>
                <w:color w:val="000000"/>
              </w:rPr>
            </w:pPr>
            <w:r>
              <w:rPr>
                <w:color w:val="000000"/>
              </w:rPr>
              <w:t>P2 R</w:t>
            </w:r>
            <w:r w:rsidR="001D7E07" w:rsidRPr="003B2B3E">
              <w:rPr>
                <w:color w:val="000000"/>
              </w:rPr>
              <w:t xml:space="preserve">ecognition </w:t>
            </w:r>
            <w:r>
              <w:rPr>
                <w:color w:val="000000"/>
              </w:rPr>
              <w:t>Lunch</w:t>
            </w:r>
          </w:p>
        </w:tc>
        <w:tc>
          <w:tcPr>
            <w:tcW w:w="1800" w:type="dxa"/>
            <w:shd w:val="clear" w:color="auto" w:fill="auto"/>
            <w:noWrap/>
            <w:hideMark/>
          </w:tcPr>
          <w:p w14:paraId="7661852B" w14:textId="5B94441F" w:rsidR="001D7E07" w:rsidRPr="003B2B3E" w:rsidRDefault="002336E9" w:rsidP="002336E9">
            <w:pPr>
              <w:jc w:val="right"/>
              <w:rPr>
                <w:color w:val="000000"/>
              </w:rPr>
            </w:pPr>
            <w:r>
              <w:rPr>
                <w:color w:val="000000"/>
              </w:rPr>
              <w:t>$545</w:t>
            </w:r>
            <w:r w:rsidR="001D7E07" w:rsidRPr="003B2B3E">
              <w:rPr>
                <w:color w:val="000000"/>
              </w:rPr>
              <w:t xml:space="preserve"> </w:t>
            </w:r>
          </w:p>
        </w:tc>
        <w:tc>
          <w:tcPr>
            <w:tcW w:w="1913" w:type="dxa"/>
            <w:shd w:val="clear" w:color="auto" w:fill="auto"/>
            <w:noWrap/>
            <w:hideMark/>
          </w:tcPr>
          <w:p w14:paraId="163EB963"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7F5ABAB1" w14:textId="19E0E5B4" w:rsidR="001D7E07" w:rsidRPr="003B2B3E" w:rsidRDefault="001D7E07" w:rsidP="002336E9">
            <w:pPr>
              <w:jc w:val="center"/>
              <w:rPr>
                <w:color w:val="000000"/>
              </w:rPr>
            </w:pPr>
            <w:r w:rsidRPr="003B2B3E">
              <w:rPr>
                <w:color w:val="000000"/>
              </w:rPr>
              <w:t>$3,2</w:t>
            </w:r>
            <w:r w:rsidR="002336E9">
              <w:rPr>
                <w:color w:val="000000"/>
              </w:rPr>
              <w:t>62</w:t>
            </w:r>
          </w:p>
        </w:tc>
        <w:tc>
          <w:tcPr>
            <w:tcW w:w="4410" w:type="dxa"/>
            <w:shd w:val="clear" w:color="auto" w:fill="auto"/>
            <w:noWrap/>
            <w:hideMark/>
          </w:tcPr>
          <w:p w14:paraId="56B90D30" w14:textId="4D48C4A4" w:rsidR="001D7E07" w:rsidRPr="003B2B3E" w:rsidRDefault="002336E9">
            <w:pPr>
              <w:rPr>
                <w:color w:val="000000"/>
              </w:rPr>
            </w:pPr>
            <w:r>
              <w:rPr>
                <w:color w:val="000000"/>
              </w:rPr>
              <w:t>Printed materials and b</w:t>
            </w:r>
            <w:r w:rsidR="001D7E07" w:rsidRPr="003B2B3E">
              <w:rPr>
                <w:color w:val="000000"/>
              </w:rPr>
              <w:t>oxed lunches</w:t>
            </w:r>
          </w:p>
        </w:tc>
      </w:tr>
      <w:tr w:rsidR="00BD7A32" w:rsidRPr="003B2B3E" w14:paraId="38EFFF9A" w14:textId="77777777" w:rsidTr="001A4D71">
        <w:trPr>
          <w:trHeight w:val="290"/>
        </w:trPr>
        <w:tc>
          <w:tcPr>
            <w:tcW w:w="4855" w:type="dxa"/>
            <w:shd w:val="clear" w:color="auto" w:fill="auto"/>
            <w:noWrap/>
            <w:hideMark/>
          </w:tcPr>
          <w:p w14:paraId="55F691AB" w14:textId="453F3F55" w:rsidR="001D7E07" w:rsidRPr="003B2B3E" w:rsidRDefault="002336E9" w:rsidP="001D709A">
            <w:pPr>
              <w:rPr>
                <w:color w:val="000000"/>
              </w:rPr>
            </w:pPr>
            <w:r>
              <w:rPr>
                <w:color w:val="000000"/>
              </w:rPr>
              <w:t>Rite Aid</w:t>
            </w:r>
            <w:r w:rsidR="001D7E07" w:rsidRPr="003B2B3E">
              <w:rPr>
                <w:color w:val="000000"/>
              </w:rPr>
              <w:t xml:space="preserve"> Sponsorship for </w:t>
            </w:r>
            <w:r w:rsidR="001D709A">
              <w:rPr>
                <w:color w:val="000000"/>
              </w:rPr>
              <w:t xml:space="preserve">P2 </w:t>
            </w:r>
            <w:r w:rsidR="001D7E07" w:rsidRPr="003B2B3E">
              <w:rPr>
                <w:color w:val="000000"/>
              </w:rPr>
              <w:t xml:space="preserve">recognition </w:t>
            </w:r>
            <w:r w:rsidR="001D709A">
              <w:rPr>
                <w:color w:val="000000"/>
              </w:rPr>
              <w:t>lunch</w:t>
            </w:r>
          </w:p>
        </w:tc>
        <w:tc>
          <w:tcPr>
            <w:tcW w:w="1800" w:type="dxa"/>
            <w:shd w:val="clear" w:color="auto" w:fill="auto"/>
            <w:noWrap/>
            <w:hideMark/>
          </w:tcPr>
          <w:p w14:paraId="6F3F2F80" w14:textId="77777777" w:rsidR="001D7E07" w:rsidRPr="003B2B3E" w:rsidRDefault="001D7E07" w:rsidP="002336E9">
            <w:pPr>
              <w:jc w:val="right"/>
              <w:rPr>
                <w:color w:val="000000"/>
              </w:rPr>
            </w:pPr>
            <w:r w:rsidRPr="003B2B3E">
              <w:rPr>
                <w:color w:val="000000"/>
              </w:rPr>
              <w:t> </w:t>
            </w:r>
          </w:p>
        </w:tc>
        <w:tc>
          <w:tcPr>
            <w:tcW w:w="1913" w:type="dxa"/>
            <w:shd w:val="clear" w:color="auto" w:fill="auto"/>
            <w:noWrap/>
            <w:hideMark/>
          </w:tcPr>
          <w:p w14:paraId="660E2E4B" w14:textId="77777777" w:rsidR="001D7E07" w:rsidRPr="003B2B3E" w:rsidRDefault="001D7E07" w:rsidP="002336E9">
            <w:pPr>
              <w:jc w:val="right"/>
              <w:rPr>
                <w:color w:val="000000"/>
              </w:rPr>
            </w:pPr>
            <w:r w:rsidRPr="003B2B3E">
              <w:rPr>
                <w:color w:val="000000"/>
              </w:rPr>
              <w:t xml:space="preserve">$500 </w:t>
            </w:r>
          </w:p>
        </w:tc>
        <w:tc>
          <w:tcPr>
            <w:tcW w:w="1327" w:type="dxa"/>
            <w:shd w:val="clear" w:color="auto" w:fill="auto"/>
            <w:noWrap/>
            <w:hideMark/>
          </w:tcPr>
          <w:p w14:paraId="4912E98F" w14:textId="21AAF1CB" w:rsidR="001D7E07" w:rsidRPr="003B2B3E" w:rsidRDefault="001D7E07" w:rsidP="002336E9">
            <w:pPr>
              <w:jc w:val="center"/>
              <w:rPr>
                <w:color w:val="000000"/>
              </w:rPr>
            </w:pPr>
            <w:r w:rsidRPr="003B2B3E">
              <w:rPr>
                <w:color w:val="000000"/>
              </w:rPr>
              <w:t>$3,7</w:t>
            </w:r>
            <w:r w:rsidR="002336E9">
              <w:rPr>
                <w:color w:val="000000"/>
              </w:rPr>
              <w:t>62</w:t>
            </w:r>
          </w:p>
        </w:tc>
        <w:tc>
          <w:tcPr>
            <w:tcW w:w="4410" w:type="dxa"/>
            <w:shd w:val="clear" w:color="auto" w:fill="auto"/>
            <w:noWrap/>
            <w:hideMark/>
          </w:tcPr>
          <w:p w14:paraId="7596E584" w14:textId="77777777" w:rsidR="001D7E07" w:rsidRPr="003B2B3E" w:rsidRDefault="001D7E07">
            <w:pPr>
              <w:rPr>
                <w:color w:val="000000"/>
              </w:rPr>
            </w:pPr>
            <w:r w:rsidRPr="003B2B3E">
              <w:rPr>
                <w:color w:val="000000"/>
              </w:rPr>
              <w:t> </w:t>
            </w:r>
          </w:p>
        </w:tc>
      </w:tr>
      <w:tr w:rsidR="00BD7A32" w:rsidRPr="003B2B3E" w14:paraId="1720173C" w14:textId="77777777" w:rsidTr="001A4D71">
        <w:trPr>
          <w:trHeight w:val="290"/>
        </w:trPr>
        <w:tc>
          <w:tcPr>
            <w:tcW w:w="4855" w:type="dxa"/>
            <w:shd w:val="clear" w:color="auto" w:fill="auto"/>
            <w:noWrap/>
            <w:hideMark/>
          </w:tcPr>
          <w:p w14:paraId="6A2D7A27" w14:textId="1F1FED35" w:rsidR="001D7E07" w:rsidRPr="003B2B3E" w:rsidRDefault="002336E9">
            <w:pPr>
              <w:rPr>
                <w:color w:val="000000"/>
              </w:rPr>
            </w:pPr>
            <w:r>
              <w:rPr>
                <w:color w:val="000000"/>
              </w:rPr>
              <w:t>Donation to Central VA Asthma Coalition</w:t>
            </w:r>
          </w:p>
        </w:tc>
        <w:tc>
          <w:tcPr>
            <w:tcW w:w="1800" w:type="dxa"/>
            <w:shd w:val="clear" w:color="auto" w:fill="auto"/>
            <w:noWrap/>
            <w:hideMark/>
          </w:tcPr>
          <w:p w14:paraId="6DB427BF" w14:textId="6F76BFE1" w:rsidR="001D7E07" w:rsidRPr="003B2B3E" w:rsidRDefault="002336E9" w:rsidP="002336E9">
            <w:pPr>
              <w:tabs>
                <w:tab w:val="center" w:pos="792"/>
                <w:tab w:val="right" w:pos="1584"/>
              </w:tabs>
              <w:rPr>
                <w:color w:val="000000"/>
              </w:rPr>
            </w:pPr>
            <w:r>
              <w:rPr>
                <w:color w:val="000000"/>
              </w:rPr>
              <w:tab/>
            </w:r>
            <w:r>
              <w:rPr>
                <w:color w:val="000000"/>
              </w:rPr>
              <w:tab/>
              <w:t>$100</w:t>
            </w:r>
          </w:p>
        </w:tc>
        <w:tc>
          <w:tcPr>
            <w:tcW w:w="1913" w:type="dxa"/>
            <w:shd w:val="clear" w:color="auto" w:fill="auto"/>
            <w:noWrap/>
            <w:hideMark/>
          </w:tcPr>
          <w:p w14:paraId="3365B4B6" w14:textId="360AC433" w:rsidR="001D7E07" w:rsidRPr="003B2B3E" w:rsidRDefault="001D7E07" w:rsidP="002336E9">
            <w:pPr>
              <w:jc w:val="right"/>
              <w:rPr>
                <w:color w:val="000000"/>
              </w:rPr>
            </w:pPr>
            <w:r w:rsidRPr="003B2B3E">
              <w:rPr>
                <w:color w:val="000000"/>
              </w:rPr>
              <w:t xml:space="preserve"> </w:t>
            </w:r>
          </w:p>
        </w:tc>
        <w:tc>
          <w:tcPr>
            <w:tcW w:w="1327" w:type="dxa"/>
            <w:shd w:val="clear" w:color="auto" w:fill="auto"/>
            <w:noWrap/>
            <w:hideMark/>
          </w:tcPr>
          <w:p w14:paraId="5FD27A5D" w14:textId="1354765E" w:rsidR="001D7E07" w:rsidRPr="003B2B3E" w:rsidRDefault="002336E9" w:rsidP="002336E9">
            <w:pPr>
              <w:jc w:val="center"/>
              <w:rPr>
                <w:color w:val="000000"/>
              </w:rPr>
            </w:pPr>
            <w:r>
              <w:rPr>
                <w:color w:val="000000"/>
              </w:rPr>
              <w:t>$3,6</w:t>
            </w:r>
            <w:r w:rsidR="001D7E07" w:rsidRPr="003B2B3E">
              <w:rPr>
                <w:color w:val="000000"/>
              </w:rPr>
              <w:t>6</w:t>
            </w:r>
            <w:r>
              <w:rPr>
                <w:color w:val="000000"/>
              </w:rPr>
              <w:t>2</w:t>
            </w:r>
          </w:p>
        </w:tc>
        <w:tc>
          <w:tcPr>
            <w:tcW w:w="4410" w:type="dxa"/>
            <w:shd w:val="clear" w:color="auto" w:fill="auto"/>
            <w:noWrap/>
            <w:hideMark/>
          </w:tcPr>
          <w:p w14:paraId="28AD303B" w14:textId="4E3B5B1F" w:rsidR="001D7E07" w:rsidRPr="003B2B3E" w:rsidRDefault="002336E9">
            <w:pPr>
              <w:rPr>
                <w:color w:val="000000"/>
              </w:rPr>
            </w:pPr>
            <w:r>
              <w:rPr>
                <w:color w:val="000000"/>
              </w:rPr>
              <w:t>Donation, since unable to volunteer</w:t>
            </w:r>
          </w:p>
        </w:tc>
      </w:tr>
      <w:tr w:rsidR="00BD7A32" w:rsidRPr="003B2B3E" w14:paraId="2D809363" w14:textId="77777777" w:rsidTr="001A4D71">
        <w:trPr>
          <w:trHeight w:val="290"/>
        </w:trPr>
        <w:tc>
          <w:tcPr>
            <w:tcW w:w="4855" w:type="dxa"/>
            <w:shd w:val="clear" w:color="auto" w:fill="auto"/>
            <w:noWrap/>
            <w:hideMark/>
          </w:tcPr>
          <w:p w14:paraId="45281D6E" w14:textId="616E85EE" w:rsidR="001D7E07" w:rsidRPr="003B2B3E" w:rsidRDefault="001D709A" w:rsidP="000C150F">
            <w:pPr>
              <w:rPr>
                <w:color w:val="000000"/>
              </w:rPr>
            </w:pPr>
            <w:r>
              <w:rPr>
                <w:color w:val="000000"/>
              </w:rPr>
              <w:t>Pharmacy B</w:t>
            </w:r>
            <w:r w:rsidR="001D7E07" w:rsidRPr="003B2B3E">
              <w:rPr>
                <w:color w:val="000000"/>
              </w:rPr>
              <w:t>owl</w:t>
            </w:r>
            <w:r w:rsidR="000C150F">
              <w:rPr>
                <w:color w:val="000000"/>
              </w:rPr>
              <w:t xml:space="preserve"> + T</w:t>
            </w:r>
            <w:r w:rsidR="002336E9">
              <w:rPr>
                <w:color w:val="000000"/>
              </w:rPr>
              <w:t xml:space="preserve">rivia </w:t>
            </w:r>
            <w:r w:rsidR="000C150F">
              <w:rPr>
                <w:color w:val="000000"/>
              </w:rPr>
              <w:t>Night</w:t>
            </w:r>
          </w:p>
        </w:tc>
        <w:tc>
          <w:tcPr>
            <w:tcW w:w="1800" w:type="dxa"/>
            <w:shd w:val="clear" w:color="auto" w:fill="auto"/>
            <w:noWrap/>
            <w:hideMark/>
          </w:tcPr>
          <w:p w14:paraId="2EFDED7D" w14:textId="0329B403" w:rsidR="001D7E07" w:rsidRPr="003B2B3E" w:rsidRDefault="002336E9" w:rsidP="002336E9">
            <w:pPr>
              <w:jc w:val="right"/>
              <w:rPr>
                <w:color w:val="000000"/>
              </w:rPr>
            </w:pPr>
            <w:r>
              <w:rPr>
                <w:color w:val="000000"/>
              </w:rPr>
              <w:t>$78</w:t>
            </w:r>
            <w:r w:rsidR="001D7E07" w:rsidRPr="003B2B3E">
              <w:rPr>
                <w:color w:val="000000"/>
              </w:rPr>
              <w:t xml:space="preserve"> </w:t>
            </w:r>
          </w:p>
        </w:tc>
        <w:tc>
          <w:tcPr>
            <w:tcW w:w="1913" w:type="dxa"/>
            <w:shd w:val="clear" w:color="auto" w:fill="auto"/>
            <w:noWrap/>
            <w:hideMark/>
          </w:tcPr>
          <w:p w14:paraId="5E8C96CC" w14:textId="74B6C845" w:rsidR="001D7E07" w:rsidRPr="003B2B3E" w:rsidRDefault="002336E9" w:rsidP="002336E9">
            <w:pPr>
              <w:jc w:val="right"/>
              <w:rPr>
                <w:color w:val="000000"/>
              </w:rPr>
            </w:pPr>
            <w:r>
              <w:rPr>
                <w:color w:val="000000"/>
              </w:rPr>
              <w:t>$410</w:t>
            </w:r>
            <w:r w:rsidR="001D7E07" w:rsidRPr="003B2B3E">
              <w:rPr>
                <w:color w:val="000000"/>
              </w:rPr>
              <w:t xml:space="preserve"> </w:t>
            </w:r>
          </w:p>
        </w:tc>
        <w:tc>
          <w:tcPr>
            <w:tcW w:w="1327" w:type="dxa"/>
            <w:shd w:val="clear" w:color="auto" w:fill="auto"/>
            <w:noWrap/>
            <w:hideMark/>
          </w:tcPr>
          <w:p w14:paraId="5281E766" w14:textId="7B4C99FB" w:rsidR="001D7E07" w:rsidRPr="003B2B3E" w:rsidRDefault="002336E9" w:rsidP="002336E9">
            <w:pPr>
              <w:jc w:val="center"/>
              <w:rPr>
                <w:color w:val="000000"/>
              </w:rPr>
            </w:pPr>
            <w:r>
              <w:rPr>
                <w:color w:val="000000"/>
              </w:rPr>
              <w:t>$3,994</w:t>
            </w:r>
          </w:p>
        </w:tc>
        <w:tc>
          <w:tcPr>
            <w:tcW w:w="4410" w:type="dxa"/>
            <w:shd w:val="clear" w:color="auto" w:fill="auto"/>
            <w:noWrap/>
            <w:hideMark/>
          </w:tcPr>
          <w:p w14:paraId="5C972558" w14:textId="04A91D56" w:rsidR="001D7E07" w:rsidRPr="003B2B3E" w:rsidRDefault="001D7E07">
            <w:pPr>
              <w:rPr>
                <w:color w:val="000000"/>
              </w:rPr>
            </w:pPr>
          </w:p>
        </w:tc>
      </w:tr>
      <w:tr w:rsidR="00BD7A32" w:rsidRPr="003B2B3E" w14:paraId="7548691F" w14:textId="77777777" w:rsidTr="001A4D71">
        <w:trPr>
          <w:trHeight w:val="290"/>
        </w:trPr>
        <w:tc>
          <w:tcPr>
            <w:tcW w:w="4855" w:type="dxa"/>
            <w:shd w:val="clear" w:color="auto" w:fill="auto"/>
            <w:noWrap/>
            <w:hideMark/>
          </w:tcPr>
          <w:p w14:paraId="38A2FE74" w14:textId="15126D58" w:rsidR="001D7E07" w:rsidRPr="003B2B3E" w:rsidRDefault="001D709A">
            <w:pPr>
              <w:rPr>
                <w:color w:val="000000"/>
              </w:rPr>
            </w:pPr>
            <w:r>
              <w:rPr>
                <w:color w:val="000000"/>
              </w:rPr>
              <w:t>Deposit for</w:t>
            </w:r>
            <w:r w:rsidR="001D7E07" w:rsidRPr="003B2B3E">
              <w:rPr>
                <w:color w:val="000000"/>
              </w:rPr>
              <w:t xml:space="preserve"> induction</w:t>
            </w:r>
            <w:r>
              <w:rPr>
                <w:color w:val="000000"/>
              </w:rPr>
              <w:t xml:space="preserve"> ceremony venue</w:t>
            </w:r>
          </w:p>
        </w:tc>
        <w:tc>
          <w:tcPr>
            <w:tcW w:w="1800" w:type="dxa"/>
            <w:shd w:val="clear" w:color="auto" w:fill="auto"/>
            <w:noWrap/>
            <w:hideMark/>
          </w:tcPr>
          <w:p w14:paraId="60087889" w14:textId="33CE890A" w:rsidR="001D7E07" w:rsidRPr="003B2B3E" w:rsidRDefault="002336E9" w:rsidP="002336E9">
            <w:pPr>
              <w:jc w:val="right"/>
              <w:rPr>
                <w:color w:val="000000"/>
              </w:rPr>
            </w:pPr>
            <w:r>
              <w:rPr>
                <w:color w:val="000000"/>
              </w:rPr>
              <w:t>$900</w:t>
            </w:r>
            <w:r w:rsidR="001D7E07" w:rsidRPr="003B2B3E">
              <w:rPr>
                <w:color w:val="000000"/>
              </w:rPr>
              <w:t xml:space="preserve"> </w:t>
            </w:r>
          </w:p>
        </w:tc>
        <w:tc>
          <w:tcPr>
            <w:tcW w:w="1913" w:type="dxa"/>
            <w:shd w:val="clear" w:color="auto" w:fill="auto"/>
            <w:noWrap/>
            <w:hideMark/>
          </w:tcPr>
          <w:p w14:paraId="40051C27"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1F15CBBA" w14:textId="72E6210F" w:rsidR="001D7E07" w:rsidRPr="003B2B3E" w:rsidRDefault="002336E9" w:rsidP="002336E9">
            <w:pPr>
              <w:jc w:val="center"/>
              <w:rPr>
                <w:color w:val="000000"/>
              </w:rPr>
            </w:pPr>
            <w:r>
              <w:rPr>
                <w:color w:val="000000"/>
              </w:rPr>
              <w:t>$3,094</w:t>
            </w:r>
          </w:p>
        </w:tc>
        <w:tc>
          <w:tcPr>
            <w:tcW w:w="4410" w:type="dxa"/>
            <w:shd w:val="clear" w:color="auto" w:fill="auto"/>
            <w:noWrap/>
            <w:hideMark/>
          </w:tcPr>
          <w:p w14:paraId="223563F5" w14:textId="56238A5A" w:rsidR="001D7E07" w:rsidRPr="003B2B3E" w:rsidRDefault="002336E9">
            <w:pPr>
              <w:rPr>
                <w:color w:val="000000"/>
              </w:rPr>
            </w:pPr>
            <w:proofErr w:type="spellStart"/>
            <w:r>
              <w:rPr>
                <w:color w:val="000000"/>
              </w:rPr>
              <w:t>Maggiano’s</w:t>
            </w:r>
            <w:proofErr w:type="spellEnd"/>
            <w:r>
              <w:rPr>
                <w:color w:val="000000"/>
              </w:rPr>
              <w:t xml:space="preserve"> Short Pump Town Center</w:t>
            </w:r>
          </w:p>
        </w:tc>
      </w:tr>
      <w:tr w:rsidR="00BD7A32" w:rsidRPr="003B2B3E" w14:paraId="13D6C71C" w14:textId="77777777" w:rsidTr="001A4D71">
        <w:trPr>
          <w:trHeight w:val="290"/>
        </w:trPr>
        <w:tc>
          <w:tcPr>
            <w:tcW w:w="4855" w:type="dxa"/>
            <w:shd w:val="clear" w:color="auto" w:fill="auto"/>
            <w:noWrap/>
            <w:hideMark/>
          </w:tcPr>
          <w:p w14:paraId="75F5B029" w14:textId="77777777" w:rsidR="001D7E07" w:rsidRPr="003B2B3E" w:rsidRDefault="001D7E07">
            <w:pPr>
              <w:rPr>
                <w:color w:val="000000"/>
              </w:rPr>
            </w:pPr>
            <w:r w:rsidRPr="003B2B3E">
              <w:rPr>
                <w:color w:val="000000"/>
              </w:rPr>
              <w:t>Membership induction checks</w:t>
            </w:r>
          </w:p>
        </w:tc>
        <w:tc>
          <w:tcPr>
            <w:tcW w:w="1800" w:type="dxa"/>
            <w:shd w:val="clear" w:color="auto" w:fill="auto"/>
            <w:noWrap/>
            <w:hideMark/>
          </w:tcPr>
          <w:p w14:paraId="6D74164B" w14:textId="77777777" w:rsidR="001D7E07" w:rsidRPr="003B2B3E" w:rsidRDefault="001D7E07" w:rsidP="002336E9">
            <w:pPr>
              <w:jc w:val="right"/>
              <w:rPr>
                <w:color w:val="000000"/>
              </w:rPr>
            </w:pPr>
            <w:r w:rsidRPr="003B2B3E">
              <w:rPr>
                <w:color w:val="000000"/>
              </w:rPr>
              <w:t> </w:t>
            </w:r>
          </w:p>
        </w:tc>
        <w:tc>
          <w:tcPr>
            <w:tcW w:w="1913" w:type="dxa"/>
            <w:shd w:val="clear" w:color="auto" w:fill="auto"/>
            <w:noWrap/>
            <w:hideMark/>
          </w:tcPr>
          <w:p w14:paraId="19882FC3" w14:textId="55E23D86" w:rsidR="001D7E07" w:rsidRPr="003B2B3E" w:rsidRDefault="002336E9" w:rsidP="002336E9">
            <w:pPr>
              <w:jc w:val="right"/>
              <w:rPr>
                <w:color w:val="000000"/>
              </w:rPr>
            </w:pPr>
            <w:r>
              <w:rPr>
                <w:color w:val="000000"/>
              </w:rPr>
              <w:t>$3,90</w:t>
            </w:r>
            <w:r w:rsidR="001D7E07" w:rsidRPr="003B2B3E">
              <w:rPr>
                <w:color w:val="000000"/>
              </w:rPr>
              <w:t xml:space="preserve">0 </w:t>
            </w:r>
          </w:p>
        </w:tc>
        <w:tc>
          <w:tcPr>
            <w:tcW w:w="1327" w:type="dxa"/>
            <w:shd w:val="clear" w:color="auto" w:fill="auto"/>
            <w:noWrap/>
            <w:hideMark/>
          </w:tcPr>
          <w:p w14:paraId="189D10B4" w14:textId="1C3DA41D" w:rsidR="001D7E07" w:rsidRPr="003B2B3E" w:rsidRDefault="002336E9" w:rsidP="002336E9">
            <w:pPr>
              <w:jc w:val="center"/>
              <w:rPr>
                <w:color w:val="000000"/>
              </w:rPr>
            </w:pPr>
            <w:r>
              <w:rPr>
                <w:color w:val="000000"/>
              </w:rPr>
              <w:t>$6,994</w:t>
            </w:r>
          </w:p>
        </w:tc>
        <w:tc>
          <w:tcPr>
            <w:tcW w:w="4410" w:type="dxa"/>
            <w:shd w:val="clear" w:color="auto" w:fill="auto"/>
            <w:noWrap/>
            <w:hideMark/>
          </w:tcPr>
          <w:p w14:paraId="5C967A18" w14:textId="77777777" w:rsidR="001D7E07" w:rsidRPr="003B2B3E" w:rsidRDefault="001D7E07">
            <w:pPr>
              <w:rPr>
                <w:color w:val="000000"/>
              </w:rPr>
            </w:pPr>
            <w:r w:rsidRPr="003B2B3E">
              <w:rPr>
                <w:color w:val="000000"/>
              </w:rPr>
              <w:t> </w:t>
            </w:r>
          </w:p>
        </w:tc>
      </w:tr>
      <w:tr w:rsidR="00BD7A32" w:rsidRPr="003B2B3E" w14:paraId="068CEF77" w14:textId="77777777" w:rsidTr="001A4D71">
        <w:trPr>
          <w:trHeight w:val="290"/>
        </w:trPr>
        <w:tc>
          <w:tcPr>
            <w:tcW w:w="4855" w:type="dxa"/>
            <w:shd w:val="clear" w:color="auto" w:fill="auto"/>
            <w:noWrap/>
            <w:hideMark/>
          </w:tcPr>
          <w:p w14:paraId="31A12F3A" w14:textId="43225EDB" w:rsidR="001D7E07" w:rsidRPr="003B2B3E" w:rsidRDefault="001D709A">
            <w:pPr>
              <w:rPr>
                <w:color w:val="000000"/>
              </w:rPr>
            </w:pPr>
            <w:r>
              <w:rPr>
                <w:color w:val="000000"/>
              </w:rPr>
              <w:t>Payment to Rho Chi National Office</w:t>
            </w:r>
          </w:p>
        </w:tc>
        <w:tc>
          <w:tcPr>
            <w:tcW w:w="1800" w:type="dxa"/>
            <w:shd w:val="clear" w:color="auto" w:fill="auto"/>
            <w:noWrap/>
            <w:hideMark/>
          </w:tcPr>
          <w:p w14:paraId="0F9D8470" w14:textId="354DA2C1" w:rsidR="001D7E07" w:rsidRPr="003B2B3E" w:rsidRDefault="002336E9" w:rsidP="002336E9">
            <w:pPr>
              <w:jc w:val="right"/>
              <w:rPr>
                <w:color w:val="000000"/>
              </w:rPr>
            </w:pPr>
            <w:r>
              <w:rPr>
                <w:color w:val="000000"/>
              </w:rPr>
              <w:t>$2,1</w:t>
            </w:r>
            <w:r w:rsidR="001D7E07" w:rsidRPr="003B2B3E">
              <w:rPr>
                <w:color w:val="000000"/>
              </w:rPr>
              <w:t xml:space="preserve">30 </w:t>
            </w:r>
          </w:p>
        </w:tc>
        <w:tc>
          <w:tcPr>
            <w:tcW w:w="1913" w:type="dxa"/>
            <w:shd w:val="clear" w:color="auto" w:fill="auto"/>
            <w:noWrap/>
            <w:hideMark/>
          </w:tcPr>
          <w:p w14:paraId="28EE714A"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5E7CEAFD" w14:textId="20E3DE47" w:rsidR="001D7E07" w:rsidRPr="003B2B3E" w:rsidRDefault="002336E9" w:rsidP="002336E9">
            <w:pPr>
              <w:jc w:val="center"/>
              <w:rPr>
                <w:color w:val="000000"/>
              </w:rPr>
            </w:pPr>
            <w:r>
              <w:rPr>
                <w:color w:val="000000"/>
              </w:rPr>
              <w:t>$4,864</w:t>
            </w:r>
          </w:p>
        </w:tc>
        <w:tc>
          <w:tcPr>
            <w:tcW w:w="4410" w:type="dxa"/>
            <w:shd w:val="clear" w:color="auto" w:fill="auto"/>
            <w:noWrap/>
            <w:hideMark/>
          </w:tcPr>
          <w:p w14:paraId="794FD435" w14:textId="6553AAAF" w:rsidR="001D7E07" w:rsidRPr="003B2B3E" w:rsidRDefault="001D7E07">
            <w:pPr>
              <w:rPr>
                <w:color w:val="000000"/>
              </w:rPr>
            </w:pPr>
          </w:p>
        </w:tc>
      </w:tr>
      <w:tr w:rsidR="00BD7A32" w:rsidRPr="003B2B3E" w14:paraId="6C71136F" w14:textId="77777777" w:rsidTr="001A4D71">
        <w:trPr>
          <w:trHeight w:val="290"/>
        </w:trPr>
        <w:tc>
          <w:tcPr>
            <w:tcW w:w="4855" w:type="dxa"/>
            <w:shd w:val="clear" w:color="auto" w:fill="auto"/>
            <w:noWrap/>
            <w:hideMark/>
          </w:tcPr>
          <w:p w14:paraId="67CB6598" w14:textId="189DC869" w:rsidR="001D7E07" w:rsidRPr="003B2B3E" w:rsidRDefault="002336E9">
            <w:pPr>
              <w:rPr>
                <w:color w:val="000000"/>
              </w:rPr>
            </w:pPr>
            <w:r>
              <w:rPr>
                <w:color w:val="000000"/>
              </w:rPr>
              <w:t xml:space="preserve">Induction </w:t>
            </w:r>
            <w:r w:rsidR="001D709A">
              <w:rPr>
                <w:color w:val="000000"/>
              </w:rPr>
              <w:t xml:space="preserve">ceremony </w:t>
            </w:r>
            <w:r>
              <w:rPr>
                <w:color w:val="000000"/>
              </w:rPr>
              <w:t>catering</w:t>
            </w:r>
          </w:p>
        </w:tc>
        <w:tc>
          <w:tcPr>
            <w:tcW w:w="1800" w:type="dxa"/>
            <w:shd w:val="clear" w:color="auto" w:fill="auto"/>
            <w:noWrap/>
            <w:hideMark/>
          </w:tcPr>
          <w:p w14:paraId="01056F5C" w14:textId="582DEED7" w:rsidR="001D7E07" w:rsidRPr="003B2B3E" w:rsidRDefault="002336E9" w:rsidP="002336E9">
            <w:pPr>
              <w:jc w:val="right"/>
              <w:rPr>
                <w:color w:val="000000"/>
              </w:rPr>
            </w:pPr>
            <w:r>
              <w:rPr>
                <w:color w:val="000000"/>
              </w:rPr>
              <w:t>$2,48</w:t>
            </w:r>
            <w:r w:rsidR="001D7E07" w:rsidRPr="003B2B3E">
              <w:rPr>
                <w:color w:val="000000"/>
              </w:rPr>
              <w:t xml:space="preserve">5 </w:t>
            </w:r>
          </w:p>
        </w:tc>
        <w:tc>
          <w:tcPr>
            <w:tcW w:w="1913" w:type="dxa"/>
            <w:shd w:val="clear" w:color="auto" w:fill="auto"/>
            <w:noWrap/>
            <w:hideMark/>
          </w:tcPr>
          <w:p w14:paraId="488DC88E"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0253C8E8" w14:textId="012D7C1C" w:rsidR="001D7E07" w:rsidRPr="003B2B3E" w:rsidRDefault="001D7E07" w:rsidP="002336E9">
            <w:pPr>
              <w:jc w:val="center"/>
              <w:rPr>
                <w:color w:val="000000"/>
              </w:rPr>
            </w:pPr>
            <w:r w:rsidRPr="003B2B3E">
              <w:rPr>
                <w:color w:val="000000"/>
              </w:rPr>
              <w:t>$2,</w:t>
            </w:r>
            <w:r w:rsidR="002336E9">
              <w:rPr>
                <w:color w:val="000000"/>
              </w:rPr>
              <w:t>380</w:t>
            </w:r>
          </w:p>
        </w:tc>
        <w:tc>
          <w:tcPr>
            <w:tcW w:w="4410" w:type="dxa"/>
            <w:shd w:val="clear" w:color="auto" w:fill="auto"/>
            <w:noWrap/>
            <w:hideMark/>
          </w:tcPr>
          <w:p w14:paraId="634F18A3" w14:textId="77777777" w:rsidR="001D7E07" w:rsidRPr="003B2B3E" w:rsidRDefault="001D7E07">
            <w:pPr>
              <w:rPr>
                <w:color w:val="000000"/>
              </w:rPr>
            </w:pPr>
            <w:r w:rsidRPr="003B2B3E">
              <w:rPr>
                <w:color w:val="000000"/>
              </w:rPr>
              <w:t> </w:t>
            </w:r>
          </w:p>
        </w:tc>
      </w:tr>
      <w:tr w:rsidR="00BD7A32" w:rsidRPr="003B2B3E" w14:paraId="5BAC8E45" w14:textId="77777777" w:rsidTr="001A4D71">
        <w:trPr>
          <w:trHeight w:val="290"/>
        </w:trPr>
        <w:tc>
          <w:tcPr>
            <w:tcW w:w="4855" w:type="dxa"/>
            <w:shd w:val="clear" w:color="auto" w:fill="auto"/>
            <w:noWrap/>
            <w:hideMark/>
          </w:tcPr>
          <w:p w14:paraId="49038195" w14:textId="76D14740" w:rsidR="001D7E07" w:rsidRPr="003B2B3E" w:rsidRDefault="002336E9">
            <w:pPr>
              <w:rPr>
                <w:color w:val="000000"/>
              </w:rPr>
            </w:pPr>
            <w:r>
              <w:rPr>
                <w:color w:val="000000"/>
              </w:rPr>
              <w:t>Rho Chi board supplies</w:t>
            </w:r>
          </w:p>
        </w:tc>
        <w:tc>
          <w:tcPr>
            <w:tcW w:w="1800" w:type="dxa"/>
            <w:shd w:val="clear" w:color="auto" w:fill="auto"/>
            <w:noWrap/>
            <w:hideMark/>
          </w:tcPr>
          <w:p w14:paraId="268F1F80" w14:textId="4B439C7A" w:rsidR="001D7E07" w:rsidRPr="003B2B3E" w:rsidRDefault="002336E9" w:rsidP="002336E9">
            <w:pPr>
              <w:jc w:val="right"/>
              <w:rPr>
                <w:color w:val="000000"/>
              </w:rPr>
            </w:pPr>
            <w:r>
              <w:rPr>
                <w:color w:val="000000"/>
              </w:rPr>
              <w:t>$19</w:t>
            </w:r>
            <w:r w:rsidR="001D7E07" w:rsidRPr="003B2B3E">
              <w:rPr>
                <w:color w:val="000000"/>
              </w:rPr>
              <w:t xml:space="preserve"> </w:t>
            </w:r>
          </w:p>
        </w:tc>
        <w:tc>
          <w:tcPr>
            <w:tcW w:w="1913" w:type="dxa"/>
            <w:shd w:val="clear" w:color="auto" w:fill="auto"/>
            <w:noWrap/>
            <w:hideMark/>
          </w:tcPr>
          <w:p w14:paraId="5BB83A54"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45A297A2" w14:textId="69312528" w:rsidR="001D7E07" w:rsidRPr="003B2B3E" w:rsidRDefault="001D7E07" w:rsidP="002336E9">
            <w:pPr>
              <w:jc w:val="center"/>
              <w:rPr>
                <w:color w:val="000000"/>
              </w:rPr>
            </w:pPr>
            <w:r w:rsidRPr="003B2B3E">
              <w:rPr>
                <w:color w:val="000000"/>
              </w:rPr>
              <w:t>$2,3</w:t>
            </w:r>
            <w:r w:rsidR="00BD7A32">
              <w:rPr>
                <w:color w:val="000000"/>
              </w:rPr>
              <w:t>61</w:t>
            </w:r>
          </w:p>
        </w:tc>
        <w:tc>
          <w:tcPr>
            <w:tcW w:w="4410" w:type="dxa"/>
            <w:shd w:val="clear" w:color="auto" w:fill="auto"/>
            <w:noWrap/>
            <w:hideMark/>
          </w:tcPr>
          <w:p w14:paraId="09A00A01" w14:textId="77777777" w:rsidR="001D7E07" w:rsidRPr="003B2B3E" w:rsidRDefault="001D7E07">
            <w:pPr>
              <w:rPr>
                <w:color w:val="000000"/>
              </w:rPr>
            </w:pPr>
            <w:r w:rsidRPr="003B2B3E">
              <w:rPr>
                <w:color w:val="000000"/>
              </w:rPr>
              <w:t> </w:t>
            </w:r>
          </w:p>
        </w:tc>
      </w:tr>
      <w:tr w:rsidR="00BD7A32" w:rsidRPr="003B2B3E" w14:paraId="34ED763D" w14:textId="77777777" w:rsidTr="001A4D71">
        <w:trPr>
          <w:trHeight w:val="290"/>
        </w:trPr>
        <w:tc>
          <w:tcPr>
            <w:tcW w:w="4855" w:type="dxa"/>
            <w:shd w:val="clear" w:color="auto" w:fill="auto"/>
            <w:noWrap/>
            <w:hideMark/>
          </w:tcPr>
          <w:p w14:paraId="05DAD8F8" w14:textId="356EA115" w:rsidR="001D7E07" w:rsidRPr="003B2B3E" w:rsidRDefault="001D709A">
            <w:pPr>
              <w:rPr>
                <w:color w:val="000000"/>
              </w:rPr>
            </w:pPr>
            <w:r>
              <w:rPr>
                <w:color w:val="000000"/>
              </w:rPr>
              <w:t>Funding from VCU</w:t>
            </w:r>
            <w:r w:rsidR="00BD7A32">
              <w:rPr>
                <w:color w:val="000000"/>
              </w:rPr>
              <w:t xml:space="preserve"> SOP</w:t>
            </w:r>
          </w:p>
        </w:tc>
        <w:tc>
          <w:tcPr>
            <w:tcW w:w="1800" w:type="dxa"/>
            <w:shd w:val="clear" w:color="auto" w:fill="auto"/>
            <w:noWrap/>
            <w:hideMark/>
          </w:tcPr>
          <w:p w14:paraId="37C244C9" w14:textId="1E72A354" w:rsidR="001D7E07" w:rsidRPr="003B2B3E" w:rsidRDefault="001D7E07" w:rsidP="002336E9">
            <w:pPr>
              <w:jc w:val="right"/>
              <w:rPr>
                <w:color w:val="000000"/>
              </w:rPr>
            </w:pPr>
            <w:r w:rsidRPr="003B2B3E">
              <w:rPr>
                <w:color w:val="000000"/>
              </w:rPr>
              <w:t xml:space="preserve"> </w:t>
            </w:r>
          </w:p>
        </w:tc>
        <w:tc>
          <w:tcPr>
            <w:tcW w:w="1913" w:type="dxa"/>
            <w:shd w:val="clear" w:color="auto" w:fill="auto"/>
            <w:noWrap/>
            <w:hideMark/>
          </w:tcPr>
          <w:p w14:paraId="32D5B0AE" w14:textId="7043BE62" w:rsidR="001D7E07" w:rsidRPr="003B2B3E" w:rsidRDefault="00BD7A32" w:rsidP="002336E9">
            <w:pPr>
              <w:jc w:val="right"/>
              <w:rPr>
                <w:color w:val="000000"/>
              </w:rPr>
            </w:pPr>
            <w:r>
              <w:rPr>
                <w:color w:val="000000"/>
              </w:rPr>
              <w:t>$1,500</w:t>
            </w:r>
          </w:p>
        </w:tc>
        <w:tc>
          <w:tcPr>
            <w:tcW w:w="1327" w:type="dxa"/>
            <w:shd w:val="clear" w:color="auto" w:fill="auto"/>
            <w:noWrap/>
            <w:hideMark/>
          </w:tcPr>
          <w:p w14:paraId="4AE7DEFF" w14:textId="0857A73F" w:rsidR="001D7E07" w:rsidRPr="003B2B3E" w:rsidRDefault="00BD7A32" w:rsidP="002336E9">
            <w:pPr>
              <w:jc w:val="center"/>
              <w:rPr>
                <w:color w:val="000000"/>
              </w:rPr>
            </w:pPr>
            <w:r>
              <w:rPr>
                <w:color w:val="000000"/>
              </w:rPr>
              <w:t>$3,8</w:t>
            </w:r>
            <w:r w:rsidR="001D7E07" w:rsidRPr="003B2B3E">
              <w:rPr>
                <w:color w:val="000000"/>
              </w:rPr>
              <w:t>6</w:t>
            </w:r>
            <w:r>
              <w:rPr>
                <w:color w:val="000000"/>
              </w:rPr>
              <w:t>1</w:t>
            </w:r>
          </w:p>
        </w:tc>
        <w:tc>
          <w:tcPr>
            <w:tcW w:w="4410" w:type="dxa"/>
            <w:shd w:val="clear" w:color="auto" w:fill="auto"/>
            <w:noWrap/>
            <w:hideMark/>
          </w:tcPr>
          <w:p w14:paraId="3C62CA08" w14:textId="51C0174B" w:rsidR="001D7E07" w:rsidRPr="003B2B3E" w:rsidRDefault="00BD7A32">
            <w:pPr>
              <w:rPr>
                <w:color w:val="000000"/>
              </w:rPr>
            </w:pPr>
            <w:r>
              <w:rPr>
                <w:color w:val="000000"/>
              </w:rPr>
              <w:t>$500 from FY14-15; $1000 from FY15-16</w:t>
            </w:r>
          </w:p>
        </w:tc>
      </w:tr>
      <w:tr w:rsidR="00BD7A32" w:rsidRPr="003B2B3E" w14:paraId="12541859" w14:textId="77777777" w:rsidTr="001A4D71">
        <w:trPr>
          <w:trHeight w:val="290"/>
        </w:trPr>
        <w:tc>
          <w:tcPr>
            <w:tcW w:w="4855" w:type="dxa"/>
            <w:shd w:val="clear" w:color="auto" w:fill="auto"/>
            <w:noWrap/>
            <w:hideMark/>
          </w:tcPr>
          <w:p w14:paraId="14DDDA21" w14:textId="4B9B744C" w:rsidR="001D7E07" w:rsidRPr="003B2B3E" w:rsidRDefault="00BD7A32">
            <w:pPr>
              <w:rPr>
                <w:color w:val="000000"/>
              </w:rPr>
            </w:pPr>
            <w:r>
              <w:rPr>
                <w:color w:val="000000"/>
              </w:rPr>
              <w:t>Gift for advisor’s newborn baby</w:t>
            </w:r>
          </w:p>
        </w:tc>
        <w:tc>
          <w:tcPr>
            <w:tcW w:w="1800" w:type="dxa"/>
            <w:shd w:val="clear" w:color="auto" w:fill="auto"/>
            <w:noWrap/>
            <w:hideMark/>
          </w:tcPr>
          <w:p w14:paraId="1E05E0E8" w14:textId="5D2F4F52" w:rsidR="001D7E07" w:rsidRPr="003B2B3E" w:rsidRDefault="00BD7A32" w:rsidP="002336E9">
            <w:pPr>
              <w:jc w:val="right"/>
              <w:rPr>
                <w:color w:val="000000"/>
              </w:rPr>
            </w:pPr>
            <w:r>
              <w:rPr>
                <w:color w:val="000000"/>
              </w:rPr>
              <w:t>$56</w:t>
            </w:r>
            <w:r w:rsidR="001D7E07" w:rsidRPr="003B2B3E">
              <w:rPr>
                <w:color w:val="000000"/>
              </w:rPr>
              <w:t xml:space="preserve"> </w:t>
            </w:r>
          </w:p>
        </w:tc>
        <w:tc>
          <w:tcPr>
            <w:tcW w:w="1913" w:type="dxa"/>
            <w:shd w:val="clear" w:color="auto" w:fill="auto"/>
            <w:noWrap/>
            <w:hideMark/>
          </w:tcPr>
          <w:p w14:paraId="6291F19B"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13EEB289" w14:textId="1BE55D04" w:rsidR="001D7E07" w:rsidRPr="003B2B3E" w:rsidRDefault="00BD7A32" w:rsidP="002336E9">
            <w:pPr>
              <w:jc w:val="center"/>
              <w:rPr>
                <w:color w:val="000000"/>
              </w:rPr>
            </w:pPr>
            <w:r>
              <w:rPr>
                <w:color w:val="000000"/>
              </w:rPr>
              <w:t>$3,805</w:t>
            </w:r>
          </w:p>
        </w:tc>
        <w:tc>
          <w:tcPr>
            <w:tcW w:w="4410" w:type="dxa"/>
            <w:shd w:val="clear" w:color="auto" w:fill="auto"/>
            <w:noWrap/>
            <w:hideMark/>
          </w:tcPr>
          <w:p w14:paraId="4743E279" w14:textId="77777777" w:rsidR="001D7E07" w:rsidRPr="003B2B3E" w:rsidRDefault="001D7E07">
            <w:pPr>
              <w:rPr>
                <w:color w:val="000000"/>
              </w:rPr>
            </w:pPr>
            <w:r w:rsidRPr="003B2B3E">
              <w:rPr>
                <w:color w:val="000000"/>
              </w:rPr>
              <w:t> </w:t>
            </w:r>
          </w:p>
        </w:tc>
      </w:tr>
      <w:tr w:rsidR="00BD7A32" w:rsidRPr="003B2B3E" w14:paraId="1E267A3E" w14:textId="77777777" w:rsidTr="001A4D71">
        <w:trPr>
          <w:trHeight w:val="290"/>
        </w:trPr>
        <w:tc>
          <w:tcPr>
            <w:tcW w:w="4855" w:type="dxa"/>
            <w:shd w:val="clear" w:color="auto" w:fill="auto"/>
            <w:noWrap/>
            <w:hideMark/>
          </w:tcPr>
          <w:p w14:paraId="57A4E286" w14:textId="77777777" w:rsidR="001D7E07" w:rsidRPr="003B2B3E" w:rsidRDefault="001D7E07">
            <w:pPr>
              <w:rPr>
                <w:color w:val="000000"/>
              </w:rPr>
            </w:pPr>
            <w:r w:rsidRPr="003B2B3E">
              <w:rPr>
                <w:color w:val="000000"/>
              </w:rPr>
              <w:t>Ending balance</w:t>
            </w:r>
          </w:p>
        </w:tc>
        <w:tc>
          <w:tcPr>
            <w:tcW w:w="1800" w:type="dxa"/>
            <w:shd w:val="clear" w:color="auto" w:fill="auto"/>
            <w:noWrap/>
            <w:hideMark/>
          </w:tcPr>
          <w:p w14:paraId="6B931ED8" w14:textId="77777777" w:rsidR="001D7E07" w:rsidRPr="003B2B3E" w:rsidRDefault="001D7E07" w:rsidP="002336E9">
            <w:pPr>
              <w:jc w:val="right"/>
              <w:rPr>
                <w:color w:val="000000"/>
              </w:rPr>
            </w:pPr>
            <w:r w:rsidRPr="003B2B3E">
              <w:rPr>
                <w:color w:val="000000"/>
              </w:rPr>
              <w:t> </w:t>
            </w:r>
          </w:p>
        </w:tc>
        <w:tc>
          <w:tcPr>
            <w:tcW w:w="1913" w:type="dxa"/>
            <w:shd w:val="clear" w:color="auto" w:fill="auto"/>
            <w:noWrap/>
            <w:hideMark/>
          </w:tcPr>
          <w:p w14:paraId="06134174" w14:textId="77777777" w:rsidR="001D7E07" w:rsidRPr="003B2B3E" w:rsidRDefault="001D7E07" w:rsidP="002336E9">
            <w:pPr>
              <w:jc w:val="right"/>
              <w:rPr>
                <w:color w:val="000000"/>
              </w:rPr>
            </w:pPr>
            <w:r w:rsidRPr="003B2B3E">
              <w:rPr>
                <w:color w:val="000000"/>
              </w:rPr>
              <w:t> </w:t>
            </w:r>
          </w:p>
        </w:tc>
        <w:tc>
          <w:tcPr>
            <w:tcW w:w="1327" w:type="dxa"/>
            <w:shd w:val="clear" w:color="auto" w:fill="auto"/>
            <w:noWrap/>
            <w:hideMark/>
          </w:tcPr>
          <w:p w14:paraId="2BC2B1B8" w14:textId="60719B8B" w:rsidR="001D7E07" w:rsidRPr="003B2B3E" w:rsidRDefault="00BD7A32" w:rsidP="002336E9">
            <w:pPr>
              <w:jc w:val="center"/>
              <w:rPr>
                <w:color w:val="000000"/>
              </w:rPr>
            </w:pPr>
            <w:r>
              <w:rPr>
                <w:color w:val="000000"/>
              </w:rPr>
              <w:t>$3</w:t>
            </w:r>
            <w:r w:rsidR="001D7E07" w:rsidRPr="003B2B3E">
              <w:rPr>
                <w:color w:val="000000"/>
              </w:rPr>
              <w:t>,</w:t>
            </w:r>
            <w:r>
              <w:rPr>
                <w:color w:val="000000"/>
              </w:rPr>
              <w:t>805</w:t>
            </w:r>
          </w:p>
        </w:tc>
        <w:tc>
          <w:tcPr>
            <w:tcW w:w="4410" w:type="dxa"/>
            <w:shd w:val="clear" w:color="auto" w:fill="auto"/>
            <w:noWrap/>
            <w:hideMark/>
          </w:tcPr>
          <w:p w14:paraId="6728AA9F" w14:textId="77777777" w:rsidR="001D7E07" w:rsidRPr="003B2B3E" w:rsidRDefault="001D7E07">
            <w:pPr>
              <w:rPr>
                <w:color w:val="000000"/>
              </w:rPr>
            </w:pPr>
            <w:r w:rsidRPr="003B2B3E">
              <w:rPr>
                <w:color w:val="000000"/>
              </w:rPr>
              <w:t>Ending balance</w:t>
            </w:r>
          </w:p>
        </w:tc>
      </w:tr>
    </w:tbl>
    <w:p w14:paraId="452C6641" w14:textId="77777777"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B082" w14:textId="77777777" w:rsidR="00531C93" w:rsidRDefault="00531C93">
      <w:r>
        <w:separator/>
      </w:r>
    </w:p>
  </w:endnote>
  <w:endnote w:type="continuationSeparator" w:id="0">
    <w:p w14:paraId="2F17C6F6" w14:textId="77777777" w:rsidR="00531C93" w:rsidRDefault="005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804C" w14:textId="4E8C7146" w:rsidR="00BB0B3D" w:rsidRPr="00C80DE7" w:rsidRDefault="00BB0B3D" w:rsidP="00C80DE7">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EDC3" w14:textId="77777777" w:rsidR="00531C93" w:rsidRDefault="00531C93">
      <w:r>
        <w:separator/>
      </w:r>
    </w:p>
  </w:footnote>
  <w:footnote w:type="continuationSeparator" w:id="0">
    <w:p w14:paraId="440B8B55" w14:textId="77777777" w:rsidR="00531C93" w:rsidRDefault="0053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1DD1" w14:textId="77777777" w:rsidR="00BB0B3D" w:rsidRDefault="00BB0B3D"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FA781" w14:textId="77777777" w:rsidR="00BB0B3D" w:rsidRDefault="00BB0B3D"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D667" w14:textId="77777777" w:rsidR="00BB0B3D" w:rsidRDefault="00BB0B3D" w:rsidP="007A1B15">
    <w:pPr>
      <w:pStyle w:val="Header"/>
      <w:ind w:right="360"/>
      <w:rPr>
        <w:b/>
        <w:sz w:val="20"/>
        <w:szCs w:val="20"/>
      </w:rPr>
    </w:pPr>
  </w:p>
  <w:p w14:paraId="2589FC05" w14:textId="77777777" w:rsidR="00BB0B3D" w:rsidRPr="007A1B15" w:rsidRDefault="00BB0B3D"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983C" w14:textId="798EA0EC" w:rsidR="00BB0B3D" w:rsidRDefault="00BB0B3D" w:rsidP="00894460">
    <w:pPr>
      <w:pStyle w:val="Header"/>
      <w:jc w:val="center"/>
      <w:rPr>
        <w:sz w:val="20"/>
      </w:rPr>
    </w:pPr>
  </w:p>
  <w:p w14:paraId="4069F124" w14:textId="77777777" w:rsidR="00BB0B3D" w:rsidRPr="007A1B15" w:rsidRDefault="00BB0B3D"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21C0"/>
    <w:rsid w:val="00043305"/>
    <w:rsid w:val="00045BF9"/>
    <w:rsid w:val="00046F83"/>
    <w:rsid w:val="0005798B"/>
    <w:rsid w:val="00057EF8"/>
    <w:rsid w:val="000A7B27"/>
    <w:rsid w:val="000C150F"/>
    <w:rsid w:val="000D253A"/>
    <w:rsid w:val="000D40B6"/>
    <w:rsid w:val="00180CC2"/>
    <w:rsid w:val="001A4D71"/>
    <w:rsid w:val="001C08EA"/>
    <w:rsid w:val="001C1CDB"/>
    <w:rsid w:val="001D4E2E"/>
    <w:rsid w:val="001D709A"/>
    <w:rsid w:val="001D7E07"/>
    <w:rsid w:val="001F48FF"/>
    <w:rsid w:val="00200FD4"/>
    <w:rsid w:val="002336E9"/>
    <w:rsid w:val="00240366"/>
    <w:rsid w:val="00247532"/>
    <w:rsid w:val="00255D18"/>
    <w:rsid w:val="002A6970"/>
    <w:rsid w:val="002B756E"/>
    <w:rsid w:val="002E7D43"/>
    <w:rsid w:val="002F3714"/>
    <w:rsid w:val="0030462D"/>
    <w:rsid w:val="00326CD8"/>
    <w:rsid w:val="00332A72"/>
    <w:rsid w:val="00337DE2"/>
    <w:rsid w:val="00344EFF"/>
    <w:rsid w:val="00354E57"/>
    <w:rsid w:val="00355609"/>
    <w:rsid w:val="00364E19"/>
    <w:rsid w:val="003711B0"/>
    <w:rsid w:val="003A3F42"/>
    <w:rsid w:val="003B2B3E"/>
    <w:rsid w:val="003C5287"/>
    <w:rsid w:val="003C66FA"/>
    <w:rsid w:val="003E0A84"/>
    <w:rsid w:val="003E1E95"/>
    <w:rsid w:val="003E6A91"/>
    <w:rsid w:val="003F2FCD"/>
    <w:rsid w:val="003F34F5"/>
    <w:rsid w:val="0041196C"/>
    <w:rsid w:val="00412741"/>
    <w:rsid w:val="00417417"/>
    <w:rsid w:val="004204C6"/>
    <w:rsid w:val="00421DAB"/>
    <w:rsid w:val="00472F29"/>
    <w:rsid w:val="004745C6"/>
    <w:rsid w:val="00474888"/>
    <w:rsid w:val="004774D6"/>
    <w:rsid w:val="00492C1E"/>
    <w:rsid w:val="004A7FEF"/>
    <w:rsid w:val="004C47C8"/>
    <w:rsid w:val="004C6DF7"/>
    <w:rsid w:val="00504D80"/>
    <w:rsid w:val="005232E9"/>
    <w:rsid w:val="00530CB5"/>
    <w:rsid w:val="00531C93"/>
    <w:rsid w:val="0053599E"/>
    <w:rsid w:val="00541FC9"/>
    <w:rsid w:val="00555066"/>
    <w:rsid w:val="00560DD0"/>
    <w:rsid w:val="00577ABD"/>
    <w:rsid w:val="0058022E"/>
    <w:rsid w:val="005C357A"/>
    <w:rsid w:val="005C6F2C"/>
    <w:rsid w:val="005D1B01"/>
    <w:rsid w:val="005D26EE"/>
    <w:rsid w:val="005D3E4F"/>
    <w:rsid w:val="005D74BA"/>
    <w:rsid w:val="005E2368"/>
    <w:rsid w:val="005E7CF5"/>
    <w:rsid w:val="005F3A28"/>
    <w:rsid w:val="00616A4A"/>
    <w:rsid w:val="00622D20"/>
    <w:rsid w:val="00636FF2"/>
    <w:rsid w:val="00676DA3"/>
    <w:rsid w:val="0068695F"/>
    <w:rsid w:val="006A08D2"/>
    <w:rsid w:val="006A0BA3"/>
    <w:rsid w:val="006A0C37"/>
    <w:rsid w:val="006B0F97"/>
    <w:rsid w:val="006D2582"/>
    <w:rsid w:val="006F764F"/>
    <w:rsid w:val="00703467"/>
    <w:rsid w:val="00712518"/>
    <w:rsid w:val="0072404F"/>
    <w:rsid w:val="0072466B"/>
    <w:rsid w:val="00731603"/>
    <w:rsid w:val="007343CB"/>
    <w:rsid w:val="00734409"/>
    <w:rsid w:val="00735A6A"/>
    <w:rsid w:val="00741034"/>
    <w:rsid w:val="007453FD"/>
    <w:rsid w:val="00760D48"/>
    <w:rsid w:val="00762EEC"/>
    <w:rsid w:val="0076574C"/>
    <w:rsid w:val="007A1B15"/>
    <w:rsid w:val="007C36FF"/>
    <w:rsid w:val="007C37EA"/>
    <w:rsid w:val="007C3BA6"/>
    <w:rsid w:val="007E3B2C"/>
    <w:rsid w:val="007F4E59"/>
    <w:rsid w:val="00826FB4"/>
    <w:rsid w:val="00836D41"/>
    <w:rsid w:val="00847156"/>
    <w:rsid w:val="00856054"/>
    <w:rsid w:val="00894460"/>
    <w:rsid w:val="008A2566"/>
    <w:rsid w:val="008A46A9"/>
    <w:rsid w:val="00924B28"/>
    <w:rsid w:val="00942B41"/>
    <w:rsid w:val="009A5B1C"/>
    <w:rsid w:val="009A726F"/>
    <w:rsid w:val="009D1EFE"/>
    <w:rsid w:val="009D5C84"/>
    <w:rsid w:val="009E4185"/>
    <w:rsid w:val="009E769E"/>
    <w:rsid w:val="00A00399"/>
    <w:rsid w:val="00A11178"/>
    <w:rsid w:val="00A228E2"/>
    <w:rsid w:val="00A22937"/>
    <w:rsid w:val="00A272F8"/>
    <w:rsid w:val="00A522CD"/>
    <w:rsid w:val="00A8663D"/>
    <w:rsid w:val="00A908BB"/>
    <w:rsid w:val="00AC5BA1"/>
    <w:rsid w:val="00AC6797"/>
    <w:rsid w:val="00AD022E"/>
    <w:rsid w:val="00AD1AF8"/>
    <w:rsid w:val="00AE3579"/>
    <w:rsid w:val="00AF1712"/>
    <w:rsid w:val="00B0064D"/>
    <w:rsid w:val="00B34FD4"/>
    <w:rsid w:val="00B40439"/>
    <w:rsid w:val="00B451EF"/>
    <w:rsid w:val="00B47F28"/>
    <w:rsid w:val="00B77DA8"/>
    <w:rsid w:val="00B816F9"/>
    <w:rsid w:val="00B81F50"/>
    <w:rsid w:val="00B9203D"/>
    <w:rsid w:val="00BB0B3D"/>
    <w:rsid w:val="00BC1D1B"/>
    <w:rsid w:val="00BD7A32"/>
    <w:rsid w:val="00BF768E"/>
    <w:rsid w:val="00C0192C"/>
    <w:rsid w:val="00C033A5"/>
    <w:rsid w:val="00C14B7C"/>
    <w:rsid w:val="00C312B5"/>
    <w:rsid w:val="00C45C3C"/>
    <w:rsid w:val="00C5222F"/>
    <w:rsid w:val="00C61B8A"/>
    <w:rsid w:val="00C63BD3"/>
    <w:rsid w:val="00C63D76"/>
    <w:rsid w:val="00C658AA"/>
    <w:rsid w:val="00C66579"/>
    <w:rsid w:val="00C706C2"/>
    <w:rsid w:val="00C71549"/>
    <w:rsid w:val="00C7617B"/>
    <w:rsid w:val="00C774DD"/>
    <w:rsid w:val="00C80912"/>
    <w:rsid w:val="00C80DE7"/>
    <w:rsid w:val="00C81AD2"/>
    <w:rsid w:val="00C865BB"/>
    <w:rsid w:val="00C91076"/>
    <w:rsid w:val="00CA3C10"/>
    <w:rsid w:val="00CB0CFD"/>
    <w:rsid w:val="00D03865"/>
    <w:rsid w:val="00D11638"/>
    <w:rsid w:val="00D5118F"/>
    <w:rsid w:val="00D54B5A"/>
    <w:rsid w:val="00D56407"/>
    <w:rsid w:val="00D657C6"/>
    <w:rsid w:val="00D81EBB"/>
    <w:rsid w:val="00DA6640"/>
    <w:rsid w:val="00DB0C48"/>
    <w:rsid w:val="00DB3309"/>
    <w:rsid w:val="00DC660E"/>
    <w:rsid w:val="00DC6700"/>
    <w:rsid w:val="00DE0637"/>
    <w:rsid w:val="00DE54F0"/>
    <w:rsid w:val="00E0253D"/>
    <w:rsid w:val="00E178A1"/>
    <w:rsid w:val="00E21795"/>
    <w:rsid w:val="00E447D9"/>
    <w:rsid w:val="00E57431"/>
    <w:rsid w:val="00E60C34"/>
    <w:rsid w:val="00E60E82"/>
    <w:rsid w:val="00E75861"/>
    <w:rsid w:val="00E81C01"/>
    <w:rsid w:val="00E94C64"/>
    <w:rsid w:val="00E95745"/>
    <w:rsid w:val="00EB3609"/>
    <w:rsid w:val="00ED64D7"/>
    <w:rsid w:val="00EE0CD2"/>
    <w:rsid w:val="00EE1C47"/>
    <w:rsid w:val="00EE3BF7"/>
    <w:rsid w:val="00EF73C8"/>
    <w:rsid w:val="00F11891"/>
    <w:rsid w:val="00F16575"/>
    <w:rsid w:val="00F34B42"/>
    <w:rsid w:val="00F51FD1"/>
    <w:rsid w:val="00F749FB"/>
    <w:rsid w:val="00F75F9F"/>
    <w:rsid w:val="00F80CF4"/>
    <w:rsid w:val="00F9089E"/>
    <w:rsid w:val="00FA4E46"/>
    <w:rsid w:val="00FB0B89"/>
    <w:rsid w:val="00FB2617"/>
    <w:rsid w:val="00FB7A50"/>
    <w:rsid w:val="00FC70B7"/>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B0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439032989">
      <w:bodyDiv w:val="1"/>
      <w:marLeft w:val="0"/>
      <w:marRight w:val="0"/>
      <w:marTop w:val="0"/>
      <w:marBottom w:val="0"/>
      <w:divBdr>
        <w:top w:val="none" w:sz="0" w:space="0" w:color="auto"/>
        <w:left w:val="none" w:sz="0" w:space="0" w:color="auto"/>
        <w:bottom w:val="none" w:sz="0" w:space="0" w:color="auto"/>
        <w:right w:val="none" w:sz="0" w:space="0" w:color="auto"/>
      </w:divBdr>
    </w:div>
    <w:div w:id="471870801">
      <w:bodyDiv w:val="1"/>
      <w:marLeft w:val="0"/>
      <w:marRight w:val="0"/>
      <w:marTop w:val="0"/>
      <w:marBottom w:val="0"/>
      <w:divBdr>
        <w:top w:val="none" w:sz="0" w:space="0" w:color="auto"/>
        <w:left w:val="none" w:sz="0" w:space="0" w:color="auto"/>
        <w:bottom w:val="none" w:sz="0" w:space="0" w:color="auto"/>
        <w:right w:val="none" w:sz="0" w:space="0" w:color="auto"/>
      </w:divBdr>
    </w:div>
    <w:div w:id="572010163">
      <w:bodyDiv w:val="1"/>
      <w:marLeft w:val="0"/>
      <w:marRight w:val="0"/>
      <w:marTop w:val="0"/>
      <w:marBottom w:val="0"/>
      <w:divBdr>
        <w:top w:val="none" w:sz="0" w:space="0" w:color="auto"/>
        <w:left w:val="none" w:sz="0" w:space="0" w:color="auto"/>
        <w:bottom w:val="none" w:sz="0" w:space="0" w:color="auto"/>
        <w:right w:val="none" w:sz="0" w:space="0" w:color="auto"/>
      </w:divBdr>
      <w:divsChild>
        <w:div w:id="120537349">
          <w:marLeft w:val="0"/>
          <w:marRight w:val="0"/>
          <w:marTop w:val="0"/>
          <w:marBottom w:val="0"/>
          <w:divBdr>
            <w:top w:val="none" w:sz="0" w:space="0" w:color="auto"/>
            <w:left w:val="none" w:sz="0" w:space="0" w:color="auto"/>
            <w:bottom w:val="none" w:sz="0" w:space="0" w:color="auto"/>
            <w:right w:val="none" w:sz="0" w:space="0" w:color="auto"/>
          </w:divBdr>
        </w:div>
        <w:div w:id="408891690">
          <w:marLeft w:val="0"/>
          <w:marRight w:val="0"/>
          <w:marTop w:val="0"/>
          <w:marBottom w:val="0"/>
          <w:divBdr>
            <w:top w:val="none" w:sz="0" w:space="0" w:color="auto"/>
            <w:left w:val="none" w:sz="0" w:space="0" w:color="auto"/>
            <w:bottom w:val="none" w:sz="0" w:space="0" w:color="auto"/>
            <w:right w:val="none" w:sz="0" w:space="0" w:color="auto"/>
          </w:divBdr>
        </w:div>
        <w:div w:id="535002449">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730889062">
          <w:marLeft w:val="0"/>
          <w:marRight w:val="0"/>
          <w:marTop w:val="0"/>
          <w:marBottom w:val="0"/>
          <w:divBdr>
            <w:top w:val="none" w:sz="0" w:space="0" w:color="auto"/>
            <w:left w:val="none" w:sz="0" w:space="0" w:color="auto"/>
            <w:bottom w:val="none" w:sz="0" w:space="0" w:color="auto"/>
            <w:right w:val="none" w:sz="0" w:space="0" w:color="auto"/>
          </w:divBdr>
        </w:div>
        <w:div w:id="927077060">
          <w:marLeft w:val="0"/>
          <w:marRight w:val="0"/>
          <w:marTop w:val="0"/>
          <w:marBottom w:val="0"/>
          <w:divBdr>
            <w:top w:val="none" w:sz="0" w:space="0" w:color="auto"/>
            <w:left w:val="none" w:sz="0" w:space="0" w:color="auto"/>
            <w:bottom w:val="none" w:sz="0" w:space="0" w:color="auto"/>
            <w:right w:val="none" w:sz="0" w:space="0" w:color="auto"/>
          </w:divBdr>
        </w:div>
        <w:div w:id="1050571621">
          <w:marLeft w:val="0"/>
          <w:marRight w:val="0"/>
          <w:marTop w:val="0"/>
          <w:marBottom w:val="0"/>
          <w:divBdr>
            <w:top w:val="none" w:sz="0" w:space="0" w:color="auto"/>
            <w:left w:val="none" w:sz="0" w:space="0" w:color="auto"/>
            <w:bottom w:val="none" w:sz="0" w:space="0" w:color="auto"/>
            <w:right w:val="none" w:sz="0" w:space="0" w:color="auto"/>
          </w:divBdr>
        </w:div>
        <w:div w:id="1135443254">
          <w:marLeft w:val="0"/>
          <w:marRight w:val="0"/>
          <w:marTop w:val="0"/>
          <w:marBottom w:val="0"/>
          <w:divBdr>
            <w:top w:val="none" w:sz="0" w:space="0" w:color="auto"/>
            <w:left w:val="none" w:sz="0" w:space="0" w:color="auto"/>
            <w:bottom w:val="none" w:sz="0" w:space="0" w:color="auto"/>
            <w:right w:val="none" w:sz="0" w:space="0" w:color="auto"/>
          </w:divBdr>
        </w:div>
        <w:div w:id="1786384669">
          <w:marLeft w:val="0"/>
          <w:marRight w:val="0"/>
          <w:marTop w:val="0"/>
          <w:marBottom w:val="0"/>
          <w:divBdr>
            <w:top w:val="none" w:sz="0" w:space="0" w:color="auto"/>
            <w:left w:val="none" w:sz="0" w:space="0" w:color="auto"/>
            <w:bottom w:val="none" w:sz="0" w:space="0" w:color="auto"/>
            <w:right w:val="none" w:sz="0" w:space="0" w:color="auto"/>
          </w:divBdr>
        </w:div>
        <w:div w:id="1880359086">
          <w:marLeft w:val="0"/>
          <w:marRight w:val="0"/>
          <w:marTop w:val="0"/>
          <w:marBottom w:val="0"/>
          <w:divBdr>
            <w:top w:val="none" w:sz="0" w:space="0" w:color="auto"/>
            <w:left w:val="none" w:sz="0" w:space="0" w:color="auto"/>
            <w:bottom w:val="none" w:sz="0" w:space="0" w:color="auto"/>
            <w:right w:val="none" w:sz="0" w:space="0" w:color="auto"/>
          </w:divBdr>
        </w:div>
        <w:div w:id="1928028405">
          <w:marLeft w:val="0"/>
          <w:marRight w:val="0"/>
          <w:marTop w:val="0"/>
          <w:marBottom w:val="0"/>
          <w:divBdr>
            <w:top w:val="none" w:sz="0" w:space="0" w:color="auto"/>
            <w:left w:val="none" w:sz="0" w:space="0" w:color="auto"/>
            <w:bottom w:val="none" w:sz="0" w:space="0" w:color="auto"/>
            <w:right w:val="none" w:sz="0" w:space="0" w:color="auto"/>
          </w:divBdr>
        </w:div>
      </w:divsChild>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llupskl@vc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b@v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mmj3@v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hanu@vcu.ed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dersoncj@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ACBE-0B72-423B-947E-00E16032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16406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19280</CharactersWithSpaces>
  <SharedDoc>false</SharedDoc>
  <HLinks>
    <vt:vector size="186" baseType="variant">
      <vt:variant>
        <vt:i4>1900663</vt:i4>
      </vt:variant>
      <vt:variant>
        <vt:i4>90</vt:i4>
      </vt:variant>
      <vt:variant>
        <vt:i4>0</vt:i4>
      </vt:variant>
      <vt:variant>
        <vt:i4>5</vt:i4>
      </vt:variant>
      <vt:variant>
        <vt:lpwstr>mailto:japatterson2@vcu.edu</vt:lpwstr>
      </vt:variant>
      <vt:variant>
        <vt:lpwstr/>
      </vt:variant>
      <vt:variant>
        <vt:i4>1703981</vt:i4>
      </vt:variant>
      <vt:variant>
        <vt:i4>87</vt:i4>
      </vt:variant>
      <vt:variant>
        <vt:i4>0</vt:i4>
      </vt:variant>
      <vt:variant>
        <vt:i4>5</vt:i4>
      </vt:variant>
      <vt:variant>
        <vt:lpwstr>mailto:ratliffeb@vcu.edu</vt:lpwstr>
      </vt:variant>
      <vt:variant>
        <vt:lpwstr/>
      </vt:variant>
      <vt:variant>
        <vt:i4>1572911</vt:i4>
      </vt:variant>
      <vt:variant>
        <vt:i4>84</vt:i4>
      </vt:variant>
      <vt:variant>
        <vt:i4>0</vt:i4>
      </vt:variant>
      <vt:variant>
        <vt:i4>5</vt:i4>
      </vt:variant>
      <vt:variant>
        <vt:lpwstr>mailto:yijj@vcu.edu</vt:lpwstr>
      </vt:variant>
      <vt:variant>
        <vt:lpwstr/>
      </vt:variant>
      <vt:variant>
        <vt:i4>7471188</vt:i4>
      </vt:variant>
      <vt:variant>
        <vt:i4>81</vt:i4>
      </vt:variant>
      <vt:variant>
        <vt:i4>0</vt:i4>
      </vt:variant>
      <vt:variant>
        <vt:i4>5</vt:i4>
      </vt:variant>
      <vt:variant>
        <vt:lpwstr>mailto:andersonan@vcu.edu</vt:lpwstr>
      </vt:variant>
      <vt:variant>
        <vt:lpwstr/>
      </vt:variant>
      <vt:variant>
        <vt:i4>7274573</vt:i4>
      </vt:variant>
      <vt:variant>
        <vt:i4>78</vt:i4>
      </vt:variant>
      <vt:variant>
        <vt:i4>0</vt:i4>
      </vt:variant>
      <vt:variant>
        <vt:i4>5</vt:i4>
      </vt:variant>
      <vt:variant>
        <vt:lpwstr>mailto:ehickey@vcu.edu</vt:lpwstr>
      </vt:variant>
      <vt:variant>
        <vt:lpwstr/>
      </vt:variant>
      <vt:variant>
        <vt:i4>7733337</vt:i4>
      </vt:variant>
      <vt:variant>
        <vt:i4>75</vt:i4>
      </vt:variant>
      <vt:variant>
        <vt:i4>0</vt:i4>
      </vt:variant>
      <vt:variant>
        <vt:i4>5</vt:i4>
      </vt:variant>
      <vt:variant>
        <vt:lpwstr>mailto:mcewenj@vcu.edu</vt:lpwstr>
      </vt:variant>
      <vt:variant>
        <vt:lpwstr/>
      </vt:variant>
      <vt:variant>
        <vt:i4>6094904</vt:i4>
      </vt:variant>
      <vt:variant>
        <vt:i4>72</vt:i4>
      </vt:variant>
      <vt:variant>
        <vt:i4>0</vt:i4>
      </vt:variant>
      <vt:variant>
        <vt:i4>5</vt:i4>
      </vt:variant>
      <vt:variant>
        <vt:lpwstr>mailto:nguyenak3@vcu.edu</vt:lpwstr>
      </vt:variant>
      <vt:variant>
        <vt:lpwstr/>
      </vt:variant>
      <vt:variant>
        <vt:i4>3276828</vt:i4>
      </vt:variant>
      <vt:variant>
        <vt:i4>69</vt:i4>
      </vt:variant>
      <vt:variant>
        <vt:i4>0</vt:i4>
      </vt:variant>
      <vt:variant>
        <vt:i4>5</vt:i4>
      </vt:variant>
      <vt:variant>
        <vt:lpwstr>mailto:nguyentt34@vcu.edu</vt:lpwstr>
      </vt:variant>
      <vt:variant>
        <vt:lpwstr/>
      </vt:variant>
      <vt:variant>
        <vt:i4>196668</vt:i4>
      </vt:variant>
      <vt:variant>
        <vt:i4>66</vt:i4>
      </vt:variant>
      <vt:variant>
        <vt:i4>0</vt:i4>
      </vt:variant>
      <vt:variant>
        <vt:i4>5</vt:i4>
      </vt:variant>
      <vt:variant>
        <vt:lpwstr>mailto:fontanae@vcu.edu</vt:lpwstr>
      </vt:variant>
      <vt:variant>
        <vt:lpwstr/>
      </vt:variant>
      <vt:variant>
        <vt:i4>6291551</vt:i4>
      </vt:variant>
      <vt:variant>
        <vt:i4>63</vt:i4>
      </vt:variant>
      <vt:variant>
        <vt:i4>0</vt:i4>
      </vt:variant>
      <vt:variant>
        <vt:i4>5</vt:i4>
      </vt:variant>
      <vt:variant>
        <vt:lpwstr>mailto:mckenziejj@vcu.edu</vt:lpwstr>
      </vt:variant>
      <vt:variant>
        <vt:lpwstr/>
      </vt:variant>
      <vt:variant>
        <vt:i4>7536708</vt:i4>
      </vt:variant>
      <vt:variant>
        <vt:i4>60</vt:i4>
      </vt:variant>
      <vt:variant>
        <vt:i4>0</vt:i4>
      </vt:variant>
      <vt:variant>
        <vt:i4>5</vt:i4>
      </vt:variant>
      <vt:variant>
        <vt:lpwstr>mailto:hicksj@vcu.edu</vt:lpwstr>
      </vt:variant>
      <vt:variant>
        <vt:lpwstr/>
      </vt:variant>
      <vt:variant>
        <vt:i4>6291483</vt:i4>
      </vt:variant>
      <vt:variant>
        <vt:i4>57</vt:i4>
      </vt:variant>
      <vt:variant>
        <vt:i4>0</vt:i4>
      </vt:variant>
      <vt:variant>
        <vt:i4>5</vt:i4>
      </vt:variant>
      <vt:variant>
        <vt:lpwstr>mailto:limmj3@vcu.edu</vt:lpwstr>
      </vt:variant>
      <vt:variant>
        <vt:lpwstr/>
      </vt:variant>
      <vt:variant>
        <vt:i4>6422616</vt:i4>
      </vt:variant>
      <vt:variant>
        <vt:i4>54</vt:i4>
      </vt:variant>
      <vt:variant>
        <vt:i4>0</vt:i4>
      </vt:variant>
      <vt:variant>
        <vt:i4>5</vt:i4>
      </vt:variant>
      <vt:variant>
        <vt:lpwstr>mailto:thompsonml@vcu.edu</vt:lpwstr>
      </vt:variant>
      <vt:variant>
        <vt:lpwstr/>
      </vt:variant>
      <vt:variant>
        <vt:i4>8061008</vt:i4>
      </vt:variant>
      <vt:variant>
        <vt:i4>51</vt:i4>
      </vt:variant>
      <vt:variant>
        <vt:i4>0</vt:i4>
      </vt:variant>
      <vt:variant>
        <vt:i4>5</vt:i4>
      </vt:variant>
      <vt:variant>
        <vt:lpwstr>mailto:aslamaj@vcu.edu</vt:lpwstr>
      </vt:variant>
      <vt:variant>
        <vt:lpwstr/>
      </vt:variant>
      <vt:variant>
        <vt:i4>5767207</vt:i4>
      </vt:variant>
      <vt:variant>
        <vt:i4>48</vt:i4>
      </vt:variant>
      <vt:variant>
        <vt:i4>0</vt:i4>
      </vt:variant>
      <vt:variant>
        <vt:i4>5</vt:i4>
      </vt:variant>
      <vt:variant>
        <vt:lpwstr>mailto:nguyenet2@vcu.edu</vt:lpwstr>
      </vt:variant>
      <vt:variant>
        <vt:lpwstr/>
      </vt:variant>
      <vt:variant>
        <vt:i4>917541</vt:i4>
      </vt:variant>
      <vt:variant>
        <vt:i4>45</vt:i4>
      </vt:variant>
      <vt:variant>
        <vt:i4>0</vt:i4>
      </vt:variant>
      <vt:variant>
        <vt:i4>5</vt:i4>
      </vt:variant>
      <vt:variant>
        <vt:lpwstr>mailto:khanu@vcu.edu</vt:lpwstr>
      </vt:variant>
      <vt:variant>
        <vt:lpwstr/>
      </vt:variant>
      <vt:variant>
        <vt:i4>524336</vt:i4>
      </vt:variant>
      <vt:variant>
        <vt:i4>42</vt:i4>
      </vt:variant>
      <vt:variant>
        <vt:i4>0</vt:i4>
      </vt:variant>
      <vt:variant>
        <vt:i4>5</vt:i4>
      </vt:variant>
      <vt:variant>
        <vt:lpwstr>mailto:behrensje@vcu.edu</vt:lpwstr>
      </vt:variant>
      <vt:variant>
        <vt:lpwstr/>
      </vt:variant>
      <vt:variant>
        <vt:i4>1441842</vt:i4>
      </vt:variant>
      <vt:variant>
        <vt:i4>39</vt:i4>
      </vt:variant>
      <vt:variant>
        <vt:i4>0</vt:i4>
      </vt:variant>
      <vt:variant>
        <vt:i4>5</vt:i4>
      </vt:variant>
      <vt:variant>
        <vt:lpwstr>mailto:morriskp@vcu.edu</vt:lpwstr>
      </vt:variant>
      <vt:variant>
        <vt:lpwstr/>
      </vt:variant>
      <vt:variant>
        <vt:i4>98</vt:i4>
      </vt:variant>
      <vt:variant>
        <vt:i4>36</vt:i4>
      </vt:variant>
      <vt:variant>
        <vt:i4>0</vt:i4>
      </vt:variant>
      <vt:variant>
        <vt:i4>5</vt:i4>
      </vt:variant>
      <vt:variant>
        <vt:lpwstr>mailto:mccullougsa2@vcu.edu</vt:lpwstr>
      </vt:variant>
      <vt:variant>
        <vt:lpwstr/>
      </vt:variant>
      <vt:variant>
        <vt:i4>7340112</vt:i4>
      </vt:variant>
      <vt:variant>
        <vt:i4>33</vt:i4>
      </vt:variant>
      <vt:variant>
        <vt:i4>0</vt:i4>
      </vt:variant>
      <vt:variant>
        <vt:i4>5</vt:i4>
      </vt:variant>
      <vt:variant>
        <vt:lpwstr>mailto:andersoncj@vcu.edu</vt:lpwstr>
      </vt:variant>
      <vt:variant>
        <vt:lpwstr/>
      </vt:variant>
      <vt:variant>
        <vt:i4>458809</vt:i4>
      </vt:variant>
      <vt:variant>
        <vt:i4>30</vt:i4>
      </vt:variant>
      <vt:variant>
        <vt:i4>0</vt:i4>
      </vt:variant>
      <vt:variant>
        <vt:i4>5</vt:i4>
      </vt:variant>
      <vt:variant>
        <vt:lpwstr>mailto:hodgesen@vcu.edu</vt:lpwstr>
      </vt:variant>
      <vt:variant>
        <vt:lpwstr/>
      </vt:variant>
      <vt:variant>
        <vt:i4>1376317</vt:i4>
      </vt:variant>
      <vt:variant>
        <vt:i4>27</vt:i4>
      </vt:variant>
      <vt:variant>
        <vt:i4>0</vt:i4>
      </vt:variant>
      <vt:variant>
        <vt:i4>5</vt:i4>
      </vt:variant>
      <vt:variant>
        <vt:lpwstr>mailto:billupskl@vcu.edu</vt:lpwstr>
      </vt:variant>
      <vt:variant>
        <vt:lpwstr/>
      </vt:variant>
      <vt:variant>
        <vt:i4>720949</vt:i4>
      </vt:variant>
      <vt:variant>
        <vt:i4>24</vt:i4>
      </vt:variant>
      <vt:variant>
        <vt:i4>0</vt:i4>
      </vt:variant>
      <vt:variant>
        <vt:i4>5</vt:i4>
      </vt:variant>
      <vt:variant>
        <vt:lpwstr>mailto:hernandorefp@vcu.com</vt:lpwstr>
      </vt:variant>
      <vt:variant>
        <vt:lpwstr/>
      </vt:variant>
      <vt:variant>
        <vt:i4>1048619</vt:i4>
      </vt:variant>
      <vt:variant>
        <vt:i4>21</vt:i4>
      </vt:variant>
      <vt:variant>
        <vt:i4>0</vt:i4>
      </vt:variant>
      <vt:variant>
        <vt:i4>5</vt:i4>
      </vt:variant>
      <vt:variant>
        <vt:lpwstr>mailto:parrishhb@vcu.edu</vt:lpwstr>
      </vt:variant>
      <vt:variant>
        <vt:lpwstr/>
      </vt:variant>
      <vt:variant>
        <vt:i4>393252</vt:i4>
      </vt:variant>
      <vt:variant>
        <vt:i4>18</vt:i4>
      </vt:variant>
      <vt:variant>
        <vt:i4>0</vt:i4>
      </vt:variant>
      <vt:variant>
        <vt:i4>5</vt:i4>
      </vt:variant>
      <vt:variant>
        <vt:lpwstr>mailto:kaufmanaj@vcu.edu</vt:lpwstr>
      </vt:variant>
      <vt:variant>
        <vt:lpwstr/>
      </vt:variant>
      <vt:variant>
        <vt:i4>6946893</vt:i4>
      </vt:variant>
      <vt:variant>
        <vt:i4>15</vt:i4>
      </vt:variant>
      <vt:variant>
        <vt:i4>0</vt:i4>
      </vt:variant>
      <vt:variant>
        <vt:i4>5</vt:i4>
      </vt:variant>
      <vt:variant>
        <vt:lpwstr>mailto:daneke@vcu.edu</vt:lpwstr>
      </vt:variant>
      <vt:variant>
        <vt:lpwstr/>
      </vt:variant>
      <vt:variant>
        <vt:i4>4653112</vt:i4>
      </vt:variant>
      <vt:variant>
        <vt:i4>12</vt:i4>
      </vt:variant>
      <vt:variant>
        <vt:i4>0</vt:i4>
      </vt:variant>
      <vt:variant>
        <vt:i4>5</vt:i4>
      </vt:variant>
      <vt:variant>
        <vt:lpwstr>mailto:taylorgd3@vcu.edu</vt:lpwstr>
      </vt:variant>
      <vt:variant>
        <vt:lpwstr/>
      </vt:variant>
      <vt:variant>
        <vt:i4>196647</vt:i4>
      </vt:variant>
      <vt:variant>
        <vt:i4>9</vt:i4>
      </vt:variant>
      <vt:variant>
        <vt:i4>0</vt:i4>
      </vt:variant>
      <vt:variant>
        <vt:i4>5</vt:i4>
      </vt:variant>
      <vt:variant>
        <vt:lpwstr>mailto:caseb@vcu.edu</vt:lpwstr>
      </vt:variant>
      <vt:variant>
        <vt:lpwstr/>
      </vt:variant>
      <vt:variant>
        <vt:i4>196650</vt:i4>
      </vt:variant>
      <vt:variant>
        <vt:i4>6</vt:i4>
      </vt:variant>
      <vt:variant>
        <vt:i4>0</vt:i4>
      </vt:variant>
      <vt:variant>
        <vt:i4>5</vt:i4>
      </vt:variant>
      <vt:variant>
        <vt:lpwstr>mailto:nicholsdc@vcu.edu</vt:lpwstr>
      </vt:variant>
      <vt:variant>
        <vt:lpwstr/>
      </vt:variant>
      <vt:variant>
        <vt:i4>1900576</vt:i4>
      </vt:variant>
      <vt:variant>
        <vt:i4>3</vt:i4>
      </vt:variant>
      <vt:variant>
        <vt:i4>0</vt:i4>
      </vt:variant>
      <vt:variant>
        <vt:i4>5</vt:i4>
      </vt:variant>
      <vt:variant>
        <vt:lpwstr>mailto:kldonohoe@vcu.edu</vt:lpwstr>
      </vt:variant>
      <vt:variant>
        <vt:lpwstr/>
      </vt:variant>
      <vt:variant>
        <vt:i4>7209039</vt:i4>
      </vt:variant>
      <vt:variant>
        <vt:i4>0</vt:i4>
      </vt:variant>
      <vt:variant>
        <vt:i4>0</vt:i4>
      </vt:variant>
      <vt:variant>
        <vt:i4>5</vt:i4>
      </vt:variant>
      <vt:variant>
        <vt:lpwstr>mailto:pmgerk@vcu.edu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2014-09-12T13:44:00Z</cp:lastPrinted>
  <dcterms:created xsi:type="dcterms:W3CDTF">2016-05-17T16:31:00Z</dcterms:created>
  <dcterms:modified xsi:type="dcterms:W3CDTF">2016-05-17T16:31:00Z</dcterms:modified>
</cp:coreProperties>
</file>