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2808" w:rsidRDefault="007C36E5">
      <w:pPr>
        <w:pStyle w:val="Title"/>
      </w:pPr>
      <w:r>
        <w:rPr>
          <w:rFonts w:ascii="Arial" w:eastAsia="Arial" w:hAnsi="Arial" w:cs="Arial"/>
        </w:rPr>
        <w:t xml:space="preserve">Annual Chapter Report </w:t>
      </w:r>
    </w:p>
    <w:p w:rsidR="00562808" w:rsidRDefault="00562808">
      <w:pPr>
        <w:pStyle w:val="Subtitle"/>
      </w:pPr>
    </w:p>
    <w:p w:rsidR="00562808" w:rsidRPr="00610EF7" w:rsidRDefault="007C36E5">
      <w:pPr>
        <w:pStyle w:val="Subtitle"/>
        <w:rPr>
          <w:color w:val="auto"/>
        </w:rPr>
      </w:pPr>
      <w:r w:rsidRPr="00610EF7">
        <w:rPr>
          <w:b w:val="0"/>
          <w:color w:val="auto"/>
          <w:sz w:val="24"/>
          <w:szCs w:val="24"/>
        </w:rPr>
        <w:t xml:space="preserve">Date of report submission: </w:t>
      </w:r>
      <w:r w:rsidR="00610EF7" w:rsidRPr="00610EF7">
        <w:rPr>
          <w:b w:val="0"/>
          <w:color w:val="auto"/>
          <w:sz w:val="24"/>
          <w:szCs w:val="24"/>
        </w:rPr>
        <w:t>05/11</w:t>
      </w:r>
      <w:r w:rsidRPr="00610EF7">
        <w:rPr>
          <w:b w:val="0"/>
          <w:color w:val="auto"/>
          <w:sz w:val="24"/>
          <w:szCs w:val="24"/>
        </w:rPr>
        <w:t>/16</w:t>
      </w:r>
    </w:p>
    <w:p w:rsidR="00562808" w:rsidRPr="00610EF7" w:rsidRDefault="007C36E5">
      <w:pPr>
        <w:rPr>
          <w:color w:val="auto"/>
        </w:rPr>
      </w:pPr>
      <w:r w:rsidRPr="00610EF7">
        <w:rPr>
          <w:color w:val="auto"/>
        </w:rPr>
        <w:t>Name of School/College: Northeastern University</w:t>
      </w:r>
    </w:p>
    <w:p w:rsidR="00562808" w:rsidRPr="00610EF7" w:rsidRDefault="007C36E5">
      <w:pPr>
        <w:rPr>
          <w:color w:val="auto"/>
        </w:rPr>
      </w:pPr>
      <w:r w:rsidRPr="00610EF7">
        <w:rPr>
          <w:color w:val="auto"/>
        </w:rPr>
        <w:t>Chapter name and region: Beta Tau - Region I</w:t>
      </w:r>
    </w:p>
    <w:p w:rsidR="00562808" w:rsidRPr="00610EF7" w:rsidRDefault="007C36E5">
      <w:pPr>
        <w:rPr>
          <w:color w:val="auto"/>
        </w:rPr>
      </w:pPr>
      <w:r w:rsidRPr="00610EF7">
        <w:rPr>
          <w:color w:val="auto"/>
        </w:rPr>
        <w:t>Chapter advisor’s name and e-mail address: Michael Gonyeau - m.gonyeau@neu.edu</w:t>
      </w:r>
    </w:p>
    <w:p w:rsidR="00562808" w:rsidRPr="00610EF7" w:rsidRDefault="00562808">
      <w:pPr>
        <w:rPr>
          <w:color w:val="auto"/>
        </w:rPr>
      </w:pPr>
    </w:p>
    <w:p w:rsidR="00562808" w:rsidRPr="00610EF7" w:rsidRDefault="007C36E5">
      <w:pPr>
        <w:rPr>
          <w:color w:val="auto"/>
        </w:rPr>
      </w:pPr>
      <w:r w:rsidRPr="00610EF7">
        <w:rPr>
          <w:color w:val="auto"/>
        </w:rPr>
        <w:t>Delegate who attended the Rho Chi Annual Meeting: Stephanie Tang, Alternate - Aditi Desai</w:t>
      </w:r>
    </w:p>
    <w:p w:rsidR="00562808" w:rsidRPr="00610EF7" w:rsidRDefault="007C36E5">
      <w:pPr>
        <w:rPr>
          <w:color w:val="auto"/>
        </w:rPr>
      </w:pPr>
      <w:r w:rsidRPr="00610EF7">
        <w:rPr>
          <w:color w:val="auto"/>
        </w:rPr>
        <w:t>Date delegate’s name submitted to Rho Chi: January 23, 2016</w:t>
      </w:r>
    </w:p>
    <w:p w:rsidR="00562808" w:rsidRPr="00610EF7" w:rsidRDefault="00562808">
      <w:pPr>
        <w:rPr>
          <w:color w:val="auto"/>
        </w:rPr>
      </w:pPr>
    </w:p>
    <w:p w:rsidR="00002764" w:rsidRPr="00610EF7" w:rsidRDefault="007C36E5">
      <w:pPr>
        <w:rPr>
          <w:color w:val="auto"/>
        </w:rPr>
      </w:pPr>
      <w:r w:rsidRPr="00610EF7">
        <w:rPr>
          <w:color w:val="auto"/>
        </w:rPr>
        <w:t xml:space="preserve">Past year’s officers and e-mail addresses: </w:t>
      </w:r>
    </w:p>
    <w:p w:rsidR="00562808" w:rsidRPr="00610EF7" w:rsidRDefault="007C36E5">
      <w:pPr>
        <w:rPr>
          <w:color w:val="auto"/>
        </w:rPr>
      </w:pPr>
      <w:r w:rsidRPr="00610EF7">
        <w:rPr>
          <w:color w:val="auto"/>
        </w:rPr>
        <w:t xml:space="preserve">President: Stephanie Tang - </w:t>
      </w:r>
      <w:hyperlink r:id="rId6">
        <w:r w:rsidRPr="00610EF7">
          <w:rPr>
            <w:color w:val="auto"/>
            <w:u w:val="single"/>
          </w:rPr>
          <w:t>tang.ste@husky.neu.edu</w:t>
        </w:r>
      </w:hyperlink>
      <w:r w:rsidRPr="00610EF7">
        <w:rPr>
          <w:color w:val="auto"/>
        </w:rPr>
        <w:t xml:space="preserve"> </w:t>
      </w:r>
      <w:r w:rsidRPr="00610EF7">
        <w:rPr>
          <w:color w:val="auto"/>
        </w:rPr>
        <w:tab/>
      </w:r>
    </w:p>
    <w:p w:rsidR="00562808" w:rsidRPr="00610EF7" w:rsidRDefault="007C36E5">
      <w:pPr>
        <w:rPr>
          <w:color w:val="auto"/>
        </w:rPr>
      </w:pPr>
      <w:r w:rsidRPr="00610EF7">
        <w:rPr>
          <w:color w:val="auto"/>
        </w:rPr>
        <w:t xml:space="preserve">Vice President: Aditi Desai - </w:t>
      </w:r>
      <w:hyperlink r:id="rId7">
        <w:r w:rsidRPr="00610EF7">
          <w:rPr>
            <w:color w:val="auto"/>
            <w:u w:val="single"/>
          </w:rPr>
          <w:t>desai.ad@husky.neu.edu</w:t>
        </w:r>
      </w:hyperlink>
      <w:r w:rsidRPr="00610EF7">
        <w:rPr>
          <w:color w:val="auto"/>
        </w:rPr>
        <w:t xml:space="preserve"> </w:t>
      </w:r>
      <w:r w:rsidRPr="00610EF7">
        <w:rPr>
          <w:color w:val="auto"/>
        </w:rPr>
        <w:tab/>
      </w:r>
    </w:p>
    <w:p w:rsidR="00562808" w:rsidRPr="00610EF7" w:rsidRDefault="007C36E5">
      <w:pPr>
        <w:rPr>
          <w:color w:val="auto"/>
        </w:rPr>
      </w:pPr>
      <w:r w:rsidRPr="00610EF7">
        <w:rPr>
          <w:color w:val="auto"/>
        </w:rPr>
        <w:t xml:space="preserve">Secretary: Brittany </w:t>
      </w:r>
      <w:proofErr w:type="spellStart"/>
      <w:r w:rsidRPr="00610EF7">
        <w:rPr>
          <w:color w:val="auto"/>
        </w:rPr>
        <w:t>Kotarski</w:t>
      </w:r>
      <w:proofErr w:type="spellEnd"/>
      <w:r w:rsidRPr="00610EF7">
        <w:rPr>
          <w:color w:val="auto"/>
        </w:rPr>
        <w:t xml:space="preserve"> - </w:t>
      </w:r>
      <w:hyperlink r:id="rId8">
        <w:r w:rsidRPr="00610EF7">
          <w:rPr>
            <w:color w:val="auto"/>
            <w:u w:val="single"/>
          </w:rPr>
          <w:t>kotarski.b@husky.neu.edu</w:t>
        </w:r>
      </w:hyperlink>
      <w:r w:rsidRPr="00610EF7">
        <w:rPr>
          <w:color w:val="auto"/>
        </w:rPr>
        <w:t xml:space="preserve"> </w:t>
      </w:r>
    </w:p>
    <w:p w:rsidR="00562808" w:rsidRPr="00610EF7" w:rsidRDefault="007C36E5">
      <w:pPr>
        <w:rPr>
          <w:color w:val="auto"/>
        </w:rPr>
      </w:pPr>
      <w:r w:rsidRPr="00610EF7">
        <w:rPr>
          <w:color w:val="auto"/>
        </w:rPr>
        <w:t xml:space="preserve">Treasurer: Hoang Pham - </w:t>
      </w:r>
      <w:hyperlink r:id="rId9">
        <w:r w:rsidRPr="00610EF7">
          <w:rPr>
            <w:color w:val="auto"/>
            <w:u w:val="single"/>
          </w:rPr>
          <w:t>pham.ho@husky.neu.edu</w:t>
        </w:r>
      </w:hyperlink>
      <w:r w:rsidRPr="00610EF7">
        <w:rPr>
          <w:color w:val="auto"/>
        </w:rPr>
        <w:t xml:space="preserve"> </w:t>
      </w:r>
    </w:p>
    <w:p w:rsidR="00562808" w:rsidRPr="00610EF7" w:rsidRDefault="007C36E5">
      <w:pPr>
        <w:rPr>
          <w:color w:val="auto"/>
        </w:rPr>
      </w:pPr>
      <w:r w:rsidRPr="00610EF7">
        <w:rPr>
          <w:color w:val="auto"/>
        </w:rPr>
        <w:t xml:space="preserve">Historian: Alexandra </w:t>
      </w:r>
      <w:proofErr w:type="spellStart"/>
      <w:r w:rsidRPr="00610EF7">
        <w:rPr>
          <w:color w:val="auto"/>
        </w:rPr>
        <w:t>Kolwicz</w:t>
      </w:r>
      <w:proofErr w:type="spellEnd"/>
      <w:r w:rsidRPr="00610EF7">
        <w:rPr>
          <w:color w:val="auto"/>
        </w:rPr>
        <w:t xml:space="preserve"> - </w:t>
      </w:r>
      <w:hyperlink r:id="rId10">
        <w:r w:rsidRPr="00610EF7">
          <w:rPr>
            <w:color w:val="auto"/>
            <w:u w:val="single"/>
          </w:rPr>
          <w:t>kolwicz.a@husky.neu.edu</w:t>
        </w:r>
      </w:hyperlink>
      <w:r w:rsidRPr="00610EF7">
        <w:rPr>
          <w:color w:val="auto"/>
        </w:rPr>
        <w:tab/>
      </w:r>
      <w:r w:rsidRPr="00610EF7">
        <w:rPr>
          <w:color w:val="auto"/>
        </w:rPr>
        <w:tab/>
      </w:r>
    </w:p>
    <w:p w:rsidR="00562808" w:rsidRPr="00610EF7" w:rsidRDefault="00562808">
      <w:pPr>
        <w:rPr>
          <w:color w:val="auto"/>
        </w:rPr>
      </w:pPr>
    </w:p>
    <w:p w:rsidR="00562808" w:rsidRPr="00610EF7" w:rsidRDefault="007C36E5">
      <w:pPr>
        <w:rPr>
          <w:color w:val="auto"/>
        </w:rPr>
      </w:pPr>
      <w:r w:rsidRPr="00610EF7">
        <w:rPr>
          <w:color w:val="auto"/>
        </w:rPr>
        <w:t>New officers and e-mail addresses for next academic year:  Not yet elected. Anticipated election date: July 7th, 2016</w:t>
      </w:r>
    </w:p>
    <w:p w:rsidR="00562808" w:rsidRPr="00610EF7" w:rsidRDefault="007C36E5">
      <w:pPr>
        <w:rPr>
          <w:color w:val="auto"/>
        </w:rPr>
      </w:pPr>
      <w:r w:rsidRPr="00610EF7">
        <w:rPr>
          <w:color w:val="auto"/>
        </w:rPr>
        <w:t>(If not yet elected, please indicate date of anticipated election and report names within one week of election)</w:t>
      </w:r>
    </w:p>
    <w:p w:rsidR="00562808" w:rsidRPr="00610EF7" w:rsidRDefault="00562808">
      <w:pPr>
        <w:rPr>
          <w:color w:val="auto"/>
        </w:rPr>
      </w:pPr>
    </w:p>
    <w:p w:rsidR="00562808" w:rsidRPr="00610EF7" w:rsidRDefault="007C36E5">
      <w:pPr>
        <w:rPr>
          <w:color w:val="auto"/>
        </w:rPr>
      </w:pPr>
      <w:r w:rsidRPr="00610EF7">
        <w:rPr>
          <w:color w:val="auto"/>
        </w:rPr>
        <w:t>Number of Rho Chi student members at college or school, listed by class year and program (and by campus if more than one campus):</w:t>
      </w:r>
    </w:p>
    <w:p w:rsidR="00562808" w:rsidRPr="00610EF7" w:rsidRDefault="007C36E5">
      <w:pPr>
        <w:rPr>
          <w:color w:val="auto"/>
        </w:rPr>
      </w:pPr>
      <w:r w:rsidRPr="00610EF7">
        <w:rPr>
          <w:color w:val="auto"/>
        </w:rPr>
        <w:t>Doctor of Pharmacy - Class of 2016: 29</w:t>
      </w:r>
    </w:p>
    <w:p w:rsidR="00562808" w:rsidRPr="00610EF7" w:rsidRDefault="007C36E5">
      <w:pPr>
        <w:rPr>
          <w:color w:val="auto"/>
        </w:rPr>
      </w:pPr>
      <w:r w:rsidRPr="00610EF7">
        <w:rPr>
          <w:color w:val="auto"/>
        </w:rPr>
        <w:t>Doctor of Pharmacy - Class of 2017: 21</w:t>
      </w:r>
    </w:p>
    <w:p w:rsidR="00562808" w:rsidRDefault="007C36E5">
      <w:pPr>
        <w:ind w:left="1170" w:hanging="1170"/>
      </w:pPr>
      <w:r>
        <w:rPr>
          <w:b/>
        </w:rPr>
        <w:lastRenderedPageBreak/>
        <w:t>Meetings</w:t>
      </w:r>
      <w:r>
        <w:t>: Provide information on meetings held in the following tabular format (Limit 1.5 page)</w:t>
      </w:r>
    </w:p>
    <w:p w:rsidR="00562808" w:rsidRDefault="007C36E5">
      <w:r>
        <w:rPr>
          <w:b/>
        </w:rPr>
        <w:t>Note:  If your chapter is part of a split campus, please list the meetings with campus reference under the Attendance (i.e. A, B or 1, 2 with a note to indicate the campus of reference).</w:t>
      </w:r>
    </w:p>
    <w:p w:rsidR="00562808" w:rsidRDefault="00562808">
      <w:pPr>
        <w:ind w:left="900" w:hanging="900"/>
      </w:pPr>
    </w:p>
    <w:tbl>
      <w:tblPr>
        <w:tblStyle w:val="a"/>
        <w:tblW w:w="129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1515"/>
        <w:gridCol w:w="2265"/>
        <w:gridCol w:w="7935"/>
      </w:tblGrid>
      <w:tr w:rsidR="00562808">
        <w:tc>
          <w:tcPr>
            <w:tcW w:w="1230" w:type="dxa"/>
          </w:tcPr>
          <w:p w:rsidR="00562808" w:rsidRDefault="007C36E5">
            <w:pPr>
              <w:contextualSpacing w:val="0"/>
            </w:pPr>
            <w:r>
              <w:t>Date</w:t>
            </w:r>
          </w:p>
        </w:tc>
        <w:tc>
          <w:tcPr>
            <w:tcW w:w="1515" w:type="dxa"/>
          </w:tcPr>
          <w:p w:rsidR="00562808" w:rsidRDefault="007C36E5">
            <w:pPr>
              <w:contextualSpacing w:val="0"/>
            </w:pPr>
            <w:r>
              <w:t>Attendance</w:t>
            </w:r>
          </w:p>
        </w:tc>
        <w:tc>
          <w:tcPr>
            <w:tcW w:w="2265" w:type="dxa"/>
          </w:tcPr>
          <w:p w:rsidR="00562808" w:rsidRDefault="007C36E5">
            <w:pPr>
              <w:contextualSpacing w:val="0"/>
            </w:pPr>
            <w:r>
              <w:t>Agenda</w:t>
            </w:r>
          </w:p>
        </w:tc>
        <w:tc>
          <w:tcPr>
            <w:tcW w:w="7935" w:type="dxa"/>
          </w:tcPr>
          <w:p w:rsidR="00562808" w:rsidRDefault="007C36E5">
            <w:pPr>
              <w:contextualSpacing w:val="0"/>
            </w:pPr>
            <w:r>
              <w:t>Action Steps</w:t>
            </w:r>
          </w:p>
        </w:tc>
      </w:tr>
      <w:tr w:rsidR="00562808">
        <w:tc>
          <w:tcPr>
            <w:tcW w:w="1230" w:type="dxa"/>
          </w:tcPr>
          <w:p w:rsidR="00562808" w:rsidRPr="00610EF7" w:rsidRDefault="007C36E5">
            <w:pPr>
              <w:contextualSpacing w:val="0"/>
              <w:rPr>
                <w:color w:val="auto"/>
              </w:rPr>
            </w:pPr>
            <w:r w:rsidRPr="00610EF7">
              <w:rPr>
                <w:color w:val="auto"/>
              </w:rPr>
              <w:t>08/20/15</w:t>
            </w:r>
          </w:p>
        </w:tc>
        <w:tc>
          <w:tcPr>
            <w:tcW w:w="1515" w:type="dxa"/>
          </w:tcPr>
          <w:p w:rsidR="00562808" w:rsidRPr="00610EF7" w:rsidRDefault="007C36E5">
            <w:pPr>
              <w:contextualSpacing w:val="0"/>
              <w:rPr>
                <w:color w:val="auto"/>
              </w:rPr>
            </w:pPr>
            <w:r w:rsidRPr="00610EF7">
              <w:rPr>
                <w:color w:val="auto"/>
              </w:rPr>
              <w:t>27 members</w:t>
            </w:r>
          </w:p>
        </w:tc>
        <w:tc>
          <w:tcPr>
            <w:tcW w:w="2265" w:type="dxa"/>
          </w:tcPr>
          <w:p w:rsidR="00562808" w:rsidRPr="00610EF7" w:rsidRDefault="007C36E5">
            <w:pPr>
              <w:contextualSpacing w:val="0"/>
              <w:rPr>
                <w:color w:val="auto"/>
              </w:rPr>
            </w:pPr>
            <w:r w:rsidRPr="00610EF7">
              <w:rPr>
                <w:color w:val="auto"/>
              </w:rPr>
              <w:t>1. New Officer Elections</w:t>
            </w:r>
          </w:p>
          <w:p w:rsidR="00562808" w:rsidRPr="00610EF7" w:rsidRDefault="007C36E5">
            <w:pPr>
              <w:contextualSpacing w:val="0"/>
              <w:rPr>
                <w:color w:val="auto"/>
              </w:rPr>
            </w:pPr>
            <w:r w:rsidRPr="00610EF7">
              <w:rPr>
                <w:color w:val="auto"/>
              </w:rPr>
              <w:t>2. Committee Sign-Ups</w:t>
            </w:r>
          </w:p>
          <w:p w:rsidR="00562808" w:rsidRPr="00610EF7" w:rsidRDefault="007C36E5">
            <w:pPr>
              <w:contextualSpacing w:val="0"/>
              <w:rPr>
                <w:color w:val="auto"/>
              </w:rPr>
            </w:pPr>
            <w:r w:rsidRPr="00610EF7">
              <w:rPr>
                <w:color w:val="auto"/>
              </w:rPr>
              <w:t xml:space="preserve">3. Future Meetings </w:t>
            </w:r>
          </w:p>
        </w:tc>
        <w:tc>
          <w:tcPr>
            <w:tcW w:w="7935" w:type="dxa"/>
          </w:tcPr>
          <w:p w:rsidR="00562808" w:rsidRPr="00610EF7" w:rsidRDefault="007C36E5">
            <w:pPr>
              <w:contextualSpacing w:val="0"/>
              <w:rPr>
                <w:color w:val="auto"/>
              </w:rPr>
            </w:pPr>
            <w:r w:rsidRPr="00610EF7">
              <w:rPr>
                <w:color w:val="auto"/>
              </w:rPr>
              <w:t xml:space="preserve">1. Candidates delivered speeches for respective positions, and members voted. New officers will have a transition meeting with current officers. </w:t>
            </w:r>
          </w:p>
          <w:p w:rsidR="00562808" w:rsidRPr="00610EF7" w:rsidRDefault="007C36E5">
            <w:pPr>
              <w:contextualSpacing w:val="0"/>
              <w:rPr>
                <w:color w:val="auto"/>
              </w:rPr>
            </w:pPr>
            <w:r w:rsidRPr="00610EF7">
              <w:rPr>
                <w:color w:val="auto"/>
              </w:rPr>
              <w:t xml:space="preserve">2. Priority was Research Compendium. Important to ensure that every committee has a chair, and every member signs up for at least two committees. </w:t>
            </w:r>
          </w:p>
          <w:p w:rsidR="00562808" w:rsidRPr="00610EF7" w:rsidRDefault="007C36E5">
            <w:pPr>
              <w:contextualSpacing w:val="0"/>
              <w:rPr>
                <w:color w:val="auto"/>
              </w:rPr>
            </w:pPr>
            <w:r w:rsidRPr="00610EF7">
              <w:rPr>
                <w:color w:val="auto"/>
              </w:rPr>
              <w:t xml:space="preserve">3. Stephanie Tang will arrange the next general meeting. General meetings will occur monthly with e-board meetings as needed. </w:t>
            </w:r>
          </w:p>
        </w:tc>
      </w:tr>
      <w:tr w:rsidR="00562808">
        <w:tc>
          <w:tcPr>
            <w:tcW w:w="1230" w:type="dxa"/>
          </w:tcPr>
          <w:p w:rsidR="00562808" w:rsidRPr="00610EF7" w:rsidRDefault="007C36E5">
            <w:pPr>
              <w:contextualSpacing w:val="0"/>
              <w:rPr>
                <w:color w:val="auto"/>
              </w:rPr>
            </w:pPr>
            <w:r w:rsidRPr="00610EF7">
              <w:rPr>
                <w:color w:val="auto"/>
              </w:rPr>
              <w:t>09/24/15</w:t>
            </w:r>
          </w:p>
        </w:tc>
        <w:tc>
          <w:tcPr>
            <w:tcW w:w="1515" w:type="dxa"/>
          </w:tcPr>
          <w:p w:rsidR="00562808" w:rsidRPr="00610EF7" w:rsidRDefault="007C36E5">
            <w:pPr>
              <w:contextualSpacing w:val="0"/>
              <w:rPr>
                <w:color w:val="auto"/>
              </w:rPr>
            </w:pPr>
            <w:r w:rsidRPr="00610EF7">
              <w:rPr>
                <w:color w:val="auto"/>
              </w:rPr>
              <w:t>18 members</w:t>
            </w:r>
          </w:p>
        </w:tc>
        <w:tc>
          <w:tcPr>
            <w:tcW w:w="2265" w:type="dxa"/>
          </w:tcPr>
          <w:p w:rsidR="00562808" w:rsidRPr="00610EF7" w:rsidRDefault="007C36E5">
            <w:pPr>
              <w:contextualSpacing w:val="0"/>
              <w:rPr>
                <w:color w:val="auto"/>
              </w:rPr>
            </w:pPr>
            <w:r w:rsidRPr="00610EF7">
              <w:rPr>
                <w:color w:val="auto"/>
              </w:rPr>
              <w:t>1. Goals for the year</w:t>
            </w:r>
          </w:p>
          <w:p w:rsidR="00562808" w:rsidRPr="00610EF7" w:rsidRDefault="007C36E5">
            <w:pPr>
              <w:contextualSpacing w:val="0"/>
              <w:rPr>
                <w:color w:val="auto"/>
              </w:rPr>
            </w:pPr>
            <w:r w:rsidRPr="00610EF7">
              <w:rPr>
                <w:color w:val="auto"/>
              </w:rPr>
              <w:t>2. SOP Tutoring</w:t>
            </w:r>
          </w:p>
          <w:p w:rsidR="00562808" w:rsidRPr="00610EF7" w:rsidRDefault="007C36E5">
            <w:pPr>
              <w:contextualSpacing w:val="0"/>
              <w:rPr>
                <w:color w:val="auto"/>
              </w:rPr>
            </w:pPr>
            <w:r w:rsidRPr="00610EF7">
              <w:rPr>
                <w:color w:val="auto"/>
              </w:rPr>
              <w:t>3. Remaining Inductions</w:t>
            </w:r>
          </w:p>
          <w:p w:rsidR="00562808" w:rsidRPr="00610EF7" w:rsidRDefault="007C36E5">
            <w:pPr>
              <w:contextualSpacing w:val="0"/>
              <w:rPr>
                <w:color w:val="auto"/>
              </w:rPr>
            </w:pPr>
            <w:r w:rsidRPr="00610EF7">
              <w:rPr>
                <w:color w:val="auto"/>
              </w:rPr>
              <w:t>4. Research Compendium</w:t>
            </w:r>
          </w:p>
          <w:p w:rsidR="00562808" w:rsidRPr="00610EF7" w:rsidRDefault="007C36E5">
            <w:pPr>
              <w:contextualSpacing w:val="0"/>
              <w:rPr>
                <w:color w:val="auto"/>
              </w:rPr>
            </w:pPr>
            <w:r w:rsidRPr="00610EF7">
              <w:rPr>
                <w:color w:val="auto"/>
              </w:rPr>
              <w:t xml:space="preserve">5. Health Day Fair </w:t>
            </w:r>
          </w:p>
          <w:p w:rsidR="00562808" w:rsidRPr="00610EF7" w:rsidRDefault="007C36E5">
            <w:pPr>
              <w:contextualSpacing w:val="0"/>
              <w:rPr>
                <w:color w:val="auto"/>
              </w:rPr>
            </w:pPr>
            <w:r w:rsidRPr="00610EF7">
              <w:rPr>
                <w:color w:val="auto"/>
              </w:rPr>
              <w:t xml:space="preserve">6. </w:t>
            </w:r>
            <w:proofErr w:type="spellStart"/>
            <w:r w:rsidRPr="00610EF7">
              <w:rPr>
                <w:color w:val="auto"/>
              </w:rPr>
              <w:t>RxWars</w:t>
            </w:r>
            <w:proofErr w:type="spellEnd"/>
          </w:p>
          <w:p w:rsidR="00562808" w:rsidRPr="00610EF7" w:rsidRDefault="007C36E5">
            <w:pPr>
              <w:contextualSpacing w:val="0"/>
              <w:rPr>
                <w:color w:val="auto"/>
              </w:rPr>
            </w:pPr>
            <w:r w:rsidRPr="00610EF7">
              <w:rPr>
                <w:color w:val="auto"/>
              </w:rPr>
              <w:t>7. Newsletter</w:t>
            </w:r>
          </w:p>
        </w:tc>
        <w:tc>
          <w:tcPr>
            <w:tcW w:w="7935" w:type="dxa"/>
          </w:tcPr>
          <w:p w:rsidR="00562808" w:rsidRPr="00610EF7" w:rsidRDefault="007C36E5">
            <w:pPr>
              <w:contextualSpacing w:val="0"/>
              <w:rPr>
                <w:color w:val="auto"/>
              </w:rPr>
            </w:pPr>
            <w:r w:rsidRPr="00610EF7">
              <w:rPr>
                <w:color w:val="auto"/>
              </w:rPr>
              <w:t xml:space="preserve">1.  Goals for the year: student engagement, collaboration, marketing, perpetuating the success of our events </w:t>
            </w:r>
          </w:p>
          <w:p w:rsidR="00562808" w:rsidRPr="00610EF7" w:rsidRDefault="007C36E5">
            <w:pPr>
              <w:contextualSpacing w:val="0"/>
              <w:rPr>
                <w:color w:val="auto"/>
              </w:rPr>
            </w:pPr>
            <w:r w:rsidRPr="00610EF7">
              <w:rPr>
                <w:color w:val="auto"/>
              </w:rPr>
              <w:t xml:space="preserve">2. Discussed parody video to promote tutoring services </w:t>
            </w:r>
          </w:p>
          <w:p w:rsidR="00562808" w:rsidRPr="00610EF7" w:rsidRDefault="007C36E5">
            <w:pPr>
              <w:contextualSpacing w:val="0"/>
              <w:rPr>
                <w:color w:val="auto"/>
              </w:rPr>
            </w:pPr>
            <w:r w:rsidRPr="00610EF7">
              <w:rPr>
                <w:color w:val="auto"/>
              </w:rPr>
              <w:t xml:space="preserve">3. Inducted members who were not able to attend the ceremony </w:t>
            </w:r>
          </w:p>
          <w:p w:rsidR="00562808" w:rsidRPr="00610EF7" w:rsidRDefault="007C36E5">
            <w:pPr>
              <w:contextualSpacing w:val="0"/>
              <w:rPr>
                <w:color w:val="auto"/>
              </w:rPr>
            </w:pPr>
            <w:r w:rsidRPr="00610EF7">
              <w:rPr>
                <w:color w:val="auto"/>
              </w:rPr>
              <w:t xml:space="preserve">4. Reviewed progress for Research Compendium and due date </w:t>
            </w:r>
          </w:p>
          <w:p w:rsidR="00562808" w:rsidRPr="00610EF7" w:rsidRDefault="007C36E5">
            <w:pPr>
              <w:contextualSpacing w:val="0"/>
              <w:rPr>
                <w:color w:val="auto"/>
              </w:rPr>
            </w:pPr>
            <w:r w:rsidRPr="00610EF7">
              <w:rPr>
                <w:color w:val="auto"/>
              </w:rPr>
              <w:t xml:space="preserve">5. Discussed attendance at Health Day Fair </w:t>
            </w:r>
          </w:p>
          <w:p w:rsidR="00562808" w:rsidRPr="00610EF7" w:rsidRDefault="007C36E5">
            <w:pPr>
              <w:contextualSpacing w:val="0"/>
              <w:rPr>
                <w:color w:val="auto"/>
              </w:rPr>
            </w:pPr>
            <w:r w:rsidRPr="00610EF7">
              <w:rPr>
                <w:color w:val="auto"/>
              </w:rPr>
              <w:t xml:space="preserve">6. Discussed different games (Weakest Link, Family Feud, Jeopardy), faculty members for </w:t>
            </w:r>
            <w:proofErr w:type="spellStart"/>
            <w:r w:rsidRPr="00610EF7">
              <w:rPr>
                <w:color w:val="auto"/>
              </w:rPr>
              <w:t>RxWars</w:t>
            </w:r>
            <w:proofErr w:type="spellEnd"/>
            <w:r w:rsidRPr="00610EF7">
              <w:rPr>
                <w:color w:val="auto"/>
              </w:rPr>
              <w:t xml:space="preserve"> on 11/13. </w:t>
            </w:r>
          </w:p>
          <w:p w:rsidR="00562808" w:rsidRPr="00610EF7" w:rsidRDefault="007C36E5">
            <w:pPr>
              <w:contextualSpacing w:val="0"/>
              <w:rPr>
                <w:color w:val="auto"/>
              </w:rPr>
            </w:pPr>
            <w:r w:rsidRPr="00610EF7">
              <w:rPr>
                <w:color w:val="auto"/>
              </w:rPr>
              <w:t xml:space="preserve">7. Recruiting more committee members, topics posted by next week </w:t>
            </w:r>
          </w:p>
        </w:tc>
      </w:tr>
      <w:tr w:rsidR="00562808">
        <w:tc>
          <w:tcPr>
            <w:tcW w:w="1230" w:type="dxa"/>
          </w:tcPr>
          <w:p w:rsidR="00562808" w:rsidRPr="00610EF7" w:rsidRDefault="007C36E5">
            <w:pPr>
              <w:contextualSpacing w:val="0"/>
              <w:rPr>
                <w:color w:val="auto"/>
              </w:rPr>
            </w:pPr>
            <w:r w:rsidRPr="00610EF7">
              <w:rPr>
                <w:color w:val="auto"/>
              </w:rPr>
              <w:t>10/29/15</w:t>
            </w:r>
          </w:p>
        </w:tc>
        <w:tc>
          <w:tcPr>
            <w:tcW w:w="1515" w:type="dxa"/>
          </w:tcPr>
          <w:p w:rsidR="00562808" w:rsidRPr="00610EF7" w:rsidRDefault="007C36E5">
            <w:pPr>
              <w:contextualSpacing w:val="0"/>
              <w:rPr>
                <w:color w:val="auto"/>
              </w:rPr>
            </w:pPr>
            <w:r w:rsidRPr="00610EF7">
              <w:rPr>
                <w:color w:val="auto"/>
              </w:rPr>
              <w:t>15 members</w:t>
            </w:r>
          </w:p>
        </w:tc>
        <w:tc>
          <w:tcPr>
            <w:tcW w:w="2265" w:type="dxa"/>
          </w:tcPr>
          <w:p w:rsidR="00562808" w:rsidRPr="00610EF7" w:rsidRDefault="007C36E5">
            <w:pPr>
              <w:contextualSpacing w:val="0"/>
              <w:rPr>
                <w:color w:val="auto"/>
              </w:rPr>
            </w:pPr>
            <w:r w:rsidRPr="00610EF7">
              <w:rPr>
                <w:color w:val="auto"/>
              </w:rPr>
              <w:t>1. Research Compendium</w:t>
            </w:r>
          </w:p>
          <w:p w:rsidR="00562808" w:rsidRPr="00610EF7" w:rsidRDefault="007C36E5">
            <w:pPr>
              <w:contextualSpacing w:val="0"/>
              <w:rPr>
                <w:color w:val="auto"/>
              </w:rPr>
            </w:pPr>
            <w:r w:rsidRPr="00610EF7">
              <w:rPr>
                <w:color w:val="auto"/>
              </w:rPr>
              <w:t xml:space="preserve">2. </w:t>
            </w:r>
            <w:proofErr w:type="spellStart"/>
            <w:r w:rsidRPr="00610EF7">
              <w:rPr>
                <w:color w:val="auto"/>
              </w:rPr>
              <w:t>Bouve</w:t>
            </w:r>
            <w:proofErr w:type="spellEnd"/>
            <w:r w:rsidRPr="00610EF7">
              <w:rPr>
                <w:color w:val="auto"/>
              </w:rPr>
              <w:t xml:space="preserve"> Health Fair</w:t>
            </w:r>
          </w:p>
          <w:p w:rsidR="00562808" w:rsidRPr="00610EF7" w:rsidRDefault="007C36E5">
            <w:pPr>
              <w:contextualSpacing w:val="0"/>
              <w:rPr>
                <w:color w:val="auto"/>
              </w:rPr>
            </w:pPr>
            <w:r w:rsidRPr="00610EF7">
              <w:rPr>
                <w:color w:val="auto"/>
              </w:rPr>
              <w:t>3. Tutoring</w:t>
            </w:r>
          </w:p>
          <w:p w:rsidR="00562808" w:rsidRPr="00610EF7" w:rsidRDefault="007C36E5">
            <w:pPr>
              <w:contextualSpacing w:val="0"/>
              <w:rPr>
                <w:color w:val="auto"/>
              </w:rPr>
            </w:pPr>
            <w:r w:rsidRPr="00610EF7">
              <w:rPr>
                <w:color w:val="auto"/>
              </w:rPr>
              <w:t xml:space="preserve">4. </w:t>
            </w:r>
            <w:proofErr w:type="spellStart"/>
            <w:r w:rsidRPr="00610EF7">
              <w:rPr>
                <w:color w:val="auto"/>
              </w:rPr>
              <w:t>RxWars</w:t>
            </w:r>
            <w:proofErr w:type="spellEnd"/>
          </w:p>
          <w:p w:rsidR="00562808" w:rsidRPr="00610EF7" w:rsidRDefault="007C36E5">
            <w:pPr>
              <w:contextualSpacing w:val="0"/>
              <w:rPr>
                <w:color w:val="auto"/>
              </w:rPr>
            </w:pPr>
            <w:r w:rsidRPr="00610EF7">
              <w:rPr>
                <w:color w:val="auto"/>
              </w:rPr>
              <w:t>5. Newsletter</w:t>
            </w:r>
          </w:p>
          <w:p w:rsidR="00562808" w:rsidRPr="00610EF7" w:rsidRDefault="007C36E5">
            <w:pPr>
              <w:contextualSpacing w:val="0"/>
              <w:rPr>
                <w:color w:val="auto"/>
              </w:rPr>
            </w:pPr>
            <w:r w:rsidRPr="00610EF7">
              <w:rPr>
                <w:color w:val="auto"/>
              </w:rPr>
              <w:t>6. Facebook Page</w:t>
            </w:r>
          </w:p>
          <w:p w:rsidR="00562808" w:rsidRPr="00610EF7" w:rsidRDefault="007C36E5">
            <w:pPr>
              <w:contextualSpacing w:val="0"/>
              <w:rPr>
                <w:color w:val="auto"/>
              </w:rPr>
            </w:pPr>
            <w:r w:rsidRPr="00610EF7">
              <w:rPr>
                <w:color w:val="auto"/>
              </w:rPr>
              <w:t>7. Fundraising</w:t>
            </w:r>
          </w:p>
          <w:p w:rsidR="00562808" w:rsidRPr="00610EF7" w:rsidRDefault="007C36E5">
            <w:pPr>
              <w:contextualSpacing w:val="0"/>
              <w:rPr>
                <w:color w:val="auto"/>
              </w:rPr>
            </w:pPr>
            <w:r w:rsidRPr="00610EF7">
              <w:rPr>
                <w:color w:val="auto"/>
              </w:rPr>
              <w:t>8. Potluck</w:t>
            </w:r>
          </w:p>
          <w:p w:rsidR="00562808" w:rsidRPr="00610EF7" w:rsidRDefault="007C36E5">
            <w:pPr>
              <w:contextualSpacing w:val="0"/>
              <w:rPr>
                <w:color w:val="auto"/>
              </w:rPr>
            </w:pPr>
            <w:r w:rsidRPr="00610EF7">
              <w:rPr>
                <w:color w:val="auto"/>
              </w:rPr>
              <w:t xml:space="preserve">9. MCPHS cooperative event </w:t>
            </w:r>
          </w:p>
        </w:tc>
        <w:tc>
          <w:tcPr>
            <w:tcW w:w="7935" w:type="dxa"/>
          </w:tcPr>
          <w:p w:rsidR="00562808" w:rsidRPr="00610EF7" w:rsidRDefault="007C36E5">
            <w:pPr>
              <w:contextualSpacing w:val="0"/>
              <w:rPr>
                <w:color w:val="auto"/>
              </w:rPr>
            </w:pPr>
            <w:r w:rsidRPr="00610EF7">
              <w:rPr>
                <w:color w:val="auto"/>
              </w:rPr>
              <w:t xml:space="preserve">1. Over 30 submissions to the Research Compendium. </w:t>
            </w:r>
          </w:p>
          <w:p w:rsidR="00562808" w:rsidRPr="00610EF7" w:rsidRDefault="007C36E5">
            <w:pPr>
              <w:contextualSpacing w:val="0"/>
              <w:rPr>
                <w:color w:val="auto"/>
              </w:rPr>
            </w:pPr>
            <w:r w:rsidRPr="00610EF7">
              <w:rPr>
                <w:color w:val="auto"/>
              </w:rPr>
              <w:t xml:space="preserve">2. Poster with tips to prevent the freshman 15 was displayed at the </w:t>
            </w:r>
            <w:proofErr w:type="spellStart"/>
            <w:r w:rsidRPr="00610EF7">
              <w:rPr>
                <w:color w:val="auto"/>
              </w:rPr>
              <w:t>Bouve</w:t>
            </w:r>
            <w:proofErr w:type="spellEnd"/>
            <w:r w:rsidRPr="00610EF7">
              <w:rPr>
                <w:color w:val="auto"/>
              </w:rPr>
              <w:t xml:space="preserve"> Health Fair. </w:t>
            </w:r>
          </w:p>
          <w:p w:rsidR="00562808" w:rsidRPr="00610EF7" w:rsidRDefault="007C36E5">
            <w:pPr>
              <w:contextualSpacing w:val="0"/>
              <w:rPr>
                <w:color w:val="auto"/>
              </w:rPr>
            </w:pPr>
            <w:r w:rsidRPr="00610EF7">
              <w:rPr>
                <w:color w:val="auto"/>
              </w:rPr>
              <w:t xml:space="preserve">3. Call for more tutors for CDM, possible review session. The review sessions would be content-driven and occur prior to the three exams. </w:t>
            </w:r>
          </w:p>
          <w:p w:rsidR="00562808" w:rsidRPr="00610EF7" w:rsidRDefault="007C36E5">
            <w:pPr>
              <w:contextualSpacing w:val="0"/>
              <w:rPr>
                <w:color w:val="auto"/>
              </w:rPr>
            </w:pPr>
            <w:r w:rsidRPr="00610EF7">
              <w:rPr>
                <w:color w:val="auto"/>
              </w:rPr>
              <w:t xml:space="preserve">4. </w:t>
            </w:r>
            <w:proofErr w:type="spellStart"/>
            <w:r w:rsidRPr="00610EF7">
              <w:rPr>
                <w:color w:val="auto"/>
              </w:rPr>
              <w:t>RxWars</w:t>
            </w:r>
            <w:proofErr w:type="spellEnd"/>
            <w:r w:rsidRPr="00610EF7">
              <w:rPr>
                <w:color w:val="auto"/>
              </w:rPr>
              <w:t xml:space="preserve"> is scheduled for 11/13 from 3:30-5 pm in 378 TF. It will count as a portfolio event with free food for everyone and prizes for participants. Still looking for an MC. Push to market event to different organizations. </w:t>
            </w:r>
          </w:p>
          <w:p w:rsidR="00562808" w:rsidRPr="00610EF7" w:rsidRDefault="007C36E5">
            <w:pPr>
              <w:contextualSpacing w:val="0"/>
              <w:rPr>
                <w:color w:val="auto"/>
              </w:rPr>
            </w:pPr>
            <w:r w:rsidRPr="00610EF7">
              <w:rPr>
                <w:color w:val="auto"/>
              </w:rPr>
              <w:t xml:space="preserve">5. Newsletter articles submitted by the weekend. </w:t>
            </w:r>
          </w:p>
          <w:p w:rsidR="00562808" w:rsidRPr="00610EF7" w:rsidRDefault="007C36E5">
            <w:pPr>
              <w:contextualSpacing w:val="0"/>
              <w:rPr>
                <w:color w:val="auto"/>
              </w:rPr>
            </w:pPr>
            <w:r w:rsidRPr="00610EF7">
              <w:rPr>
                <w:color w:val="auto"/>
              </w:rPr>
              <w:lastRenderedPageBreak/>
              <w:t xml:space="preserve">6. Facebook page will increase social media presence of the organization, displaying photos of events and pharmacy-related news. This will facilitate connections with alumni. </w:t>
            </w:r>
          </w:p>
          <w:p w:rsidR="00562808" w:rsidRPr="00610EF7" w:rsidRDefault="007C36E5">
            <w:pPr>
              <w:contextualSpacing w:val="0"/>
              <w:rPr>
                <w:color w:val="auto"/>
              </w:rPr>
            </w:pPr>
            <w:r w:rsidRPr="00610EF7">
              <w:rPr>
                <w:color w:val="auto"/>
              </w:rPr>
              <w:t xml:space="preserve">7. Need to solidify Spring events by next meeting. The White Coat fundraiser is an upcoming event. Potentially could have a charity/community service event, such as a walk. </w:t>
            </w:r>
          </w:p>
          <w:p w:rsidR="00562808" w:rsidRPr="00610EF7" w:rsidRDefault="007C36E5">
            <w:pPr>
              <w:contextualSpacing w:val="0"/>
              <w:rPr>
                <w:color w:val="auto"/>
              </w:rPr>
            </w:pPr>
            <w:r w:rsidRPr="00610EF7">
              <w:rPr>
                <w:color w:val="auto"/>
              </w:rPr>
              <w:t xml:space="preserve">8. Spreadsheet upcoming to organize a potluck for last meeting of the semester. </w:t>
            </w:r>
          </w:p>
          <w:p w:rsidR="00562808" w:rsidRPr="00610EF7" w:rsidRDefault="007C36E5">
            <w:pPr>
              <w:contextualSpacing w:val="0"/>
              <w:rPr>
                <w:color w:val="auto"/>
              </w:rPr>
            </w:pPr>
            <w:r w:rsidRPr="00610EF7">
              <w:rPr>
                <w:color w:val="auto"/>
              </w:rPr>
              <w:t>9. Potential cooperative event with MCPHS Rho Chi (small get together)</w:t>
            </w:r>
          </w:p>
          <w:p w:rsidR="00562808" w:rsidRPr="00610EF7" w:rsidRDefault="00562808">
            <w:pPr>
              <w:contextualSpacing w:val="0"/>
              <w:rPr>
                <w:color w:val="auto"/>
              </w:rPr>
            </w:pPr>
          </w:p>
        </w:tc>
      </w:tr>
      <w:tr w:rsidR="00562808">
        <w:tc>
          <w:tcPr>
            <w:tcW w:w="1230" w:type="dxa"/>
          </w:tcPr>
          <w:p w:rsidR="00562808" w:rsidRPr="00610EF7" w:rsidRDefault="007C36E5">
            <w:pPr>
              <w:contextualSpacing w:val="0"/>
              <w:rPr>
                <w:color w:val="auto"/>
              </w:rPr>
            </w:pPr>
            <w:r w:rsidRPr="00610EF7">
              <w:rPr>
                <w:color w:val="auto"/>
              </w:rPr>
              <w:lastRenderedPageBreak/>
              <w:t>11/19/15</w:t>
            </w:r>
          </w:p>
        </w:tc>
        <w:tc>
          <w:tcPr>
            <w:tcW w:w="1515" w:type="dxa"/>
          </w:tcPr>
          <w:p w:rsidR="00562808" w:rsidRPr="00610EF7" w:rsidRDefault="007C36E5">
            <w:pPr>
              <w:contextualSpacing w:val="0"/>
              <w:rPr>
                <w:color w:val="auto"/>
              </w:rPr>
            </w:pPr>
            <w:r w:rsidRPr="00610EF7">
              <w:rPr>
                <w:color w:val="auto"/>
              </w:rPr>
              <w:t>18 members</w:t>
            </w:r>
          </w:p>
        </w:tc>
        <w:tc>
          <w:tcPr>
            <w:tcW w:w="2265" w:type="dxa"/>
          </w:tcPr>
          <w:p w:rsidR="00562808" w:rsidRPr="00610EF7" w:rsidRDefault="007C36E5">
            <w:pPr>
              <w:contextualSpacing w:val="0"/>
              <w:rPr>
                <w:color w:val="auto"/>
              </w:rPr>
            </w:pPr>
            <w:r w:rsidRPr="00610EF7">
              <w:rPr>
                <w:color w:val="auto"/>
              </w:rPr>
              <w:t>1. Strategy Guide</w:t>
            </w:r>
          </w:p>
          <w:p w:rsidR="00562808" w:rsidRPr="00610EF7" w:rsidRDefault="007C36E5">
            <w:pPr>
              <w:contextualSpacing w:val="0"/>
              <w:rPr>
                <w:color w:val="auto"/>
              </w:rPr>
            </w:pPr>
            <w:r w:rsidRPr="00610EF7">
              <w:rPr>
                <w:color w:val="auto"/>
              </w:rPr>
              <w:t>2. Rho Chi Reviews</w:t>
            </w:r>
          </w:p>
          <w:p w:rsidR="00562808" w:rsidRPr="00610EF7" w:rsidRDefault="007C36E5">
            <w:pPr>
              <w:contextualSpacing w:val="0"/>
              <w:rPr>
                <w:color w:val="auto"/>
              </w:rPr>
            </w:pPr>
            <w:r w:rsidRPr="00610EF7">
              <w:rPr>
                <w:color w:val="auto"/>
              </w:rPr>
              <w:t>3. Facebook Page</w:t>
            </w:r>
          </w:p>
          <w:p w:rsidR="00562808" w:rsidRPr="00610EF7" w:rsidRDefault="007C36E5">
            <w:pPr>
              <w:contextualSpacing w:val="0"/>
              <w:rPr>
                <w:color w:val="auto"/>
              </w:rPr>
            </w:pPr>
            <w:r w:rsidRPr="00610EF7">
              <w:rPr>
                <w:color w:val="auto"/>
              </w:rPr>
              <w:t xml:space="preserve">4. Meetings next semester </w:t>
            </w:r>
          </w:p>
          <w:p w:rsidR="00562808" w:rsidRPr="00610EF7" w:rsidRDefault="007C36E5">
            <w:pPr>
              <w:contextualSpacing w:val="0"/>
              <w:rPr>
                <w:color w:val="auto"/>
              </w:rPr>
            </w:pPr>
            <w:r w:rsidRPr="00610EF7">
              <w:rPr>
                <w:color w:val="auto"/>
              </w:rPr>
              <w:t>5. Mock Interviews</w:t>
            </w:r>
          </w:p>
          <w:p w:rsidR="00562808" w:rsidRPr="00610EF7" w:rsidRDefault="007C36E5">
            <w:pPr>
              <w:contextualSpacing w:val="0"/>
              <w:rPr>
                <w:color w:val="auto"/>
              </w:rPr>
            </w:pPr>
            <w:r w:rsidRPr="00610EF7">
              <w:rPr>
                <w:color w:val="auto"/>
              </w:rPr>
              <w:t xml:space="preserve">6. Portfolio Fundraiser </w:t>
            </w:r>
          </w:p>
        </w:tc>
        <w:tc>
          <w:tcPr>
            <w:tcW w:w="7935" w:type="dxa"/>
          </w:tcPr>
          <w:p w:rsidR="00562808" w:rsidRPr="00610EF7" w:rsidRDefault="007C36E5">
            <w:pPr>
              <w:contextualSpacing w:val="0"/>
              <w:rPr>
                <w:color w:val="auto"/>
              </w:rPr>
            </w:pPr>
            <w:r w:rsidRPr="00610EF7">
              <w:rPr>
                <w:color w:val="auto"/>
              </w:rPr>
              <w:t xml:space="preserve">1. Provided an overview of the Strategy Guide created by the e-board. The main focus this year is to produce high quality events that bring together different organizations and students and faculty. </w:t>
            </w:r>
          </w:p>
          <w:p w:rsidR="00562808" w:rsidRPr="00610EF7" w:rsidRDefault="007C36E5">
            <w:pPr>
              <w:contextualSpacing w:val="0"/>
              <w:rPr>
                <w:color w:val="auto"/>
              </w:rPr>
            </w:pPr>
            <w:r w:rsidRPr="00610EF7">
              <w:rPr>
                <w:color w:val="auto"/>
              </w:rPr>
              <w:t xml:space="preserve">2. Rho Chi reviews will be separate but complementary to the current pharmacy tutoring program. They will occur three times a semester before each CDM exam to review content. Committee sign-ups and meeting following the general meeting to plan for the promotional video (Justin Bieber parody). Creating lyrics and storyboard with a goal of a video by January. </w:t>
            </w:r>
          </w:p>
          <w:p w:rsidR="00562808" w:rsidRPr="00610EF7" w:rsidRDefault="007C36E5">
            <w:pPr>
              <w:contextualSpacing w:val="0"/>
              <w:rPr>
                <w:color w:val="auto"/>
              </w:rPr>
            </w:pPr>
            <w:r w:rsidRPr="00610EF7">
              <w:rPr>
                <w:color w:val="auto"/>
              </w:rPr>
              <w:t xml:space="preserve">3. Facebook page is up. Members encouraged to “like” and invite friends to “like” the page as well. </w:t>
            </w:r>
          </w:p>
          <w:p w:rsidR="00562808" w:rsidRPr="00610EF7" w:rsidRDefault="007C36E5">
            <w:pPr>
              <w:contextualSpacing w:val="0"/>
              <w:rPr>
                <w:color w:val="auto"/>
              </w:rPr>
            </w:pPr>
            <w:r w:rsidRPr="00610EF7">
              <w:rPr>
                <w:color w:val="auto"/>
              </w:rPr>
              <w:t xml:space="preserve">4. A Doodle will be sent to coordinate meetings next semester. More afternoon options provided to increase attendance. </w:t>
            </w:r>
          </w:p>
          <w:p w:rsidR="00562808" w:rsidRPr="00610EF7" w:rsidRDefault="007C36E5">
            <w:pPr>
              <w:contextualSpacing w:val="0"/>
              <w:rPr>
                <w:color w:val="auto"/>
              </w:rPr>
            </w:pPr>
            <w:r w:rsidRPr="00610EF7">
              <w:rPr>
                <w:color w:val="auto"/>
              </w:rPr>
              <w:t xml:space="preserve">5. More interviewers needed for Mock Interviews. </w:t>
            </w:r>
            <w:proofErr w:type="spellStart"/>
            <w:r w:rsidRPr="00610EF7">
              <w:rPr>
                <w:color w:val="auto"/>
              </w:rPr>
              <w:t>Sign up</w:t>
            </w:r>
            <w:proofErr w:type="spellEnd"/>
            <w:r w:rsidRPr="00610EF7">
              <w:rPr>
                <w:color w:val="auto"/>
              </w:rPr>
              <w:t xml:space="preserve"> sheet distributed. The event will occur on 1/19. </w:t>
            </w:r>
          </w:p>
          <w:p w:rsidR="00562808" w:rsidRPr="00610EF7" w:rsidRDefault="007C36E5">
            <w:pPr>
              <w:contextualSpacing w:val="0"/>
              <w:rPr>
                <w:color w:val="auto"/>
              </w:rPr>
            </w:pPr>
            <w:r w:rsidRPr="00610EF7">
              <w:rPr>
                <w:color w:val="auto"/>
              </w:rPr>
              <w:t xml:space="preserve">6. Discussed portfolio fundraiser for pharmacy students to use for co-op interviews, residencies, etc. </w:t>
            </w:r>
          </w:p>
        </w:tc>
      </w:tr>
      <w:tr w:rsidR="00562808">
        <w:tc>
          <w:tcPr>
            <w:tcW w:w="1230" w:type="dxa"/>
            <w:tcBorders>
              <w:top w:val="single" w:sz="4" w:space="0" w:color="000000"/>
              <w:left w:val="single" w:sz="4" w:space="0" w:color="000000"/>
              <w:bottom w:val="single" w:sz="4" w:space="0" w:color="000000"/>
              <w:right w:val="single" w:sz="4" w:space="0" w:color="000000"/>
            </w:tcBorders>
          </w:tcPr>
          <w:p w:rsidR="00562808" w:rsidRPr="00610EF7" w:rsidRDefault="007C36E5">
            <w:pPr>
              <w:contextualSpacing w:val="0"/>
              <w:rPr>
                <w:color w:val="auto"/>
              </w:rPr>
            </w:pPr>
            <w:r w:rsidRPr="00610EF7">
              <w:rPr>
                <w:color w:val="auto"/>
              </w:rPr>
              <w:t>1/13/16</w:t>
            </w:r>
          </w:p>
        </w:tc>
        <w:tc>
          <w:tcPr>
            <w:tcW w:w="1515" w:type="dxa"/>
            <w:tcBorders>
              <w:top w:val="single" w:sz="4" w:space="0" w:color="000000"/>
              <w:left w:val="single" w:sz="4" w:space="0" w:color="000000"/>
              <w:bottom w:val="single" w:sz="4" w:space="0" w:color="000000"/>
              <w:right w:val="single" w:sz="4" w:space="0" w:color="000000"/>
            </w:tcBorders>
          </w:tcPr>
          <w:p w:rsidR="00562808" w:rsidRPr="00610EF7" w:rsidRDefault="007C36E5">
            <w:pPr>
              <w:contextualSpacing w:val="0"/>
              <w:rPr>
                <w:color w:val="auto"/>
              </w:rPr>
            </w:pPr>
            <w:r w:rsidRPr="00610EF7">
              <w:rPr>
                <w:color w:val="auto"/>
              </w:rPr>
              <w:t>21 members</w:t>
            </w:r>
          </w:p>
        </w:tc>
        <w:tc>
          <w:tcPr>
            <w:tcW w:w="2265" w:type="dxa"/>
            <w:tcBorders>
              <w:top w:val="single" w:sz="4" w:space="0" w:color="000000"/>
              <w:left w:val="single" w:sz="4" w:space="0" w:color="000000"/>
              <w:bottom w:val="single" w:sz="4" w:space="0" w:color="000000"/>
              <w:right w:val="single" w:sz="4" w:space="0" w:color="000000"/>
            </w:tcBorders>
          </w:tcPr>
          <w:p w:rsidR="00562808" w:rsidRPr="00610EF7" w:rsidRDefault="007C36E5">
            <w:pPr>
              <w:contextualSpacing w:val="0"/>
              <w:rPr>
                <w:color w:val="auto"/>
              </w:rPr>
            </w:pPr>
            <w:r w:rsidRPr="00610EF7">
              <w:rPr>
                <w:color w:val="auto"/>
              </w:rPr>
              <w:t>1. Newsletter</w:t>
            </w:r>
          </w:p>
          <w:p w:rsidR="00562808" w:rsidRPr="00610EF7" w:rsidRDefault="007C36E5">
            <w:pPr>
              <w:contextualSpacing w:val="0"/>
              <w:rPr>
                <w:color w:val="auto"/>
              </w:rPr>
            </w:pPr>
            <w:r w:rsidRPr="00610EF7">
              <w:rPr>
                <w:color w:val="auto"/>
              </w:rPr>
              <w:t>2. CDM 1 Review</w:t>
            </w:r>
          </w:p>
          <w:p w:rsidR="00562808" w:rsidRPr="00610EF7" w:rsidRDefault="007C36E5">
            <w:pPr>
              <w:contextualSpacing w:val="0"/>
              <w:rPr>
                <w:color w:val="auto"/>
              </w:rPr>
            </w:pPr>
            <w:r w:rsidRPr="00610EF7">
              <w:rPr>
                <w:color w:val="auto"/>
              </w:rPr>
              <w:t>3. Fundraising</w:t>
            </w:r>
          </w:p>
          <w:p w:rsidR="00562808" w:rsidRPr="00610EF7" w:rsidRDefault="007C36E5">
            <w:pPr>
              <w:contextualSpacing w:val="0"/>
              <w:rPr>
                <w:color w:val="auto"/>
              </w:rPr>
            </w:pPr>
            <w:r w:rsidRPr="00610EF7">
              <w:rPr>
                <w:color w:val="auto"/>
              </w:rPr>
              <w:t xml:space="preserve">4. Mock Interviews and Resume Review </w:t>
            </w:r>
          </w:p>
          <w:p w:rsidR="00562808" w:rsidRPr="00610EF7" w:rsidRDefault="007C36E5">
            <w:pPr>
              <w:contextualSpacing w:val="0"/>
              <w:rPr>
                <w:color w:val="auto"/>
              </w:rPr>
            </w:pPr>
            <w:r w:rsidRPr="00610EF7">
              <w:rPr>
                <w:color w:val="auto"/>
              </w:rPr>
              <w:t>5. Annual Lecture</w:t>
            </w:r>
          </w:p>
        </w:tc>
        <w:tc>
          <w:tcPr>
            <w:tcW w:w="7935" w:type="dxa"/>
            <w:tcBorders>
              <w:top w:val="single" w:sz="4" w:space="0" w:color="000000"/>
              <w:left w:val="single" w:sz="4" w:space="0" w:color="000000"/>
              <w:bottom w:val="single" w:sz="4" w:space="0" w:color="000000"/>
              <w:right w:val="single" w:sz="4" w:space="0" w:color="000000"/>
            </w:tcBorders>
          </w:tcPr>
          <w:p w:rsidR="00562808" w:rsidRPr="00610EF7" w:rsidRDefault="007C36E5">
            <w:pPr>
              <w:contextualSpacing w:val="0"/>
              <w:rPr>
                <w:color w:val="auto"/>
              </w:rPr>
            </w:pPr>
            <w:r w:rsidRPr="00610EF7">
              <w:rPr>
                <w:color w:val="auto"/>
              </w:rPr>
              <w:t xml:space="preserve">1. Tentative deadline of after spring break for this semester’s edition. Request for members to send photos of activities. </w:t>
            </w:r>
          </w:p>
          <w:p w:rsidR="00562808" w:rsidRPr="00610EF7" w:rsidRDefault="007C36E5">
            <w:pPr>
              <w:contextualSpacing w:val="0"/>
              <w:rPr>
                <w:color w:val="auto"/>
              </w:rPr>
            </w:pPr>
            <w:r w:rsidRPr="00610EF7">
              <w:rPr>
                <w:color w:val="auto"/>
              </w:rPr>
              <w:t xml:space="preserve">2. Rho Chi Reviews will occur on three dates (2/12, 3/18, and 4/15) in 378 TF. Members signed up for content. </w:t>
            </w:r>
          </w:p>
          <w:p w:rsidR="00562808" w:rsidRPr="00610EF7" w:rsidRDefault="007C36E5">
            <w:pPr>
              <w:contextualSpacing w:val="0"/>
              <w:rPr>
                <w:color w:val="auto"/>
              </w:rPr>
            </w:pPr>
            <w:r w:rsidRPr="00610EF7">
              <w:rPr>
                <w:color w:val="auto"/>
              </w:rPr>
              <w:lastRenderedPageBreak/>
              <w:t xml:space="preserve">3. Portfolio fundraiser is in progress with an aim to have forms available by the 19th to promote at Mock Interview event. Plan to sell portfolios for $25 while purchasing them for about $17-18. White Coat fundraiser will occur in March. </w:t>
            </w:r>
          </w:p>
          <w:p w:rsidR="00562808" w:rsidRPr="00610EF7" w:rsidRDefault="007C36E5">
            <w:pPr>
              <w:contextualSpacing w:val="0"/>
              <w:rPr>
                <w:color w:val="auto"/>
              </w:rPr>
            </w:pPr>
            <w:r w:rsidRPr="00610EF7">
              <w:rPr>
                <w:color w:val="auto"/>
              </w:rPr>
              <w:t xml:space="preserve">4. More interviewers are welcome for the Mock Interview event on 1/19. Jennifer Hum provided guidelines following the meeting. </w:t>
            </w:r>
          </w:p>
          <w:p w:rsidR="00562808" w:rsidRPr="00610EF7" w:rsidRDefault="007C36E5">
            <w:pPr>
              <w:contextualSpacing w:val="0"/>
              <w:rPr>
                <w:color w:val="auto"/>
              </w:rPr>
            </w:pPr>
            <w:r w:rsidRPr="00610EF7">
              <w:rPr>
                <w:color w:val="auto"/>
              </w:rPr>
              <w:t xml:space="preserve">5. Dr. Hirsch has been selected to speak at the Annual Lecture on 4/5. </w:t>
            </w:r>
          </w:p>
        </w:tc>
      </w:tr>
      <w:tr w:rsidR="00562808">
        <w:tc>
          <w:tcPr>
            <w:tcW w:w="1230" w:type="dxa"/>
            <w:tcBorders>
              <w:top w:val="single" w:sz="4" w:space="0" w:color="000000"/>
              <w:left w:val="single" w:sz="4" w:space="0" w:color="000000"/>
              <w:bottom w:val="single" w:sz="4" w:space="0" w:color="000000"/>
              <w:right w:val="single" w:sz="4" w:space="0" w:color="000000"/>
            </w:tcBorders>
          </w:tcPr>
          <w:p w:rsidR="00562808" w:rsidRPr="00610EF7" w:rsidRDefault="007C36E5">
            <w:pPr>
              <w:contextualSpacing w:val="0"/>
              <w:rPr>
                <w:color w:val="auto"/>
              </w:rPr>
            </w:pPr>
            <w:r w:rsidRPr="00610EF7">
              <w:rPr>
                <w:color w:val="auto"/>
              </w:rPr>
              <w:lastRenderedPageBreak/>
              <w:t>3/16/16</w:t>
            </w:r>
          </w:p>
        </w:tc>
        <w:tc>
          <w:tcPr>
            <w:tcW w:w="1515" w:type="dxa"/>
            <w:tcBorders>
              <w:top w:val="single" w:sz="4" w:space="0" w:color="000000"/>
              <w:left w:val="single" w:sz="4" w:space="0" w:color="000000"/>
              <w:bottom w:val="single" w:sz="4" w:space="0" w:color="000000"/>
              <w:right w:val="single" w:sz="4" w:space="0" w:color="000000"/>
            </w:tcBorders>
          </w:tcPr>
          <w:p w:rsidR="00562808" w:rsidRPr="00610EF7" w:rsidRDefault="007C36E5">
            <w:pPr>
              <w:contextualSpacing w:val="0"/>
              <w:rPr>
                <w:color w:val="auto"/>
              </w:rPr>
            </w:pPr>
            <w:r w:rsidRPr="00610EF7">
              <w:rPr>
                <w:color w:val="auto"/>
              </w:rPr>
              <w:t>20 members</w:t>
            </w:r>
          </w:p>
        </w:tc>
        <w:tc>
          <w:tcPr>
            <w:tcW w:w="2265" w:type="dxa"/>
            <w:tcBorders>
              <w:top w:val="single" w:sz="4" w:space="0" w:color="000000"/>
              <w:left w:val="single" w:sz="4" w:space="0" w:color="000000"/>
              <w:bottom w:val="single" w:sz="4" w:space="0" w:color="000000"/>
              <w:right w:val="single" w:sz="4" w:space="0" w:color="000000"/>
            </w:tcBorders>
          </w:tcPr>
          <w:p w:rsidR="00562808" w:rsidRPr="00610EF7" w:rsidRDefault="007C36E5">
            <w:pPr>
              <w:contextualSpacing w:val="0"/>
              <w:rPr>
                <w:color w:val="auto"/>
              </w:rPr>
            </w:pPr>
            <w:r w:rsidRPr="00610EF7">
              <w:rPr>
                <w:color w:val="auto"/>
              </w:rPr>
              <w:t>1. Mock Interviews</w:t>
            </w:r>
          </w:p>
          <w:p w:rsidR="00562808" w:rsidRPr="00610EF7" w:rsidRDefault="007C36E5">
            <w:pPr>
              <w:contextualSpacing w:val="0"/>
              <w:rPr>
                <w:color w:val="auto"/>
              </w:rPr>
            </w:pPr>
            <w:r w:rsidRPr="00610EF7">
              <w:rPr>
                <w:color w:val="auto"/>
              </w:rPr>
              <w:t>2. SOP Auction</w:t>
            </w:r>
          </w:p>
          <w:p w:rsidR="00562808" w:rsidRPr="00610EF7" w:rsidRDefault="007C36E5">
            <w:pPr>
              <w:contextualSpacing w:val="0"/>
              <w:rPr>
                <w:color w:val="auto"/>
              </w:rPr>
            </w:pPr>
            <w:r w:rsidRPr="00610EF7">
              <w:rPr>
                <w:color w:val="auto"/>
              </w:rPr>
              <w:t>3. National Conference</w:t>
            </w:r>
          </w:p>
          <w:p w:rsidR="00562808" w:rsidRPr="00610EF7" w:rsidRDefault="007C36E5">
            <w:pPr>
              <w:contextualSpacing w:val="0"/>
              <w:rPr>
                <w:color w:val="auto"/>
              </w:rPr>
            </w:pPr>
            <w:r w:rsidRPr="00610EF7">
              <w:rPr>
                <w:color w:val="auto"/>
              </w:rPr>
              <w:t xml:space="preserve">4. Newsletter </w:t>
            </w:r>
          </w:p>
          <w:p w:rsidR="00562808" w:rsidRPr="00610EF7" w:rsidRDefault="007C36E5">
            <w:pPr>
              <w:contextualSpacing w:val="0"/>
              <w:rPr>
                <w:color w:val="auto"/>
              </w:rPr>
            </w:pPr>
            <w:r w:rsidRPr="00610EF7">
              <w:rPr>
                <w:color w:val="auto"/>
              </w:rPr>
              <w:t xml:space="preserve">5. White Coat </w:t>
            </w:r>
          </w:p>
          <w:p w:rsidR="00562808" w:rsidRPr="00610EF7" w:rsidRDefault="007C36E5">
            <w:pPr>
              <w:contextualSpacing w:val="0"/>
              <w:rPr>
                <w:color w:val="auto"/>
              </w:rPr>
            </w:pPr>
            <w:r w:rsidRPr="00610EF7">
              <w:rPr>
                <w:color w:val="auto"/>
              </w:rPr>
              <w:t xml:space="preserve">6. Rho Chi Reviews </w:t>
            </w:r>
          </w:p>
          <w:p w:rsidR="00562808" w:rsidRPr="00610EF7" w:rsidRDefault="007C36E5">
            <w:pPr>
              <w:contextualSpacing w:val="0"/>
              <w:rPr>
                <w:color w:val="auto"/>
              </w:rPr>
            </w:pPr>
            <w:r w:rsidRPr="00610EF7">
              <w:rPr>
                <w:color w:val="auto"/>
              </w:rPr>
              <w:t>7. Annual Lecture</w:t>
            </w:r>
          </w:p>
        </w:tc>
        <w:tc>
          <w:tcPr>
            <w:tcW w:w="7935" w:type="dxa"/>
            <w:tcBorders>
              <w:top w:val="single" w:sz="4" w:space="0" w:color="000000"/>
              <w:left w:val="single" w:sz="4" w:space="0" w:color="000000"/>
              <w:bottom w:val="single" w:sz="4" w:space="0" w:color="000000"/>
              <w:right w:val="single" w:sz="4" w:space="0" w:color="000000"/>
            </w:tcBorders>
          </w:tcPr>
          <w:p w:rsidR="00562808" w:rsidRPr="00610EF7" w:rsidRDefault="007C36E5">
            <w:pPr>
              <w:contextualSpacing w:val="0"/>
              <w:rPr>
                <w:color w:val="auto"/>
              </w:rPr>
            </w:pPr>
            <w:r w:rsidRPr="00610EF7">
              <w:rPr>
                <w:color w:val="auto"/>
              </w:rPr>
              <w:t>1. Received mostly positive feedback about Mock Interviews from students who found it helpful. Collaboration with PLS made the event more feasible.</w:t>
            </w:r>
          </w:p>
          <w:p w:rsidR="00562808" w:rsidRPr="00610EF7" w:rsidRDefault="007C36E5">
            <w:pPr>
              <w:contextualSpacing w:val="0"/>
              <w:rPr>
                <w:color w:val="auto"/>
              </w:rPr>
            </w:pPr>
            <w:r w:rsidRPr="00610EF7">
              <w:rPr>
                <w:color w:val="auto"/>
              </w:rPr>
              <w:t xml:space="preserve">2. The SOP Auction was a success but had problematic scheduling due to spring break. Discussed possibility of moving the date and collaborating with other organizations. Highlight of the night was Dr. Thakur’s event which sold for $420. </w:t>
            </w:r>
          </w:p>
          <w:p w:rsidR="00562808" w:rsidRPr="00610EF7" w:rsidRDefault="007C36E5">
            <w:pPr>
              <w:contextualSpacing w:val="0"/>
              <w:rPr>
                <w:color w:val="auto"/>
              </w:rPr>
            </w:pPr>
            <w:r w:rsidRPr="00610EF7">
              <w:rPr>
                <w:color w:val="auto"/>
              </w:rPr>
              <w:t xml:space="preserve">3. Six members attended the national conference and generated ideas about a possible community outreach program, such as a Brown Bag program. </w:t>
            </w:r>
          </w:p>
          <w:p w:rsidR="00562808" w:rsidRPr="00610EF7" w:rsidRDefault="007C36E5">
            <w:pPr>
              <w:contextualSpacing w:val="0"/>
              <w:rPr>
                <w:color w:val="auto"/>
              </w:rPr>
            </w:pPr>
            <w:r w:rsidRPr="00610EF7">
              <w:rPr>
                <w:color w:val="auto"/>
              </w:rPr>
              <w:t xml:space="preserve">4. Deadline for the newsletter is Friday the 25th. The Speed Dating event is an open topic. </w:t>
            </w:r>
          </w:p>
          <w:p w:rsidR="00562808" w:rsidRPr="00610EF7" w:rsidRDefault="007C36E5">
            <w:pPr>
              <w:contextualSpacing w:val="0"/>
              <w:rPr>
                <w:color w:val="auto"/>
              </w:rPr>
            </w:pPr>
            <w:r w:rsidRPr="00610EF7">
              <w:rPr>
                <w:color w:val="auto"/>
              </w:rPr>
              <w:t xml:space="preserve">5. White Coat order forms due 3/17. The coats typically arrive before APPEs. </w:t>
            </w:r>
          </w:p>
          <w:p w:rsidR="00562808" w:rsidRPr="00610EF7" w:rsidRDefault="007C36E5">
            <w:pPr>
              <w:contextualSpacing w:val="0"/>
              <w:rPr>
                <w:color w:val="auto"/>
              </w:rPr>
            </w:pPr>
            <w:r w:rsidRPr="00610EF7">
              <w:rPr>
                <w:color w:val="auto"/>
              </w:rPr>
              <w:t xml:space="preserve">6. Students have provided feedback that they prefer cases over content review. Discussed feasibility of continuing these review sessions for CDM 2 at which point Rho Chi will be on APPEs. </w:t>
            </w:r>
          </w:p>
          <w:p w:rsidR="00562808" w:rsidRPr="00610EF7" w:rsidRDefault="007C36E5">
            <w:pPr>
              <w:contextualSpacing w:val="0"/>
              <w:rPr>
                <w:color w:val="auto"/>
              </w:rPr>
            </w:pPr>
            <w:r w:rsidRPr="00610EF7">
              <w:rPr>
                <w:color w:val="auto"/>
              </w:rPr>
              <w:t xml:space="preserve">7. Dr. Betsy Hirsch will speak at the Annual Lecture on April 5th. The event counts as a portfolio event and has catering from Rebecca’s. The committee will begin advertising the event. </w:t>
            </w:r>
          </w:p>
        </w:tc>
      </w:tr>
    </w:tbl>
    <w:p w:rsidR="00562808" w:rsidRDefault="00562808">
      <w:pPr>
        <w:ind w:left="900" w:hanging="900"/>
      </w:pPr>
    </w:p>
    <w:p w:rsidR="00562808" w:rsidRDefault="00562808">
      <w:pPr>
        <w:ind w:left="900" w:hanging="900"/>
      </w:pPr>
    </w:p>
    <w:p w:rsidR="00562808" w:rsidRDefault="00562808"/>
    <w:p w:rsidR="00562808" w:rsidRDefault="00562808"/>
    <w:p w:rsidR="00562808" w:rsidRDefault="007C36E5">
      <w:r>
        <w:br w:type="page"/>
      </w:r>
    </w:p>
    <w:p w:rsidR="00562808" w:rsidRDefault="007C36E5">
      <w:r>
        <w:rPr>
          <w:b/>
        </w:rPr>
        <w:t>Strategic Planning</w:t>
      </w:r>
      <w:r>
        <w:t>: What goals were set that relate to the Rho Chi mission? (Limit 0.5 page)</w:t>
      </w:r>
    </w:p>
    <w:p w:rsidR="00562808" w:rsidRDefault="007C36E5">
      <w:r>
        <w:tab/>
      </w:r>
      <w:r w:rsidRPr="00610EF7">
        <w:rPr>
          <w:color w:val="auto"/>
        </w:rPr>
        <w:t xml:space="preserve">This year, the </w:t>
      </w:r>
      <w:r w:rsidRPr="00610EF7">
        <w:rPr>
          <w:i/>
          <w:color w:val="auto"/>
        </w:rPr>
        <w:t>Beta Tau</w:t>
      </w:r>
      <w:r w:rsidRPr="00610EF7">
        <w:rPr>
          <w:color w:val="auto"/>
        </w:rPr>
        <w:t xml:space="preserve"> chapter focused on promoting intellectual leadership and collaboration, two key elements of the Rho Chi Society’s mission and vision statements. </w:t>
      </w:r>
      <w:r w:rsidRPr="00610EF7">
        <w:rPr>
          <w:i/>
          <w:color w:val="auto"/>
        </w:rPr>
        <w:t>Beta Tau</w:t>
      </w:r>
      <w:r w:rsidRPr="00610EF7">
        <w:rPr>
          <w:color w:val="auto"/>
        </w:rPr>
        <w:t xml:space="preserve"> continued to incorporate this theme of intellectual leadership into each of our events and activities. Our Research Compendium, Rx Wars, Mock Interviews, and Professional Speed-Dating events all encouraged our fellow pharmacy students to pursue critical inquiry in various aspects of the profession outside of class. These events also facilitated increased collaboration and networking between our students, faculty, and other student groups, such as our collaboration with Phi Lambda Sigma pharmacy leadership society on the Mock Interviews and Resume Review event. Additionally, we developed a series of large group review sessions this year for the Comprehensive Disease Management 1 course. This program not only furthered the </w:t>
      </w:r>
      <w:r w:rsidRPr="00610EF7">
        <w:rPr>
          <w:i/>
          <w:color w:val="auto"/>
        </w:rPr>
        <w:t>Beta Tau</w:t>
      </w:r>
      <w:r w:rsidRPr="00610EF7">
        <w:rPr>
          <w:color w:val="auto"/>
        </w:rPr>
        <w:t xml:space="preserve"> chapter’s goal of providing intellectual leadership to the School of Pharmacy, but also promoted intellectual leadership within our chapter for all the members who worked to develop and present the new, interactive review curriculum. The </w:t>
      </w:r>
      <w:r w:rsidRPr="00610EF7">
        <w:rPr>
          <w:i/>
          <w:color w:val="auto"/>
        </w:rPr>
        <w:t>Beta Tau</w:t>
      </w:r>
      <w:r w:rsidRPr="00610EF7">
        <w:rPr>
          <w:color w:val="auto"/>
        </w:rPr>
        <w:t xml:space="preserve"> chapter was successful in expanding our role as intellectual leaders and facilitators for increased fellowship and collaboration this year through our ongoing and new programs.</w:t>
      </w:r>
    </w:p>
    <w:p w:rsidR="00562808" w:rsidRDefault="00562808">
      <w:pPr>
        <w:ind w:left="900" w:hanging="900"/>
      </w:pPr>
    </w:p>
    <w:p w:rsidR="00562808" w:rsidRDefault="007C36E5">
      <w:r>
        <w:rPr>
          <w:b/>
        </w:rPr>
        <w:t>Activities</w:t>
      </w:r>
      <w:r>
        <w:t>: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w:t>
      </w:r>
    </w:p>
    <w:p w:rsidR="00562808" w:rsidRDefault="00562808"/>
    <w:p w:rsidR="00562808" w:rsidRDefault="00562808"/>
    <w:p w:rsidR="00562808" w:rsidRDefault="007C36E5">
      <w:r>
        <w:br w:type="page"/>
      </w:r>
    </w:p>
    <w:p w:rsidR="00562808" w:rsidRDefault="00562808"/>
    <w:p w:rsidR="00562808" w:rsidRDefault="00562808"/>
    <w:p w:rsidR="00562808" w:rsidRDefault="007C36E5">
      <w:r>
        <w:rPr>
          <w:b/>
        </w:rPr>
        <w:t>Financial/ Budgeting</w:t>
      </w:r>
      <w:r>
        <w:t>: Provide information on how your budget was determined and approved and how it supported your chapter’s activities. Include information on fund-raising that was conducted to meet this budget. (Limit 250 words) (See Appendix 2 for Budget Example Template.)  (For split campuses, please reference the budget items by campus.)</w:t>
      </w:r>
    </w:p>
    <w:p w:rsidR="00562808" w:rsidRDefault="00562808"/>
    <w:p w:rsidR="00562808" w:rsidRPr="00610EF7" w:rsidRDefault="007C36E5">
      <w:pPr>
        <w:ind w:left="720"/>
        <w:rPr>
          <w:color w:val="auto"/>
        </w:rPr>
      </w:pPr>
      <w:r w:rsidRPr="00610EF7">
        <w:rPr>
          <w:color w:val="auto"/>
        </w:rPr>
        <w:t xml:space="preserve">The budget for this year was in place from previous years’ financial standings, beginning with $5,597.00 at the start of our term. We held one successful fundraising event that ensured the maintenance of the initial account balance. Three of our events, the </w:t>
      </w:r>
      <w:proofErr w:type="spellStart"/>
      <w:r w:rsidRPr="00610EF7">
        <w:rPr>
          <w:color w:val="auto"/>
        </w:rPr>
        <w:t>RxWars</w:t>
      </w:r>
      <w:proofErr w:type="spellEnd"/>
      <w:r w:rsidRPr="00610EF7">
        <w:rPr>
          <w:color w:val="auto"/>
        </w:rPr>
        <w:t xml:space="preserve">, the Annual Lecture, and two conference admission fees to the Rho Chi annual meeting were financed by the Northeastern University Student Government Association (SGA). Two of our events, the Pharmacy Auction and Professional Speed Dating, were </w:t>
      </w:r>
      <w:proofErr w:type="spellStart"/>
      <w:r w:rsidRPr="00610EF7">
        <w:rPr>
          <w:color w:val="auto"/>
        </w:rPr>
        <w:t>self funded</w:t>
      </w:r>
      <w:proofErr w:type="spellEnd"/>
      <w:r w:rsidRPr="00610EF7">
        <w:rPr>
          <w:color w:val="auto"/>
        </w:rPr>
        <w:t>. Each of these events were awarded $200 from our direct budget in order to provide light snacks and refreshments to participants. Other spending that was deducted from our personal budget included an E-board pass-off dinner, a collaboration dinner with Rho Chi E-board of MCPHS, a general meeting potluck, and poster supplies for the School of Pharmacy 5k race, totaling ~$400.</w:t>
      </w:r>
    </w:p>
    <w:p w:rsidR="00562808" w:rsidRPr="00610EF7" w:rsidRDefault="00562808">
      <w:pPr>
        <w:rPr>
          <w:color w:val="auto"/>
        </w:rPr>
      </w:pPr>
    </w:p>
    <w:p w:rsidR="00562808" w:rsidRPr="00610EF7" w:rsidRDefault="007C36E5">
      <w:pPr>
        <w:ind w:left="720"/>
        <w:rPr>
          <w:color w:val="auto"/>
        </w:rPr>
      </w:pPr>
      <w:r w:rsidRPr="00610EF7">
        <w:rPr>
          <w:b/>
          <w:color w:val="auto"/>
          <w:u w:val="single"/>
        </w:rPr>
        <w:t>Fundraising activities</w:t>
      </w:r>
    </w:p>
    <w:p w:rsidR="00562808" w:rsidRPr="00610EF7" w:rsidRDefault="00562808">
      <w:pPr>
        <w:ind w:left="720"/>
        <w:rPr>
          <w:color w:val="auto"/>
        </w:rPr>
      </w:pPr>
    </w:p>
    <w:p w:rsidR="00562808" w:rsidRPr="00610EF7" w:rsidRDefault="007C36E5">
      <w:pPr>
        <w:ind w:left="720"/>
        <w:rPr>
          <w:color w:val="auto"/>
        </w:rPr>
      </w:pPr>
      <w:r w:rsidRPr="00610EF7">
        <w:rPr>
          <w:color w:val="auto"/>
          <w:u w:val="single"/>
        </w:rPr>
        <w:t>Pharmacy Auction</w:t>
      </w:r>
    </w:p>
    <w:p w:rsidR="00562808" w:rsidRPr="00610EF7" w:rsidRDefault="007C36E5">
      <w:pPr>
        <w:ind w:left="720"/>
        <w:rPr>
          <w:color w:val="auto"/>
        </w:rPr>
      </w:pPr>
      <w:r w:rsidRPr="00610EF7">
        <w:rPr>
          <w:color w:val="auto"/>
        </w:rPr>
        <w:t xml:space="preserve">School of pharmacy students bid on various events and activities auctioned off by professors and P4 students. The proceeds of the event, totaling $1467, were donated to the Northeastern University School of Pharmacy Relay for Life team to benefit the American Cancer Society. </w:t>
      </w:r>
    </w:p>
    <w:p w:rsidR="00610EF7" w:rsidRPr="00610EF7" w:rsidRDefault="00610EF7">
      <w:pPr>
        <w:ind w:left="720"/>
        <w:rPr>
          <w:color w:val="auto"/>
          <w:u w:val="single"/>
        </w:rPr>
      </w:pPr>
    </w:p>
    <w:p w:rsidR="00562808" w:rsidRPr="00610EF7" w:rsidRDefault="007C36E5">
      <w:pPr>
        <w:ind w:left="720"/>
        <w:rPr>
          <w:color w:val="auto"/>
        </w:rPr>
      </w:pPr>
      <w:r w:rsidRPr="00610EF7">
        <w:rPr>
          <w:color w:val="auto"/>
          <w:u w:val="single"/>
        </w:rPr>
        <w:t>White Coat Fundraiser</w:t>
      </w:r>
    </w:p>
    <w:p w:rsidR="00562808" w:rsidRPr="00610EF7" w:rsidRDefault="007C36E5">
      <w:pPr>
        <w:ind w:left="720"/>
        <w:rPr>
          <w:color w:val="auto"/>
        </w:rPr>
      </w:pPr>
      <w:r w:rsidRPr="00610EF7">
        <w:rPr>
          <w:color w:val="auto"/>
        </w:rPr>
        <w:t xml:space="preserve">Our biggest fundraising event took place in March, whose purpose was to offer all professional pharmacy students a chance to purchase new embroidered white coats. We sold a total of 39 coats at $35/coat, mostly to P3 and P2 students, just in time for the beginning of the next semester, including co-op and APPE rotations. We expect to raise ~$500 from this fundraiser towards our own personal account. This money raised will offset most of our expenses throughout the year. </w:t>
      </w:r>
    </w:p>
    <w:p w:rsidR="00562808" w:rsidRDefault="00562808"/>
    <w:p w:rsidR="00562808" w:rsidRDefault="00562808"/>
    <w:p w:rsidR="00562808" w:rsidRDefault="00562808"/>
    <w:p w:rsidR="00562808" w:rsidRDefault="007C36E5">
      <w:r>
        <w:br w:type="page"/>
      </w:r>
    </w:p>
    <w:p w:rsidR="00562808" w:rsidRDefault="00562808"/>
    <w:p w:rsidR="00562808" w:rsidRDefault="00562808"/>
    <w:p w:rsidR="00562808" w:rsidRDefault="007C36E5">
      <w:r>
        <w:rPr>
          <w:b/>
        </w:rPr>
        <w:t>Initiation Function</w:t>
      </w:r>
      <w:r>
        <w:t>: Describe the initiation function, including when and where it took place, who attended it (not specific names), information on the speaker (if applicable), etc.  (Limit 250 words)</w:t>
      </w:r>
    </w:p>
    <w:p w:rsidR="00562808" w:rsidRDefault="00562808"/>
    <w:p w:rsidR="00562808" w:rsidRPr="00610EF7" w:rsidRDefault="007C36E5">
      <w:pPr>
        <w:ind w:left="720"/>
        <w:rPr>
          <w:color w:val="auto"/>
        </w:rPr>
      </w:pPr>
      <w:r w:rsidRPr="00610EF7">
        <w:rPr>
          <w:color w:val="auto"/>
        </w:rPr>
        <w:t xml:space="preserve">On July 24, 2015, 28 students were inducted into the </w:t>
      </w:r>
      <w:r w:rsidRPr="00610EF7">
        <w:rPr>
          <w:i/>
          <w:color w:val="auto"/>
        </w:rPr>
        <w:t>Beta Tau</w:t>
      </w:r>
      <w:r w:rsidRPr="00610EF7">
        <w:rPr>
          <w:color w:val="auto"/>
        </w:rPr>
        <w:t xml:space="preserve"> Chapter of Rho Chi. Light hors </w:t>
      </w:r>
      <w:proofErr w:type="spellStart"/>
      <w:r w:rsidRPr="00610EF7">
        <w:rPr>
          <w:color w:val="auto"/>
        </w:rPr>
        <w:t>d’ouvres</w:t>
      </w:r>
      <w:proofErr w:type="spellEnd"/>
      <w:r w:rsidRPr="00610EF7">
        <w:rPr>
          <w:color w:val="auto"/>
        </w:rPr>
        <w:t xml:space="preserve"> and beverages were served to welcome the inductees into the Society. Dr. David </w:t>
      </w:r>
      <w:proofErr w:type="spellStart"/>
      <w:r w:rsidRPr="00610EF7">
        <w:rPr>
          <w:color w:val="auto"/>
        </w:rPr>
        <w:t>Zgarrick</w:t>
      </w:r>
      <w:proofErr w:type="spellEnd"/>
      <w:r w:rsidRPr="00610EF7">
        <w:rPr>
          <w:color w:val="auto"/>
        </w:rPr>
        <w:t>, Dean of the School of Pharmacy and Dr. Judith Barr, a distinguished Northeastern professor, gave some welcoming remarks to the new inductees and their guests. After a brief reception, the officers and advisors led the inductees in reciting the Rho Chi Oath. After being initiated, inductees and their guests enjoyed dessert and were congratulated by current members, faculty, alumni, and guests.</w:t>
      </w:r>
    </w:p>
    <w:p w:rsidR="00562808" w:rsidRDefault="00562808"/>
    <w:p w:rsidR="00562808" w:rsidRDefault="007C36E5">
      <w:r>
        <w:rPr>
          <w:b/>
        </w:rPr>
        <w:t>Evaluation/Reflection</w:t>
      </w:r>
      <w:r>
        <w:t>: Provide a reflective paragraph that evaluates the effectiveness of your activities and ways to improve. (Limit 500 words)</w:t>
      </w:r>
    </w:p>
    <w:p w:rsidR="00562808" w:rsidRDefault="00562808"/>
    <w:p w:rsidR="00562808" w:rsidRPr="00610EF7" w:rsidRDefault="007C36E5">
      <w:pPr>
        <w:ind w:left="720"/>
        <w:rPr>
          <w:color w:val="auto"/>
        </w:rPr>
      </w:pPr>
      <w:r w:rsidRPr="00610EF7">
        <w:rPr>
          <w:color w:val="auto"/>
        </w:rPr>
        <w:t>The</w:t>
      </w:r>
      <w:r w:rsidRPr="00610EF7">
        <w:rPr>
          <w:i/>
          <w:color w:val="auto"/>
        </w:rPr>
        <w:t xml:space="preserve"> Beta Tau</w:t>
      </w:r>
      <w:r w:rsidRPr="00610EF7">
        <w:rPr>
          <w:color w:val="auto"/>
        </w:rPr>
        <w:t xml:space="preserve"> chapter of Rho Chi been more active than ever this academic year. The chapter started a public </w:t>
      </w:r>
      <w:proofErr w:type="spellStart"/>
      <w:r w:rsidRPr="00610EF7">
        <w:rPr>
          <w:color w:val="auto"/>
        </w:rPr>
        <w:t>facebook</w:t>
      </w:r>
      <w:proofErr w:type="spellEnd"/>
      <w:r w:rsidRPr="00610EF7">
        <w:rPr>
          <w:color w:val="auto"/>
        </w:rPr>
        <w:t xml:space="preserve"> page to increase social media presence and promote our events. September kicked off with the publication of the annual Research Compendium which showcases faculty research and calls for student engagement in scholarship. The fall semester ended with our competitive RX Wars event, which pits faculty against students in several rounds of popular game shows, pharmacy-themed of course. The spring semester started with mock interviewing practice for second-year students co-programmed with Phi Lambda Sigma leadership society and a residency interview event co-programmed with the Northeastern University Society of Health-System Pharmacy. Spring was also the launch of our large group review sessions for the P1 students in the Comprehensive Disease Management 1 course. Our philanthropic efforts were quite successful and exciting with the third annual Pharmacy Auction, which raised over $1400 for the School of Pharmacy Relay for Life team and the American Cancer Society. Six members attended the society's Annual Meeting in Baltimore, MD where our chapter advisor, Dr. Michael Gonyeau, was commended on his achievements as the Regional Counselor. Finally, the year concluded with the Annual Lecture given by Dr. Betsy Hirsch about her current research on gram negative organisms. We are also excited to induct a new class of Rho Chi members in June of this year!</w:t>
      </w:r>
    </w:p>
    <w:p w:rsidR="00562808" w:rsidRDefault="00562808"/>
    <w:p w:rsidR="00562808" w:rsidRDefault="007C36E5">
      <w:r>
        <w:rPr>
          <w:b/>
        </w:rPr>
        <w:t>Other information</w:t>
      </w:r>
      <w:r>
        <w:t>:  If you would like to provide other information about your chapter that was not included in the above categories (e.g., development of a new website, organizing a regional meeting, etc.), add it here: (Limit 500 words)</w:t>
      </w:r>
    </w:p>
    <w:p w:rsidR="00562808" w:rsidRPr="00610EF7" w:rsidRDefault="007C36E5">
      <w:pPr>
        <w:rPr>
          <w:color w:val="auto"/>
        </w:rPr>
      </w:pPr>
      <w:r>
        <w:tab/>
      </w:r>
      <w:r w:rsidRPr="00610EF7">
        <w:rPr>
          <w:color w:val="auto"/>
        </w:rPr>
        <w:t xml:space="preserve">This year, the Beta Tau Chapter members went above and beyond to develop a patient case-based, interactive review series for </w:t>
      </w:r>
    </w:p>
    <w:p w:rsidR="00562808" w:rsidRPr="00610EF7" w:rsidRDefault="007C36E5">
      <w:pPr>
        <w:ind w:left="720"/>
        <w:rPr>
          <w:color w:val="auto"/>
        </w:rPr>
      </w:pPr>
      <w:proofErr w:type="gramStart"/>
      <w:r w:rsidRPr="00610EF7">
        <w:rPr>
          <w:color w:val="auto"/>
        </w:rPr>
        <w:t>the</w:t>
      </w:r>
      <w:proofErr w:type="gramEnd"/>
      <w:r w:rsidRPr="00610EF7">
        <w:rPr>
          <w:color w:val="auto"/>
        </w:rPr>
        <w:t xml:space="preserve"> Comprehensive Disease 1 course. These review sessions were held in the week preceding each major exam, and were very well attended by the P1 students (around 100 students attended each of the first two sessions). This was also a great opportunity for </w:t>
      </w:r>
      <w:r w:rsidRPr="00610EF7">
        <w:rPr>
          <w:i/>
          <w:color w:val="auto"/>
        </w:rPr>
        <w:t>Beta Tau</w:t>
      </w:r>
      <w:r w:rsidRPr="00610EF7">
        <w:rPr>
          <w:color w:val="auto"/>
        </w:rPr>
        <w:t xml:space="preserve"> members to practice their teaching skills and work closely with faculty to develop a well-aligned and comprehensive review in a short time allotment. To promote our new program, members also put together short videos released before each review session, which also encouraged creativity and fellowship in our chapter.</w:t>
      </w:r>
    </w:p>
    <w:p w:rsidR="00562808" w:rsidRDefault="00562808"/>
    <w:p w:rsidR="00562808" w:rsidRDefault="00562808"/>
    <w:p w:rsidR="00562808" w:rsidRDefault="00562808"/>
    <w:p w:rsidR="00562808" w:rsidRDefault="007C36E5">
      <w:pPr>
        <w:jc w:val="center"/>
      </w:pPr>
      <w:bookmarkStart w:id="0" w:name="h.gjdgxs" w:colFirst="0" w:colLast="0"/>
      <w:bookmarkEnd w:id="0"/>
      <w:r>
        <w:rPr>
          <w:rFonts w:ascii="Arial" w:eastAsia="Arial" w:hAnsi="Arial" w:cs="Arial"/>
          <w:b/>
        </w:rPr>
        <w:t>Appendix 1</w:t>
      </w:r>
    </w:p>
    <w:p w:rsidR="00562808" w:rsidRDefault="00562808">
      <w:pPr>
        <w:jc w:val="center"/>
      </w:pPr>
    </w:p>
    <w:p w:rsidR="00562808" w:rsidRDefault="007C36E5">
      <w:pPr>
        <w:jc w:val="center"/>
      </w:pPr>
      <w:r>
        <w:rPr>
          <w:rFonts w:ascii="Arial" w:eastAsia="Arial" w:hAnsi="Arial" w:cs="Arial"/>
          <w:b/>
        </w:rPr>
        <w:t>Chapter Activities Report Template</w:t>
      </w:r>
    </w:p>
    <w:tbl>
      <w:tblPr>
        <w:tblStyle w:val="a0"/>
        <w:tblW w:w="14760"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245"/>
        <w:gridCol w:w="2265"/>
        <w:gridCol w:w="2550"/>
        <w:gridCol w:w="870"/>
        <w:gridCol w:w="2355"/>
        <w:gridCol w:w="1350"/>
        <w:gridCol w:w="1290"/>
        <w:gridCol w:w="1470"/>
      </w:tblGrid>
      <w:tr w:rsidR="00562808">
        <w:tc>
          <w:tcPr>
            <w:tcW w:w="13290" w:type="dxa"/>
            <w:gridSpan w:val="8"/>
          </w:tcPr>
          <w:p w:rsidR="00562808" w:rsidRDefault="007C36E5">
            <w:pPr>
              <w:contextualSpacing w:val="0"/>
            </w:pPr>
            <w:r>
              <w:rPr>
                <w:sz w:val="22"/>
                <w:szCs w:val="22"/>
                <w:u w:val="single"/>
              </w:rPr>
              <w:t>Beta Tau, Northeastern University Activity Table</w:t>
            </w:r>
          </w:p>
        </w:tc>
        <w:tc>
          <w:tcPr>
            <w:tcW w:w="1470" w:type="dxa"/>
          </w:tcPr>
          <w:p w:rsidR="00562808" w:rsidRDefault="00562808">
            <w:pPr>
              <w:contextualSpacing w:val="0"/>
            </w:pPr>
          </w:p>
        </w:tc>
      </w:tr>
      <w:tr w:rsidR="00562808">
        <w:tc>
          <w:tcPr>
            <w:tcW w:w="1365" w:type="dxa"/>
            <w:shd w:val="clear" w:color="auto" w:fill="F2F2F2"/>
          </w:tcPr>
          <w:p w:rsidR="00562808" w:rsidRPr="00002764" w:rsidRDefault="007C36E5">
            <w:pPr>
              <w:contextualSpacing w:val="0"/>
              <w:rPr>
                <w:sz w:val="22"/>
                <w:szCs w:val="22"/>
              </w:rPr>
            </w:pPr>
            <w:r w:rsidRPr="00002764">
              <w:rPr>
                <w:sz w:val="22"/>
                <w:szCs w:val="22"/>
              </w:rPr>
              <w:t>Category of Activity</w:t>
            </w:r>
            <w:r w:rsidRPr="00002764">
              <w:rPr>
                <w:sz w:val="22"/>
                <w:szCs w:val="22"/>
                <w:vertAlign w:val="superscript"/>
              </w:rPr>
              <w:t>1</w:t>
            </w:r>
          </w:p>
        </w:tc>
        <w:tc>
          <w:tcPr>
            <w:tcW w:w="1245" w:type="dxa"/>
            <w:shd w:val="clear" w:color="auto" w:fill="F2F2F2"/>
          </w:tcPr>
          <w:p w:rsidR="00562808" w:rsidRPr="00002764" w:rsidRDefault="007C36E5">
            <w:pPr>
              <w:contextualSpacing w:val="0"/>
              <w:rPr>
                <w:sz w:val="22"/>
                <w:szCs w:val="22"/>
              </w:rPr>
            </w:pPr>
            <w:r w:rsidRPr="00002764">
              <w:rPr>
                <w:sz w:val="22"/>
                <w:szCs w:val="22"/>
              </w:rPr>
              <w:t>Title of Activity</w:t>
            </w:r>
          </w:p>
        </w:tc>
        <w:tc>
          <w:tcPr>
            <w:tcW w:w="2265" w:type="dxa"/>
            <w:shd w:val="clear" w:color="auto" w:fill="F2F2F2"/>
          </w:tcPr>
          <w:p w:rsidR="00562808" w:rsidRPr="00002764" w:rsidRDefault="007C36E5">
            <w:pPr>
              <w:contextualSpacing w:val="0"/>
              <w:rPr>
                <w:sz w:val="22"/>
                <w:szCs w:val="22"/>
              </w:rPr>
            </w:pPr>
            <w:r w:rsidRPr="00002764">
              <w:rPr>
                <w:sz w:val="22"/>
                <w:szCs w:val="22"/>
              </w:rPr>
              <w:t>Brief Description</w:t>
            </w:r>
            <w:r w:rsidRPr="00002764">
              <w:rPr>
                <w:sz w:val="22"/>
                <w:szCs w:val="22"/>
                <w:vertAlign w:val="superscript"/>
              </w:rPr>
              <w:t>2</w:t>
            </w:r>
          </w:p>
        </w:tc>
        <w:tc>
          <w:tcPr>
            <w:tcW w:w="2550" w:type="dxa"/>
            <w:shd w:val="clear" w:color="auto" w:fill="F2F2F2"/>
          </w:tcPr>
          <w:p w:rsidR="00562808" w:rsidRPr="00002764" w:rsidRDefault="007C36E5">
            <w:pPr>
              <w:contextualSpacing w:val="0"/>
              <w:rPr>
                <w:sz w:val="22"/>
                <w:szCs w:val="22"/>
              </w:rPr>
            </w:pPr>
            <w:r w:rsidRPr="00002764">
              <w:rPr>
                <w:sz w:val="22"/>
                <w:szCs w:val="22"/>
              </w:rPr>
              <w:t>How Does This Activity Align With the Rho Chi Mission Statement?</w:t>
            </w:r>
          </w:p>
        </w:tc>
        <w:tc>
          <w:tcPr>
            <w:tcW w:w="870" w:type="dxa"/>
            <w:shd w:val="clear" w:color="auto" w:fill="F2F2F2"/>
          </w:tcPr>
          <w:p w:rsidR="00562808" w:rsidRPr="00002764" w:rsidRDefault="007C36E5">
            <w:pPr>
              <w:contextualSpacing w:val="0"/>
              <w:rPr>
                <w:sz w:val="22"/>
                <w:szCs w:val="22"/>
              </w:rPr>
            </w:pPr>
            <w:r w:rsidRPr="00002764">
              <w:rPr>
                <w:sz w:val="22"/>
                <w:szCs w:val="22"/>
              </w:rPr>
              <w:t>Years the Activity has Been Ongoing?</w:t>
            </w:r>
          </w:p>
        </w:tc>
        <w:tc>
          <w:tcPr>
            <w:tcW w:w="2355" w:type="dxa"/>
            <w:shd w:val="clear" w:color="auto" w:fill="F2F2F2"/>
          </w:tcPr>
          <w:p w:rsidR="00562808" w:rsidRPr="00002764" w:rsidRDefault="007C36E5">
            <w:pPr>
              <w:contextualSpacing w:val="0"/>
              <w:rPr>
                <w:sz w:val="22"/>
                <w:szCs w:val="22"/>
              </w:rPr>
            </w:pPr>
            <w:r w:rsidRPr="00002764">
              <w:rPr>
                <w:sz w:val="22"/>
                <w:szCs w:val="22"/>
              </w:rPr>
              <w:t>If Activity has Been Ongoing for &gt;1 Year, What Evaluations Have Been Done to Assess the Success of the Activity and What Improvements Have Been Done Over the Past Year?</w:t>
            </w:r>
          </w:p>
        </w:tc>
        <w:tc>
          <w:tcPr>
            <w:tcW w:w="1350" w:type="dxa"/>
            <w:shd w:val="clear" w:color="auto" w:fill="F2F2F2"/>
          </w:tcPr>
          <w:p w:rsidR="00562808" w:rsidRPr="00002764" w:rsidRDefault="007C36E5">
            <w:pPr>
              <w:contextualSpacing w:val="0"/>
              <w:rPr>
                <w:sz w:val="22"/>
                <w:szCs w:val="22"/>
              </w:rPr>
            </w:pPr>
            <w:r w:rsidRPr="00002764">
              <w:rPr>
                <w:sz w:val="22"/>
                <w:szCs w:val="22"/>
              </w:rPr>
              <w:t>How Many Members Participated in the Activity?</w:t>
            </w:r>
          </w:p>
        </w:tc>
        <w:tc>
          <w:tcPr>
            <w:tcW w:w="1290" w:type="dxa"/>
            <w:shd w:val="clear" w:color="auto" w:fill="F2F2F2"/>
          </w:tcPr>
          <w:p w:rsidR="00562808" w:rsidRPr="00002764" w:rsidRDefault="007C36E5">
            <w:pPr>
              <w:contextualSpacing w:val="0"/>
              <w:rPr>
                <w:sz w:val="22"/>
                <w:szCs w:val="22"/>
              </w:rPr>
            </w:pPr>
            <w:r w:rsidRPr="00002764">
              <w:rPr>
                <w:sz w:val="22"/>
                <w:szCs w:val="22"/>
              </w:rPr>
              <w:t>How Many Students (non-members) and/or Patients were impacted by the Activity?</w:t>
            </w:r>
          </w:p>
        </w:tc>
        <w:tc>
          <w:tcPr>
            <w:tcW w:w="1470" w:type="dxa"/>
            <w:shd w:val="clear" w:color="auto" w:fill="F2F2F2"/>
          </w:tcPr>
          <w:p w:rsidR="00562808" w:rsidRPr="00002764" w:rsidRDefault="007C36E5">
            <w:pPr>
              <w:contextualSpacing w:val="0"/>
              <w:rPr>
                <w:sz w:val="22"/>
                <w:szCs w:val="22"/>
              </w:rPr>
            </w:pPr>
            <w:r w:rsidRPr="00002764">
              <w:rPr>
                <w:sz w:val="22"/>
                <w:szCs w:val="22"/>
              </w:rPr>
              <w:t>Financial Information for the Activity [Budget Required, Fundraising Amount]</w:t>
            </w:r>
          </w:p>
        </w:tc>
      </w:tr>
      <w:tr w:rsidR="00610EF7" w:rsidRPr="00610EF7" w:rsidTr="00002764">
        <w:trPr>
          <w:trHeight w:val="1142"/>
        </w:trPr>
        <w:tc>
          <w:tcPr>
            <w:tcW w:w="1365" w:type="dxa"/>
            <w:shd w:val="clear" w:color="auto" w:fill="FFC000"/>
          </w:tcPr>
          <w:p w:rsidR="00562808" w:rsidRPr="00002764" w:rsidRDefault="007C36E5">
            <w:pPr>
              <w:contextualSpacing w:val="0"/>
              <w:rPr>
                <w:sz w:val="22"/>
                <w:szCs w:val="22"/>
              </w:rPr>
            </w:pPr>
            <w:r w:rsidRPr="00002764">
              <w:rPr>
                <w:sz w:val="22"/>
                <w:szCs w:val="22"/>
              </w:rPr>
              <w:t>Intellectual Leadership Activities (i.e., tutoring, sponsored lectures, poster sessions, etc.)</w:t>
            </w:r>
          </w:p>
        </w:tc>
        <w:tc>
          <w:tcPr>
            <w:tcW w:w="1245" w:type="dxa"/>
            <w:shd w:val="clear" w:color="auto" w:fill="FFC000"/>
          </w:tcPr>
          <w:p w:rsidR="00562808" w:rsidRPr="00610EF7" w:rsidRDefault="007C36E5">
            <w:pPr>
              <w:contextualSpacing w:val="0"/>
              <w:rPr>
                <w:color w:val="auto"/>
                <w:sz w:val="22"/>
                <w:szCs w:val="22"/>
              </w:rPr>
            </w:pPr>
            <w:r w:rsidRPr="00610EF7">
              <w:rPr>
                <w:color w:val="auto"/>
                <w:sz w:val="22"/>
                <w:szCs w:val="22"/>
              </w:rPr>
              <w:t>Rho Chi- Beta Tau Chapter Facebook Page</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002764" w:rsidRPr="00610EF7" w:rsidRDefault="00002764">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Rho Chi Reviews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002764" w:rsidRPr="00610EF7" w:rsidRDefault="00002764">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Research Compendium</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 xml:space="preserve">Annual Lecture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 xml:space="preserve">Bouvé Health </w:t>
            </w:r>
          </w:p>
          <w:p w:rsidR="00562808" w:rsidRPr="00610EF7" w:rsidRDefault="007C36E5">
            <w:pPr>
              <w:contextualSpacing w:val="0"/>
              <w:rPr>
                <w:color w:val="auto"/>
                <w:sz w:val="22"/>
                <w:szCs w:val="22"/>
              </w:rPr>
            </w:pPr>
            <w:r w:rsidRPr="00610EF7">
              <w:rPr>
                <w:color w:val="auto"/>
                <w:sz w:val="22"/>
                <w:szCs w:val="22"/>
              </w:rPr>
              <w:t>Fair</w:t>
            </w:r>
          </w:p>
        </w:tc>
        <w:tc>
          <w:tcPr>
            <w:tcW w:w="2265" w:type="dxa"/>
            <w:shd w:val="clear" w:color="auto" w:fill="FFC000"/>
          </w:tcPr>
          <w:p w:rsidR="00562808" w:rsidRPr="00610EF7" w:rsidRDefault="007C36E5">
            <w:pPr>
              <w:contextualSpacing w:val="0"/>
              <w:rPr>
                <w:color w:val="auto"/>
                <w:sz w:val="22"/>
                <w:szCs w:val="22"/>
              </w:rPr>
            </w:pPr>
            <w:r w:rsidRPr="00610EF7">
              <w:rPr>
                <w:color w:val="auto"/>
                <w:sz w:val="22"/>
                <w:szCs w:val="22"/>
                <w:shd w:val="clear" w:color="auto" w:fill="FFC000"/>
              </w:rPr>
              <w:t>The primary purpose of the Facebook is to advertise and update Rho Chi events and activities to not only members, but alumni, faculty, and pharmacy students.</w:t>
            </w:r>
          </w:p>
          <w:p w:rsidR="00002764" w:rsidRPr="00610EF7" w:rsidRDefault="00002764">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 xml:space="preserve">Members of the Rho Chi Society volunteered to teach various therapeutic disease states ranging from hypertension to chronic kidney disease to assist P1 students starting the chronic disease management module. </w:t>
            </w: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Members of the Rho Chi committee assembled a document that outlines current </w:t>
            </w:r>
            <w:proofErr w:type="spellStart"/>
            <w:r w:rsidRPr="00610EF7">
              <w:rPr>
                <w:color w:val="auto"/>
                <w:sz w:val="22"/>
                <w:szCs w:val="22"/>
                <w:shd w:val="clear" w:color="auto" w:fill="FFC000"/>
              </w:rPr>
              <w:t>Northeastern’s</w:t>
            </w:r>
            <w:proofErr w:type="spellEnd"/>
            <w:r w:rsidRPr="00610EF7">
              <w:rPr>
                <w:color w:val="auto"/>
                <w:sz w:val="22"/>
                <w:szCs w:val="22"/>
                <w:shd w:val="clear" w:color="auto" w:fill="FFC000"/>
              </w:rPr>
              <w:t xml:space="preserve"> </w:t>
            </w:r>
            <w:proofErr w:type="spellStart"/>
            <w:r w:rsidRPr="00610EF7">
              <w:rPr>
                <w:color w:val="auto"/>
                <w:sz w:val="22"/>
                <w:szCs w:val="22"/>
                <w:shd w:val="clear" w:color="auto" w:fill="FFC000"/>
              </w:rPr>
              <w:t>Bouve</w:t>
            </w:r>
            <w:proofErr w:type="spellEnd"/>
            <w:r w:rsidRPr="00610EF7">
              <w:rPr>
                <w:color w:val="auto"/>
                <w:sz w:val="22"/>
                <w:szCs w:val="22"/>
                <w:shd w:val="clear" w:color="auto" w:fill="FFC000"/>
              </w:rPr>
              <w:t xml:space="preserve"> College of Health Sciences faculty’s research.</w:t>
            </w: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The Annual Lecture is a presentation done by either a School of Pharmacy or a Pharmaceutical Sciences faculty member where he/she presents their research.  </w:t>
            </w: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This event called for pharmacy organizations on campus to advocate health utilizing posters and discussion topics. Members of Rho Chi presented a poster on “Preventing the Freshmen 15”. </w:t>
            </w:r>
          </w:p>
        </w:tc>
        <w:tc>
          <w:tcPr>
            <w:tcW w:w="2550" w:type="dxa"/>
            <w:shd w:val="clear" w:color="auto" w:fill="FFC000"/>
          </w:tcPr>
          <w:p w:rsidR="00562808" w:rsidRPr="00610EF7" w:rsidRDefault="007C36E5">
            <w:pPr>
              <w:contextualSpacing w:val="0"/>
              <w:rPr>
                <w:color w:val="auto"/>
                <w:sz w:val="22"/>
                <w:szCs w:val="22"/>
              </w:rPr>
            </w:pPr>
            <w:r w:rsidRPr="00610EF7">
              <w:rPr>
                <w:color w:val="auto"/>
                <w:sz w:val="22"/>
                <w:szCs w:val="22"/>
                <w:shd w:val="clear" w:color="auto" w:fill="FFC000"/>
              </w:rPr>
              <w:t xml:space="preserve">The </w:t>
            </w:r>
            <w:proofErr w:type="spellStart"/>
            <w:r w:rsidRPr="00610EF7">
              <w:rPr>
                <w:color w:val="auto"/>
                <w:sz w:val="22"/>
                <w:szCs w:val="22"/>
                <w:shd w:val="clear" w:color="auto" w:fill="FFC000"/>
              </w:rPr>
              <w:t>facebook</w:t>
            </w:r>
            <w:proofErr w:type="spellEnd"/>
            <w:r w:rsidRPr="00610EF7">
              <w:rPr>
                <w:color w:val="auto"/>
                <w:sz w:val="22"/>
                <w:szCs w:val="22"/>
                <w:shd w:val="clear" w:color="auto" w:fill="FFC000"/>
              </w:rPr>
              <w:t xml:space="preserve"> page aligns with the Rho Chi mission statement as is it fosters fellowship between the members of the society as well as others.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002764" w:rsidRPr="00610EF7" w:rsidRDefault="00002764">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The tutoring sessions aligns with the Rho Chi mission to “instill the desire to pursue intellectual excellence and critical inquiry to advance the profession” (Article 2, Section 1).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This activity directly related with the vision to “instill the desire to pursue intellectual excellence and critical inquiry to advance the profession” (Article 2, Section 1). </w:t>
            </w: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This event follows the vision to “recognize excellence in intellectual achievement and foster fellowship among its members” (Article 2, Section 2).</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The Bouvé Health Fair aligns with the Rho Chi’s Mission Statements as it demonstrates that members have, “the desire to pursue intellectual excellence and critical inquiry to advance the profession.” </w:t>
            </w:r>
          </w:p>
        </w:tc>
        <w:tc>
          <w:tcPr>
            <w:tcW w:w="870" w:type="dxa"/>
            <w:shd w:val="clear" w:color="auto" w:fill="FFC000"/>
          </w:tcPr>
          <w:p w:rsidR="00562808" w:rsidRPr="00610EF7" w:rsidRDefault="007C36E5">
            <w:pPr>
              <w:contextualSpacing w:val="0"/>
              <w:rPr>
                <w:color w:val="auto"/>
                <w:sz w:val="22"/>
                <w:szCs w:val="22"/>
              </w:rPr>
            </w:pPr>
            <w:r w:rsidRPr="00610EF7">
              <w:rPr>
                <w:color w:val="auto"/>
                <w:sz w:val="22"/>
                <w:szCs w:val="22"/>
                <w:shd w:val="clear" w:color="auto" w:fill="FFC000"/>
              </w:rPr>
              <w:t>5 months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4 months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6 years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5 years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002764" w:rsidRPr="00610EF7" w:rsidRDefault="00002764">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8 years </w:t>
            </w:r>
          </w:p>
        </w:tc>
        <w:tc>
          <w:tcPr>
            <w:tcW w:w="2355" w:type="dxa"/>
            <w:shd w:val="clear" w:color="auto" w:fill="FFC000"/>
          </w:tcPr>
          <w:p w:rsidR="00562808" w:rsidRPr="00610EF7" w:rsidRDefault="007C36E5">
            <w:pPr>
              <w:contextualSpacing w:val="0"/>
              <w:rPr>
                <w:color w:val="auto"/>
                <w:sz w:val="22"/>
                <w:szCs w:val="22"/>
              </w:rPr>
            </w:pPr>
            <w:r w:rsidRPr="00610EF7">
              <w:rPr>
                <w:color w:val="auto"/>
                <w:sz w:val="22"/>
                <w:szCs w:val="22"/>
                <w:shd w:val="clear" w:color="auto" w:fill="FFC000"/>
              </w:rPr>
              <w:t>N/A</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N/A</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This year we aimed to diversify the different areas of research interests and contacted various health sciences disciplines.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The activity can be evaluated by the attendance during the presentation and by the views on the recording of the session if it is available.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The success of our posters has been subjectively measured by the response from those who stopped by the poster. </w:t>
            </w:r>
          </w:p>
          <w:p w:rsidR="00562808" w:rsidRPr="00610EF7" w:rsidRDefault="00562808">
            <w:pPr>
              <w:contextualSpacing w:val="0"/>
              <w:rPr>
                <w:color w:val="auto"/>
                <w:sz w:val="22"/>
                <w:szCs w:val="22"/>
              </w:rPr>
            </w:pPr>
          </w:p>
        </w:tc>
        <w:tc>
          <w:tcPr>
            <w:tcW w:w="1350" w:type="dxa"/>
            <w:shd w:val="clear" w:color="auto" w:fill="FFC000"/>
          </w:tcPr>
          <w:p w:rsidR="00562808" w:rsidRPr="00610EF7" w:rsidRDefault="007C36E5">
            <w:pPr>
              <w:contextualSpacing w:val="0"/>
              <w:rPr>
                <w:color w:val="auto"/>
                <w:sz w:val="22"/>
                <w:szCs w:val="22"/>
              </w:rPr>
            </w:pPr>
            <w:r w:rsidRPr="00610EF7">
              <w:rPr>
                <w:color w:val="auto"/>
                <w:sz w:val="22"/>
                <w:szCs w:val="22"/>
                <w:shd w:val="clear" w:color="auto" w:fill="FFC000"/>
              </w:rPr>
              <w:t>5 members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9 members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2 members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10 members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6 members</w:t>
            </w:r>
          </w:p>
        </w:tc>
        <w:tc>
          <w:tcPr>
            <w:tcW w:w="1290" w:type="dxa"/>
            <w:shd w:val="clear" w:color="auto" w:fill="FFC000"/>
          </w:tcPr>
          <w:p w:rsidR="00562808" w:rsidRPr="00610EF7" w:rsidRDefault="007C36E5">
            <w:pPr>
              <w:contextualSpacing w:val="0"/>
              <w:rPr>
                <w:color w:val="auto"/>
                <w:sz w:val="22"/>
                <w:szCs w:val="22"/>
              </w:rPr>
            </w:pPr>
            <w:r w:rsidRPr="00610EF7">
              <w:rPr>
                <w:color w:val="auto"/>
                <w:sz w:val="22"/>
                <w:szCs w:val="22"/>
                <w:shd w:val="clear" w:color="auto" w:fill="FFC000"/>
              </w:rPr>
              <w:t>Public website</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Majority of  students in the P1 Year (about 100)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All student in the school of pharmacy </w:t>
            </w:r>
          </w:p>
          <w:p w:rsidR="00562808" w:rsidRPr="00610EF7" w:rsidRDefault="007C36E5">
            <w:pPr>
              <w:contextualSpacing w:val="0"/>
              <w:rPr>
                <w:color w:val="auto"/>
                <w:sz w:val="22"/>
                <w:szCs w:val="22"/>
              </w:rPr>
            </w:pPr>
            <w:r w:rsidRPr="00610EF7">
              <w:rPr>
                <w:color w:val="auto"/>
                <w:sz w:val="22"/>
                <w:szCs w:val="22"/>
                <w:shd w:val="clear" w:color="auto" w:fill="FFC000"/>
              </w:rPr>
              <w:t>(about 700)</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002764" w:rsidRPr="00610EF7" w:rsidRDefault="00002764">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 xml:space="preserve">30 students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100 campus community members</w:t>
            </w:r>
          </w:p>
        </w:tc>
        <w:tc>
          <w:tcPr>
            <w:tcW w:w="1470" w:type="dxa"/>
            <w:shd w:val="clear" w:color="auto" w:fill="FFC000"/>
          </w:tcPr>
          <w:p w:rsidR="00562808" w:rsidRPr="00610EF7" w:rsidRDefault="007C36E5">
            <w:pPr>
              <w:contextualSpacing w:val="0"/>
              <w:rPr>
                <w:color w:val="auto"/>
                <w:sz w:val="22"/>
                <w:szCs w:val="22"/>
              </w:rPr>
            </w:pPr>
            <w:r w:rsidRPr="00610EF7">
              <w:rPr>
                <w:color w:val="auto"/>
                <w:sz w:val="22"/>
                <w:szCs w:val="22"/>
                <w:shd w:val="clear" w:color="auto" w:fill="FFC000"/>
              </w:rPr>
              <w:t>None</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002764" w:rsidRPr="00610EF7" w:rsidRDefault="00002764">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None</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None</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1700EE">
            <w:pPr>
              <w:contextualSpacing w:val="0"/>
              <w:rPr>
                <w:color w:val="auto"/>
                <w:sz w:val="22"/>
                <w:szCs w:val="22"/>
              </w:rPr>
            </w:pPr>
            <w:r>
              <w:rPr>
                <w:color w:val="auto"/>
                <w:sz w:val="22"/>
                <w:szCs w:val="22"/>
                <w:shd w:val="clear" w:color="auto" w:fill="FFC000"/>
              </w:rPr>
              <w:t>$95</w:t>
            </w:r>
            <w:r w:rsidR="007C36E5" w:rsidRPr="00610EF7">
              <w:rPr>
                <w:color w:val="auto"/>
                <w:sz w:val="22"/>
                <w:szCs w:val="22"/>
                <w:shd w:val="clear" w:color="auto" w:fill="FFC000"/>
              </w:rPr>
              <w:t xml:space="preserve">0 for catering, supplies, and printing.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shd w:val="clear" w:color="auto" w:fill="FFC000"/>
              </w:rPr>
              <w:t>$15 for poster and supplies</w:t>
            </w:r>
          </w:p>
          <w:p w:rsidR="00562808" w:rsidRPr="00610EF7" w:rsidRDefault="00562808">
            <w:pPr>
              <w:contextualSpacing w:val="0"/>
              <w:rPr>
                <w:color w:val="auto"/>
                <w:sz w:val="22"/>
                <w:szCs w:val="22"/>
              </w:rPr>
            </w:pPr>
          </w:p>
        </w:tc>
      </w:tr>
      <w:tr w:rsidR="00562808">
        <w:trPr>
          <w:trHeight w:val="1500"/>
        </w:trPr>
        <w:tc>
          <w:tcPr>
            <w:tcW w:w="1365" w:type="dxa"/>
          </w:tcPr>
          <w:p w:rsidR="00562808" w:rsidRPr="00002764" w:rsidRDefault="007C36E5">
            <w:pPr>
              <w:contextualSpacing w:val="0"/>
              <w:rPr>
                <w:sz w:val="22"/>
                <w:szCs w:val="22"/>
              </w:rPr>
            </w:pPr>
            <w:r w:rsidRPr="00002764">
              <w:rPr>
                <w:sz w:val="22"/>
                <w:szCs w:val="22"/>
              </w:rPr>
              <w:t>College of Pharmacy Events [non-academic, non-patient outreach]</w:t>
            </w:r>
          </w:p>
        </w:tc>
        <w:tc>
          <w:tcPr>
            <w:tcW w:w="1245" w:type="dxa"/>
          </w:tcPr>
          <w:p w:rsidR="00562808" w:rsidRPr="00610EF7" w:rsidRDefault="007C36E5">
            <w:pPr>
              <w:contextualSpacing w:val="0"/>
              <w:rPr>
                <w:color w:val="auto"/>
                <w:sz w:val="22"/>
                <w:szCs w:val="22"/>
              </w:rPr>
            </w:pPr>
            <w:r w:rsidRPr="00610EF7">
              <w:rPr>
                <w:color w:val="auto"/>
                <w:sz w:val="22"/>
                <w:szCs w:val="22"/>
                <w:highlight w:val="white"/>
              </w:rPr>
              <w:t>RX Wars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Rho Chi Professional Speed Dating</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The NU Pharmacist</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Rho Chi Mock Interviews &amp; Phi Lambda Sigma Resume Review</w:t>
            </w:r>
          </w:p>
        </w:tc>
        <w:tc>
          <w:tcPr>
            <w:tcW w:w="2265" w:type="dxa"/>
          </w:tcPr>
          <w:p w:rsidR="00562808" w:rsidRPr="00610EF7" w:rsidRDefault="007C36E5">
            <w:pPr>
              <w:contextualSpacing w:val="0"/>
              <w:rPr>
                <w:color w:val="auto"/>
                <w:sz w:val="22"/>
                <w:szCs w:val="22"/>
              </w:rPr>
            </w:pPr>
            <w:r w:rsidRPr="00610EF7">
              <w:rPr>
                <w:color w:val="auto"/>
                <w:sz w:val="22"/>
                <w:szCs w:val="22"/>
                <w:highlight w:val="white"/>
              </w:rPr>
              <w:t>Game show style event where pharmacy students of all years (PP1 to P3 students) competed against faculty on pharmacy knowledge as well as general knowledge</w:t>
            </w: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 xml:space="preserve">Students interacted with </w:t>
            </w:r>
            <w:proofErr w:type="spellStart"/>
            <w:r w:rsidRPr="00610EF7">
              <w:rPr>
                <w:color w:val="auto"/>
                <w:sz w:val="22"/>
                <w:szCs w:val="22"/>
                <w:highlight w:val="white"/>
              </w:rPr>
              <w:t>upperclass</w:t>
            </w:r>
            <w:proofErr w:type="spellEnd"/>
            <w:r w:rsidRPr="00610EF7">
              <w:rPr>
                <w:color w:val="auto"/>
                <w:sz w:val="22"/>
                <w:szCs w:val="22"/>
                <w:highlight w:val="white"/>
              </w:rPr>
              <w:t xml:space="preserve"> students, pharmacists, and faculty based on preferences ranging from Academia to APPEs to Ambulatory care pharmacy and everything in between.</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 xml:space="preserve">The NU Pharmacist is the Beta Tau newsletter published twice a year with articles including current events, Rho Chi events, and faculty profiles. </w:t>
            </w: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 xml:space="preserve">At this event, Rho Chi partnered up with Phi Lambda Sigma (PLS) Pharmacy Leadership Society to plan an event that would assist and prepare second year students for their first co-op experiences with mock interviews.  </w:t>
            </w:r>
          </w:p>
        </w:tc>
        <w:tc>
          <w:tcPr>
            <w:tcW w:w="2550" w:type="dxa"/>
          </w:tcPr>
          <w:p w:rsidR="00562808" w:rsidRPr="00610EF7" w:rsidRDefault="007C36E5">
            <w:pPr>
              <w:contextualSpacing w:val="0"/>
              <w:rPr>
                <w:color w:val="auto"/>
                <w:sz w:val="22"/>
                <w:szCs w:val="22"/>
              </w:rPr>
            </w:pPr>
            <w:r w:rsidRPr="00610EF7">
              <w:rPr>
                <w:color w:val="auto"/>
                <w:sz w:val="22"/>
                <w:szCs w:val="22"/>
                <w:highlight w:val="white"/>
              </w:rPr>
              <w:t>Pursues intellectual excellence and critically inquiry into profession</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This event promoted scholarly fellowship: it brought together faculty and pharmacy students of all levels into an interactive environment to learn about different areas of pharmacy.</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Allows for recognition of members via articles outlining chapter events as well as for inquiry into the profession of pharmacy surrounding current events.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 xml:space="preserve">As intellectual leaders in the School of Pharmacy as well as having completed majority of all three COOPs, our Rho Chi members served as </w:t>
            </w:r>
            <w:proofErr w:type="spellStart"/>
            <w:r w:rsidRPr="00610EF7">
              <w:rPr>
                <w:color w:val="auto"/>
                <w:sz w:val="22"/>
                <w:szCs w:val="22"/>
                <w:highlight w:val="white"/>
              </w:rPr>
              <w:t>a</w:t>
            </w:r>
            <w:proofErr w:type="spellEnd"/>
            <w:r w:rsidRPr="00610EF7">
              <w:rPr>
                <w:color w:val="auto"/>
                <w:sz w:val="22"/>
                <w:szCs w:val="22"/>
                <w:highlight w:val="white"/>
              </w:rPr>
              <w:t xml:space="preserve"> integral resource to the underclassmen students in preparing for their professional progression interviews and interviews for their first co-op experience.  </w:t>
            </w:r>
          </w:p>
        </w:tc>
        <w:tc>
          <w:tcPr>
            <w:tcW w:w="870" w:type="dxa"/>
          </w:tcPr>
          <w:p w:rsidR="00562808" w:rsidRPr="00610EF7" w:rsidRDefault="007C36E5">
            <w:pPr>
              <w:contextualSpacing w:val="0"/>
              <w:rPr>
                <w:color w:val="auto"/>
                <w:sz w:val="22"/>
                <w:szCs w:val="22"/>
              </w:rPr>
            </w:pPr>
            <w:r w:rsidRPr="00610EF7">
              <w:rPr>
                <w:color w:val="auto"/>
                <w:sz w:val="22"/>
                <w:szCs w:val="22"/>
              </w:rPr>
              <w:t>6 years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3 years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286726">
            <w:pPr>
              <w:contextualSpacing w:val="0"/>
              <w:rPr>
                <w:color w:val="auto"/>
                <w:sz w:val="22"/>
                <w:szCs w:val="22"/>
              </w:rPr>
            </w:pPr>
            <w:r w:rsidRPr="00610EF7">
              <w:rPr>
                <w:color w:val="auto"/>
                <w:sz w:val="22"/>
                <w:szCs w:val="22"/>
              </w:rPr>
              <w:t>10</w:t>
            </w:r>
            <w:r w:rsidR="007C36E5" w:rsidRPr="00610EF7">
              <w:rPr>
                <w:color w:val="auto"/>
                <w:sz w:val="22"/>
                <w:szCs w:val="22"/>
              </w:rPr>
              <w:t xml:space="preserve"> years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7 years</w:t>
            </w:r>
          </w:p>
        </w:tc>
        <w:tc>
          <w:tcPr>
            <w:tcW w:w="2355" w:type="dxa"/>
          </w:tcPr>
          <w:p w:rsidR="00562808" w:rsidRPr="00610EF7" w:rsidRDefault="007C36E5">
            <w:pPr>
              <w:contextualSpacing w:val="0"/>
              <w:rPr>
                <w:color w:val="auto"/>
                <w:sz w:val="22"/>
                <w:szCs w:val="22"/>
              </w:rPr>
            </w:pPr>
            <w:r w:rsidRPr="00610EF7">
              <w:rPr>
                <w:color w:val="auto"/>
                <w:sz w:val="22"/>
                <w:szCs w:val="22"/>
                <w:highlight w:val="white"/>
              </w:rPr>
              <w:t>Subjectively measured by SOP community member response</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Personal inquiries from past attendees, both students and fac</w:t>
            </w:r>
            <w:r w:rsidR="00610EF7" w:rsidRPr="00610EF7">
              <w:rPr>
                <w:color w:val="auto"/>
                <w:sz w:val="22"/>
                <w:szCs w:val="22"/>
                <w:highlight w:val="white"/>
              </w:rPr>
              <w:t>ulty alike have been conducted.</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Currently we do not have a method to</w:t>
            </w:r>
          </w:p>
          <w:p w:rsidR="00562808" w:rsidRPr="00610EF7" w:rsidRDefault="007C36E5">
            <w:pPr>
              <w:contextualSpacing w:val="0"/>
              <w:rPr>
                <w:color w:val="auto"/>
                <w:sz w:val="22"/>
                <w:szCs w:val="22"/>
              </w:rPr>
            </w:pPr>
            <w:r w:rsidRPr="00610EF7">
              <w:rPr>
                <w:color w:val="auto"/>
                <w:sz w:val="22"/>
                <w:szCs w:val="22"/>
                <w:highlight w:val="white"/>
              </w:rPr>
              <w:t>evaluate its success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 xml:space="preserve">Reached out to last year's committee chair to ask for advice on how to go about planning/hosting the event and tips for success based on their experience with the Mock Interviews the previous year. Also asked PLS what methods worked last time and how we can make the flow of the event to be smoother. </w:t>
            </w:r>
          </w:p>
        </w:tc>
        <w:tc>
          <w:tcPr>
            <w:tcW w:w="1350" w:type="dxa"/>
          </w:tcPr>
          <w:p w:rsidR="00562808" w:rsidRPr="00610EF7" w:rsidRDefault="007C36E5">
            <w:pPr>
              <w:contextualSpacing w:val="0"/>
              <w:rPr>
                <w:color w:val="auto"/>
                <w:sz w:val="22"/>
                <w:szCs w:val="22"/>
              </w:rPr>
            </w:pPr>
            <w:r w:rsidRPr="00610EF7">
              <w:rPr>
                <w:color w:val="auto"/>
                <w:sz w:val="22"/>
                <w:szCs w:val="22"/>
              </w:rPr>
              <w:t xml:space="preserve">3 members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9 members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8E6983">
            <w:pPr>
              <w:contextualSpacing w:val="0"/>
              <w:rPr>
                <w:color w:val="auto"/>
                <w:sz w:val="22"/>
                <w:szCs w:val="22"/>
              </w:rPr>
            </w:pPr>
            <w:r w:rsidRPr="00610EF7">
              <w:rPr>
                <w:color w:val="auto"/>
                <w:sz w:val="22"/>
                <w:szCs w:val="22"/>
              </w:rPr>
              <w:t>14</w:t>
            </w:r>
            <w:r w:rsidR="007C36E5" w:rsidRPr="00610EF7">
              <w:rPr>
                <w:color w:val="auto"/>
                <w:sz w:val="22"/>
                <w:szCs w:val="22"/>
              </w:rPr>
              <w:t xml:space="preserve"> members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10 members</w:t>
            </w:r>
          </w:p>
        </w:tc>
        <w:tc>
          <w:tcPr>
            <w:tcW w:w="1290" w:type="dxa"/>
          </w:tcPr>
          <w:p w:rsidR="00562808" w:rsidRPr="00610EF7" w:rsidRDefault="007C36E5">
            <w:pPr>
              <w:contextualSpacing w:val="0"/>
              <w:rPr>
                <w:color w:val="auto"/>
                <w:sz w:val="22"/>
                <w:szCs w:val="22"/>
              </w:rPr>
            </w:pPr>
            <w:r w:rsidRPr="00610EF7">
              <w:rPr>
                <w:color w:val="auto"/>
                <w:sz w:val="22"/>
                <w:szCs w:val="22"/>
                <w:highlight w:val="white"/>
              </w:rPr>
              <w:t xml:space="preserve">90 SOP community members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35 non-members and faculty participated in the event</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002764" w:rsidRPr="00610EF7" w:rsidRDefault="00002764">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Students/faculty in the NU SOP (~700 people)</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70 second-</w:t>
            </w:r>
          </w:p>
          <w:p w:rsidR="00562808" w:rsidRPr="00610EF7" w:rsidRDefault="007C36E5">
            <w:pPr>
              <w:contextualSpacing w:val="0"/>
              <w:rPr>
                <w:color w:val="auto"/>
                <w:sz w:val="22"/>
                <w:szCs w:val="22"/>
              </w:rPr>
            </w:pPr>
            <w:r w:rsidRPr="00610EF7">
              <w:rPr>
                <w:color w:val="auto"/>
                <w:sz w:val="22"/>
                <w:szCs w:val="22"/>
                <w:highlight w:val="white"/>
              </w:rPr>
              <w:t>year students</w:t>
            </w:r>
          </w:p>
        </w:tc>
        <w:tc>
          <w:tcPr>
            <w:tcW w:w="1470" w:type="dxa"/>
          </w:tcPr>
          <w:p w:rsidR="00562808" w:rsidRPr="00610EF7" w:rsidRDefault="007C36E5">
            <w:pPr>
              <w:contextualSpacing w:val="0"/>
              <w:rPr>
                <w:color w:val="auto"/>
                <w:sz w:val="22"/>
                <w:szCs w:val="22"/>
              </w:rPr>
            </w:pPr>
            <w:r w:rsidRPr="00610EF7">
              <w:rPr>
                <w:color w:val="auto"/>
                <w:sz w:val="22"/>
                <w:szCs w:val="22"/>
                <w:highlight w:val="white"/>
              </w:rPr>
              <w:t>$670 for food and supplies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$180 total for snacks, thank you cards, and advertisement</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None</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highlight w:val="white"/>
              </w:rPr>
              <w:t>None</w:t>
            </w:r>
          </w:p>
        </w:tc>
      </w:tr>
      <w:tr w:rsidR="00562808">
        <w:trPr>
          <w:trHeight w:val="1260"/>
        </w:trPr>
        <w:tc>
          <w:tcPr>
            <w:tcW w:w="1365" w:type="dxa"/>
            <w:shd w:val="clear" w:color="auto" w:fill="FFC000"/>
          </w:tcPr>
          <w:p w:rsidR="00562808" w:rsidRPr="00002764" w:rsidRDefault="007C36E5">
            <w:pPr>
              <w:contextualSpacing w:val="0"/>
              <w:rPr>
                <w:sz w:val="22"/>
                <w:szCs w:val="22"/>
              </w:rPr>
            </w:pPr>
            <w:r w:rsidRPr="00002764">
              <w:rPr>
                <w:sz w:val="22"/>
                <w:szCs w:val="22"/>
              </w:rPr>
              <w:t>Patient Outreach Events/ Community Service</w:t>
            </w:r>
          </w:p>
        </w:tc>
        <w:tc>
          <w:tcPr>
            <w:tcW w:w="1245" w:type="dxa"/>
            <w:shd w:val="clear" w:color="auto" w:fill="FFC000"/>
          </w:tcPr>
          <w:p w:rsidR="00562808" w:rsidRPr="00610EF7" w:rsidRDefault="007C36E5">
            <w:pPr>
              <w:contextualSpacing w:val="0"/>
              <w:rPr>
                <w:color w:val="auto"/>
                <w:sz w:val="22"/>
                <w:szCs w:val="22"/>
              </w:rPr>
            </w:pPr>
            <w:r w:rsidRPr="00610EF7">
              <w:rPr>
                <w:color w:val="auto"/>
                <w:sz w:val="22"/>
                <w:szCs w:val="22"/>
              </w:rPr>
              <w:t>Rho Chi Pharmacy Auction</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NU  School of Pharmacy 5K</w:t>
            </w:r>
          </w:p>
        </w:tc>
        <w:tc>
          <w:tcPr>
            <w:tcW w:w="2265" w:type="dxa"/>
            <w:shd w:val="clear" w:color="auto" w:fill="FFC000"/>
          </w:tcPr>
          <w:p w:rsidR="00562808" w:rsidRPr="00610EF7" w:rsidRDefault="007C36E5">
            <w:pPr>
              <w:contextualSpacing w:val="0"/>
              <w:rPr>
                <w:color w:val="auto"/>
                <w:sz w:val="22"/>
                <w:szCs w:val="22"/>
              </w:rPr>
            </w:pPr>
            <w:r w:rsidRPr="00610EF7">
              <w:rPr>
                <w:color w:val="auto"/>
                <w:sz w:val="22"/>
                <w:szCs w:val="22"/>
              </w:rPr>
              <w:t>The pharmacy auction provides students with a chance to “bid” on events hosted by participating faculty and upperclassman of the school of pharmacy.</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 xml:space="preserve">Rho Chi along with various other organizations including PDC, NUSHP, and PLS worked together to put together a 5K around the Back Bay/Fens area in order to help increase awareness about antibiotic resistance. </w:t>
            </w:r>
          </w:p>
        </w:tc>
        <w:tc>
          <w:tcPr>
            <w:tcW w:w="2550" w:type="dxa"/>
            <w:shd w:val="clear" w:color="auto" w:fill="FFC000"/>
          </w:tcPr>
          <w:p w:rsidR="00562808" w:rsidRPr="00610EF7" w:rsidRDefault="007C36E5">
            <w:pPr>
              <w:contextualSpacing w:val="0"/>
              <w:rPr>
                <w:color w:val="auto"/>
                <w:sz w:val="22"/>
                <w:szCs w:val="22"/>
              </w:rPr>
            </w:pPr>
            <w:r w:rsidRPr="00610EF7">
              <w:rPr>
                <w:color w:val="auto"/>
                <w:sz w:val="22"/>
                <w:szCs w:val="22"/>
              </w:rPr>
              <w:t xml:space="preserve">This event provides students with a chance to learn more about pharmacy professors as well as a chance to network with other pharmacy students.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This event allowed for different organizations to come together with the community (health professionals, students, faculty, families, and more) to enjoy a nice day outdoors and to learn more about antibiotic resistance.</w:t>
            </w:r>
          </w:p>
        </w:tc>
        <w:tc>
          <w:tcPr>
            <w:tcW w:w="870" w:type="dxa"/>
            <w:shd w:val="clear" w:color="auto" w:fill="FFC000"/>
          </w:tcPr>
          <w:p w:rsidR="00562808" w:rsidRPr="00610EF7" w:rsidRDefault="007C36E5">
            <w:pPr>
              <w:contextualSpacing w:val="0"/>
              <w:rPr>
                <w:color w:val="auto"/>
                <w:sz w:val="22"/>
                <w:szCs w:val="22"/>
              </w:rPr>
            </w:pPr>
            <w:r w:rsidRPr="00610EF7">
              <w:rPr>
                <w:color w:val="auto"/>
                <w:sz w:val="22"/>
                <w:szCs w:val="22"/>
              </w:rPr>
              <w:t>3 years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 xml:space="preserve">1 year </w:t>
            </w:r>
          </w:p>
        </w:tc>
        <w:tc>
          <w:tcPr>
            <w:tcW w:w="2355" w:type="dxa"/>
            <w:shd w:val="clear" w:color="auto" w:fill="FFC000"/>
          </w:tcPr>
          <w:p w:rsidR="00562808" w:rsidRPr="00610EF7" w:rsidRDefault="007C36E5">
            <w:pPr>
              <w:contextualSpacing w:val="0"/>
              <w:rPr>
                <w:color w:val="auto"/>
                <w:sz w:val="22"/>
                <w:szCs w:val="22"/>
              </w:rPr>
            </w:pPr>
            <w:r w:rsidRPr="00610EF7">
              <w:rPr>
                <w:color w:val="auto"/>
                <w:sz w:val="22"/>
                <w:szCs w:val="22"/>
              </w:rPr>
              <w:t>Faculty suggestions from improvement in regards to food and music were considered. Also, the number of students attending the event as well as their feedback with regards to the event have been used to assess the success of the activity.</w:t>
            </w: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 xml:space="preserve">N/A </w:t>
            </w:r>
          </w:p>
        </w:tc>
        <w:tc>
          <w:tcPr>
            <w:tcW w:w="1350" w:type="dxa"/>
            <w:shd w:val="clear" w:color="auto" w:fill="FFC000"/>
          </w:tcPr>
          <w:p w:rsidR="00562808" w:rsidRPr="00610EF7" w:rsidRDefault="007C36E5">
            <w:pPr>
              <w:contextualSpacing w:val="0"/>
              <w:rPr>
                <w:color w:val="auto"/>
                <w:sz w:val="22"/>
                <w:szCs w:val="22"/>
              </w:rPr>
            </w:pPr>
            <w:r w:rsidRPr="00610EF7">
              <w:rPr>
                <w:color w:val="auto"/>
                <w:sz w:val="22"/>
                <w:szCs w:val="22"/>
              </w:rPr>
              <w:t xml:space="preserve">6 members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2 members</w:t>
            </w:r>
          </w:p>
        </w:tc>
        <w:tc>
          <w:tcPr>
            <w:tcW w:w="1290" w:type="dxa"/>
            <w:shd w:val="clear" w:color="auto" w:fill="FFC000"/>
          </w:tcPr>
          <w:p w:rsidR="00562808" w:rsidRPr="00610EF7" w:rsidRDefault="007C36E5">
            <w:pPr>
              <w:contextualSpacing w:val="0"/>
              <w:rPr>
                <w:color w:val="auto"/>
                <w:sz w:val="22"/>
                <w:szCs w:val="22"/>
              </w:rPr>
            </w:pPr>
            <w:r w:rsidRPr="00610EF7">
              <w:rPr>
                <w:color w:val="auto"/>
                <w:sz w:val="22"/>
                <w:szCs w:val="22"/>
              </w:rPr>
              <w:t xml:space="preserve">30 students </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286726">
            <w:pPr>
              <w:contextualSpacing w:val="0"/>
              <w:rPr>
                <w:color w:val="auto"/>
                <w:sz w:val="22"/>
                <w:szCs w:val="22"/>
              </w:rPr>
            </w:pPr>
            <w:r w:rsidRPr="00610EF7">
              <w:rPr>
                <w:color w:val="auto"/>
                <w:sz w:val="22"/>
                <w:szCs w:val="22"/>
              </w:rPr>
              <w:t>About 200</w:t>
            </w:r>
            <w:r w:rsidR="007C36E5" w:rsidRPr="00610EF7">
              <w:rPr>
                <w:color w:val="auto"/>
                <w:sz w:val="22"/>
                <w:szCs w:val="22"/>
              </w:rPr>
              <w:t xml:space="preserve"> people</w:t>
            </w:r>
          </w:p>
        </w:tc>
        <w:tc>
          <w:tcPr>
            <w:tcW w:w="1470" w:type="dxa"/>
            <w:shd w:val="clear" w:color="auto" w:fill="FFC000"/>
          </w:tcPr>
          <w:p w:rsidR="00562808" w:rsidRPr="00610EF7" w:rsidRDefault="007C36E5">
            <w:pPr>
              <w:contextualSpacing w:val="0"/>
              <w:rPr>
                <w:color w:val="auto"/>
                <w:sz w:val="22"/>
                <w:szCs w:val="22"/>
              </w:rPr>
            </w:pPr>
            <w:r w:rsidRPr="00610EF7">
              <w:rPr>
                <w:color w:val="auto"/>
                <w:sz w:val="22"/>
                <w:szCs w:val="22"/>
              </w:rPr>
              <w:t>$1,467 raised. Our budget was $200 for food and other expenses.</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p w:rsidR="00562808" w:rsidRPr="00610EF7" w:rsidRDefault="007C36E5">
            <w:pPr>
              <w:contextualSpacing w:val="0"/>
              <w:rPr>
                <w:color w:val="auto"/>
                <w:sz w:val="22"/>
                <w:szCs w:val="22"/>
              </w:rPr>
            </w:pPr>
            <w:r w:rsidRPr="00610EF7">
              <w:rPr>
                <w:color w:val="auto"/>
                <w:sz w:val="22"/>
                <w:szCs w:val="22"/>
              </w:rPr>
              <w:t>$15 - used for making posters</w:t>
            </w:r>
          </w:p>
        </w:tc>
      </w:tr>
      <w:tr w:rsidR="00562808">
        <w:trPr>
          <w:trHeight w:val="760"/>
        </w:trPr>
        <w:tc>
          <w:tcPr>
            <w:tcW w:w="1365" w:type="dxa"/>
            <w:shd w:val="clear" w:color="auto" w:fill="FFFFFF"/>
          </w:tcPr>
          <w:p w:rsidR="00562808" w:rsidRPr="00002764" w:rsidRDefault="007C36E5">
            <w:pPr>
              <w:contextualSpacing w:val="0"/>
              <w:rPr>
                <w:sz w:val="22"/>
                <w:szCs w:val="22"/>
              </w:rPr>
            </w:pPr>
            <w:r w:rsidRPr="00002764">
              <w:rPr>
                <w:sz w:val="22"/>
                <w:szCs w:val="22"/>
              </w:rPr>
              <w:t>Fundraising Events</w:t>
            </w:r>
          </w:p>
        </w:tc>
        <w:tc>
          <w:tcPr>
            <w:tcW w:w="1245" w:type="dxa"/>
            <w:shd w:val="clear" w:color="auto" w:fill="FFFFFF"/>
          </w:tcPr>
          <w:p w:rsidR="00562808" w:rsidRPr="00610EF7" w:rsidRDefault="007C36E5">
            <w:pPr>
              <w:contextualSpacing w:val="0"/>
              <w:rPr>
                <w:color w:val="auto"/>
                <w:sz w:val="22"/>
                <w:szCs w:val="22"/>
              </w:rPr>
            </w:pPr>
            <w:r w:rsidRPr="00610EF7">
              <w:rPr>
                <w:color w:val="auto"/>
                <w:sz w:val="22"/>
                <w:szCs w:val="22"/>
              </w:rPr>
              <w:t>White Coats Fundraiser</w:t>
            </w:r>
          </w:p>
          <w:p w:rsidR="00562808" w:rsidRPr="00610EF7" w:rsidRDefault="00562808">
            <w:pPr>
              <w:contextualSpacing w:val="0"/>
              <w:rPr>
                <w:color w:val="auto"/>
                <w:sz w:val="22"/>
                <w:szCs w:val="22"/>
              </w:rPr>
            </w:pPr>
          </w:p>
          <w:p w:rsidR="00562808" w:rsidRPr="00610EF7" w:rsidRDefault="00562808">
            <w:pPr>
              <w:contextualSpacing w:val="0"/>
              <w:rPr>
                <w:color w:val="auto"/>
                <w:sz w:val="22"/>
                <w:szCs w:val="22"/>
              </w:rPr>
            </w:pPr>
          </w:p>
        </w:tc>
        <w:tc>
          <w:tcPr>
            <w:tcW w:w="2265" w:type="dxa"/>
            <w:shd w:val="clear" w:color="auto" w:fill="FFFFFF"/>
          </w:tcPr>
          <w:p w:rsidR="00562808" w:rsidRPr="00610EF7" w:rsidRDefault="007C36E5">
            <w:pPr>
              <w:contextualSpacing w:val="0"/>
              <w:rPr>
                <w:color w:val="auto"/>
                <w:sz w:val="22"/>
                <w:szCs w:val="22"/>
              </w:rPr>
            </w:pPr>
            <w:r w:rsidRPr="00610EF7">
              <w:rPr>
                <w:color w:val="auto"/>
                <w:sz w:val="22"/>
                <w:szCs w:val="22"/>
              </w:rPr>
              <w:t xml:space="preserve">New white coats were made available to order and purchase by all professional pharmacy students. </w:t>
            </w:r>
          </w:p>
        </w:tc>
        <w:tc>
          <w:tcPr>
            <w:tcW w:w="2550" w:type="dxa"/>
            <w:shd w:val="clear" w:color="auto" w:fill="FFFFFF"/>
          </w:tcPr>
          <w:p w:rsidR="00562808" w:rsidRPr="00610EF7" w:rsidRDefault="007C36E5">
            <w:pPr>
              <w:contextualSpacing w:val="0"/>
              <w:rPr>
                <w:color w:val="auto"/>
                <w:sz w:val="22"/>
                <w:szCs w:val="22"/>
              </w:rPr>
            </w:pPr>
            <w:r w:rsidRPr="00610EF7">
              <w:rPr>
                <w:color w:val="auto"/>
                <w:sz w:val="22"/>
                <w:szCs w:val="22"/>
              </w:rPr>
              <w:t xml:space="preserve">Particularly helpful for P3 students who will be starting APPE rotations in May. New and clean white coats are pivotal for maintaining professional attire while representing NU SOP </w:t>
            </w:r>
          </w:p>
        </w:tc>
        <w:tc>
          <w:tcPr>
            <w:tcW w:w="870" w:type="dxa"/>
            <w:shd w:val="clear" w:color="auto" w:fill="FFFFFF"/>
          </w:tcPr>
          <w:p w:rsidR="00562808" w:rsidRPr="00610EF7" w:rsidRDefault="007C36E5">
            <w:pPr>
              <w:contextualSpacing w:val="0"/>
              <w:rPr>
                <w:color w:val="auto"/>
                <w:sz w:val="22"/>
                <w:szCs w:val="22"/>
              </w:rPr>
            </w:pPr>
            <w:r w:rsidRPr="00610EF7">
              <w:rPr>
                <w:color w:val="auto"/>
                <w:sz w:val="22"/>
                <w:szCs w:val="22"/>
              </w:rPr>
              <w:t>7 years</w:t>
            </w:r>
          </w:p>
        </w:tc>
        <w:tc>
          <w:tcPr>
            <w:tcW w:w="2355" w:type="dxa"/>
            <w:shd w:val="clear" w:color="auto" w:fill="FFFFFF"/>
          </w:tcPr>
          <w:p w:rsidR="00562808" w:rsidRPr="00610EF7" w:rsidRDefault="007C36E5">
            <w:pPr>
              <w:contextualSpacing w:val="0"/>
              <w:rPr>
                <w:color w:val="auto"/>
                <w:sz w:val="22"/>
                <w:szCs w:val="22"/>
              </w:rPr>
            </w:pPr>
            <w:r w:rsidRPr="00610EF7">
              <w:rPr>
                <w:color w:val="auto"/>
                <w:sz w:val="22"/>
                <w:szCs w:val="22"/>
              </w:rPr>
              <w:t>Was in contact with the prior treasurer who organized the fundraiser the previous year. The School of Pharmacy secretary helped facilitate the ordering the coats from the bookstore and embroiderer at a discounted rate. The fundraising committee chair was responsible for advertising, order maintenance, and coat distribution.</w:t>
            </w:r>
          </w:p>
        </w:tc>
        <w:tc>
          <w:tcPr>
            <w:tcW w:w="1350" w:type="dxa"/>
            <w:shd w:val="clear" w:color="auto" w:fill="FFFFFF"/>
          </w:tcPr>
          <w:p w:rsidR="00562808" w:rsidRPr="00610EF7" w:rsidRDefault="00286726">
            <w:pPr>
              <w:contextualSpacing w:val="0"/>
              <w:rPr>
                <w:color w:val="auto"/>
                <w:sz w:val="22"/>
                <w:szCs w:val="22"/>
              </w:rPr>
            </w:pPr>
            <w:r w:rsidRPr="00610EF7">
              <w:rPr>
                <w:color w:val="auto"/>
                <w:sz w:val="22"/>
                <w:szCs w:val="22"/>
              </w:rPr>
              <w:t>10</w:t>
            </w:r>
            <w:r w:rsidR="007C36E5" w:rsidRPr="00610EF7">
              <w:rPr>
                <w:color w:val="auto"/>
                <w:sz w:val="22"/>
                <w:szCs w:val="22"/>
              </w:rPr>
              <w:t xml:space="preserve"> members</w:t>
            </w:r>
          </w:p>
        </w:tc>
        <w:tc>
          <w:tcPr>
            <w:tcW w:w="1290" w:type="dxa"/>
            <w:shd w:val="clear" w:color="auto" w:fill="FFFFFF"/>
          </w:tcPr>
          <w:p w:rsidR="00562808" w:rsidRPr="00610EF7" w:rsidRDefault="007C36E5">
            <w:pPr>
              <w:contextualSpacing w:val="0"/>
              <w:rPr>
                <w:color w:val="auto"/>
                <w:sz w:val="22"/>
                <w:szCs w:val="22"/>
              </w:rPr>
            </w:pPr>
            <w:r w:rsidRPr="00610EF7">
              <w:rPr>
                <w:color w:val="auto"/>
                <w:sz w:val="22"/>
                <w:szCs w:val="22"/>
              </w:rPr>
              <w:t>29 non-members</w:t>
            </w:r>
          </w:p>
        </w:tc>
        <w:tc>
          <w:tcPr>
            <w:tcW w:w="1470" w:type="dxa"/>
            <w:shd w:val="clear" w:color="auto" w:fill="FFFFFF"/>
          </w:tcPr>
          <w:p w:rsidR="00562808" w:rsidRPr="00610EF7" w:rsidRDefault="007C36E5">
            <w:pPr>
              <w:contextualSpacing w:val="0"/>
              <w:rPr>
                <w:color w:val="auto"/>
                <w:sz w:val="22"/>
                <w:szCs w:val="22"/>
              </w:rPr>
            </w:pPr>
            <w:r w:rsidRPr="00610EF7">
              <w:rPr>
                <w:color w:val="auto"/>
                <w:sz w:val="22"/>
                <w:szCs w:val="22"/>
              </w:rPr>
              <w:t>Sold 39 coats at $35/coat</w:t>
            </w:r>
          </w:p>
        </w:tc>
      </w:tr>
    </w:tbl>
    <w:p w:rsidR="00562808" w:rsidRDefault="00562808"/>
    <w:p w:rsidR="00562808" w:rsidRDefault="007C36E5">
      <w:r>
        <w:br w:type="page"/>
      </w:r>
    </w:p>
    <w:p w:rsidR="00562808" w:rsidRDefault="007C36E5" w:rsidP="00610EF7">
      <w:r>
        <w:rPr>
          <w:rFonts w:ascii="Arial" w:eastAsia="Arial" w:hAnsi="Arial" w:cs="Arial"/>
        </w:rPr>
        <w:t>Appendix 2</w:t>
      </w:r>
    </w:p>
    <w:tbl>
      <w:tblPr>
        <w:tblStyle w:val="a1"/>
        <w:tblW w:w="12020" w:type="dxa"/>
        <w:tblInd w:w="-130" w:type="dxa"/>
        <w:tblLayout w:type="fixed"/>
        <w:tblLook w:val="0000" w:firstRow="0" w:lastRow="0" w:firstColumn="0" w:lastColumn="0" w:noHBand="0" w:noVBand="0"/>
      </w:tblPr>
      <w:tblGrid>
        <w:gridCol w:w="4360"/>
        <w:gridCol w:w="1640"/>
        <w:gridCol w:w="1580"/>
        <w:gridCol w:w="1440"/>
        <w:gridCol w:w="3000"/>
      </w:tblGrid>
      <w:tr w:rsidR="00562808">
        <w:trPr>
          <w:trHeight w:val="900"/>
        </w:trPr>
        <w:tc>
          <w:tcPr>
            <w:tcW w:w="4360" w:type="dxa"/>
            <w:tcBorders>
              <w:top w:val="single" w:sz="4" w:space="0" w:color="5B9BD5"/>
              <w:left w:val="single" w:sz="4" w:space="0" w:color="5B9BD5"/>
              <w:bottom w:val="nil"/>
              <w:right w:val="nil"/>
            </w:tcBorders>
            <w:shd w:val="clear" w:color="auto" w:fill="5B9BD5"/>
          </w:tcPr>
          <w:p w:rsidR="00562808" w:rsidRDefault="007C36E5">
            <w:pPr>
              <w:contextualSpacing w:val="0"/>
              <w:jc w:val="center"/>
            </w:pPr>
            <w:r>
              <w:rPr>
                <w:rFonts w:ascii="Arial" w:eastAsia="Arial" w:hAnsi="Arial" w:cs="Arial"/>
                <w:b/>
                <w:sz w:val="22"/>
                <w:szCs w:val="22"/>
              </w:rPr>
              <w:t>ITEM</w:t>
            </w:r>
          </w:p>
        </w:tc>
        <w:tc>
          <w:tcPr>
            <w:tcW w:w="1640" w:type="dxa"/>
            <w:tcBorders>
              <w:top w:val="single" w:sz="4" w:space="0" w:color="5B9BD5"/>
              <w:left w:val="nil"/>
              <w:bottom w:val="nil"/>
              <w:right w:val="nil"/>
            </w:tcBorders>
            <w:shd w:val="clear" w:color="auto" w:fill="5B9BD5"/>
          </w:tcPr>
          <w:p w:rsidR="00562808" w:rsidRDefault="007C36E5">
            <w:pPr>
              <w:contextualSpacing w:val="0"/>
              <w:jc w:val="center"/>
            </w:pPr>
            <w:r>
              <w:rPr>
                <w:rFonts w:ascii="Arial" w:eastAsia="Arial" w:hAnsi="Arial" w:cs="Arial"/>
                <w:b/>
                <w:sz w:val="22"/>
                <w:szCs w:val="22"/>
              </w:rPr>
              <w:t>Amount Debited        ($$ spent)</w:t>
            </w:r>
          </w:p>
        </w:tc>
        <w:tc>
          <w:tcPr>
            <w:tcW w:w="1580" w:type="dxa"/>
            <w:tcBorders>
              <w:top w:val="single" w:sz="4" w:space="0" w:color="5B9BD5"/>
              <w:left w:val="nil"/>
              <w:bottom w:val="nil"/>
              <w:right w:val="nil"/>
            </w:tcBorders>
            <w:shd w:val="clear" w:color="auto" w:fill="5B9BD5"/>
          </w:tcPr>
          <w:p w:rsidR="00562808" w:rsidRDefault="007C36E5">
            <w:pPr>
              <w:contextualSpacing w:val="0"/>
              <w:jc w:val="center"/>
            </w:pPr>
            <w:r>
              <w:rPr>
                <w:rFonts w:ascii="Arial" w:eastAsia="Arial" w:hAnsi="Arial" w:cs="Arial"/>
                <w:b/>
                <w:sz w:val="22"/>
                <w:szCs w:val="22"/>
              </w:rPr>
              <w:t>Amount Credited      ($$ raised)</w:t>
            </w:r>
          </w:p>
        </w:tc>
        <w:tc>
          <w:tcPr>
            <w:tcW w:w="1440" w:type="dxa"/>
            <w:tcBorders>
              <w:top w:val="single" w:sz="4" w:space="0" w:color="5B9BD5"/>
              <w:left w:val="nil"/>
              <w:bottom w:val="nil"/>
              <w:right w:val="nil"/>
            </w:tcBorders>
            <w:shd w:val="clear" w:color="auto" w:fill="5B9BD5"/>
          </w:tcPr>
          <w:p w:rsidR="00562808" w:rsidRDefault="007C36E5">
            <w:pPr>
              <w:contextualSpacing w:val="0"/>
              <w:jc w:val="center"/>
            </w:pPr>
            <w:r>
              <w:rPr>
                <w:rFonts w:ascii="Arial" w:eastAsia="Arial" w:hAnsi="Arial" w:cs="Arial"/>
                <w:b/>
                <w:sz w:val="22"/>
                <w:szCs w:val="22"/>
              </w:rPr>
              <w:t>Balance</w:t>
            </w:r>
          </w:p>
        </w:tc>
        <w:tc>
          <w:tcPr>
            <w:tcW w:w="3000" w:type="dxa"/>
            <w:tcBorders>
              <w:top w:val="single" w:sz="4" w:space="0" w:color="5B9BD5"/>
              <w:left w:val="nil"/>
              <w:bottom w:val="nil"/>
              <w:right w:val="single" w:sz="4" w:space="0" w:color="5B9BD5"/>
            </w:tcBorders>
            <w:shd w:val="clear" w:color="auto" w:fill="5B9BD5"/>
          </w:tcPr>
          <w:p w:rsidR="00562808" w:rsidRDefault="007C36E5">
            <w:pPr>
              <w:contextualSpacing w:val="0"/>
              <w:jc w:val="center"/>
            </w:pPr>
            <w:r>
              <w:rPr>
                <w:rFonts w:ascii="Arial" w:eastAsia="Arial" w:hAnsi="Arial" w:cs="Arial"/>
                <w:b/>
                <w:sz w:val="22"/>
                <w:szCs w:val="22"/>
              </w:rPr>
              <w:t>Comment</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Balance forward</w:t>
            </w:r>
          </w:p>
        </w:tc>
        <w:tc>
          <w:tcPr>
            <w:tcW w:w="1640" w:type="dxa"/>
            <w:tcBorders>
              <w:top w:val="single" w:sz="4" w:space="0" w:color="5B9BD5"/>
              <w:left w:val="nil"/>
              <w:bottom w:val="nil"/>
              <w:right w:val="nil"/>
            </w:tcBorders>
          </w:tcPr>
          <w:p w:rsidR="00562808" w:rsidRDefault="00562808">
            <w:pPr>
              <w:contextualSpacing w:val="0"/>
              <w:jc w:val="center"/>
            </w:pPr>
          </w:p>
        </w:tc>
        <w:tc>
          <w:tcPr>
            <w:tcW w:w="1580" w:type="dxa"/>
            <w:tcBorders>
              <w:top w:val="single" w:sz="4" w:space="0" w:color="5B9BD5"/>
              <w:left w:val="nil"/>
              <w:bottom w:val="nil"/>
              <w:right w:val="nil"/>
            </w:tcBorders>
          </w:tcPr>
          <w:p w:rsidR="00562808" w:rsidRDefault="00562808">
            <w:pPr>
              <w:contextualSpacing w:val="0"/>
            </w:pP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sz w:val="22"/>
                <w:szCs w:val="22"/>
              </w:rPr>
              <w:t>$5,794.00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Balance from 2015 FY</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Poster board Health Day Fair</w:t>
            </w:r>
          </w:p>
        </w:tc>
        <w:tc>
          <w:tcPr>
            <w:tcW w:w="1640" w:type="dxa"/>
            <w:tcBorders>
              <w:top w:val="single" w:sz="4" w:space="0" w:color="5B9BD5"/>
              <w:left w:val="nil"/>
              <w:bottom w:val="nil"/>
              <w:right w:val="nil"/>
            </w:tcBorders>
          </w:tcPr>
          <w:p w:rsidR="00562808" w:rsidRPr="00610EF7" w:rsidRDefault="007C36E5">
            <w:pPr>
              <w:contextualSpacing w:val="0"/>
              <w:rPr>
                <w:color w:val="auto"/>
              </w:rPr>
            </w:pPr>
            <w:r w:rsidRPr="00610EF7">
              <w:rPr>
                <w:rFonts w:ascii="Arial" w:eastAsia="Arial" w:hAnsi="Arial" w:cs="Arial"/>
                <w:color w:val="auto"/>
                <w:sz w:val="22"/>
                <w:szCs w:val="22"/>
              </w:rPr>
              <w:t>$20</w:t>
            </w:r>
          </w:p>
        </w:tc>
        <w:tc>
          <w:tcPr>
            <w:tcW w:w="1580" w:type="dxa"/>
            <w:tcBorders>
              <w:top w:val="single" w:sz="4" w:space="0" w:color="5B9BD5"/>
              <w:left w:val="nil"/>
              <w:bottom w:val="nil"/>
              <w:right w:val="nil"/>
            </w:tcBorders>
          </w:tcPr>
          <w:p w:rsidR="00562808" w:rsidRDefault="00562808">
            <w:pPr>
              <w:contextualSpacing w:val="0"/>
              <w:jc w:val="right"/>
            </w:pP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$5,774.00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October 2015</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Poster board SOP 5K</w:t>
            </w:r>
          </w:p>
        </w:tc>
        <w:tc>
          <w:tcPr>
            <w:tcW w:w="1640" w:type="dxa"/>
            <w:tcBorders>
              <w:top w:val="single" w:sz="4" w:space="0" w:color="5B9BD5"/>
              <w:left w:val="nil"/>
              <w:bottom w:val="nil"/>
              <w:right w:val="nil"/>
            </w:tcBorders>
          </w:tcPr>
          <w:p w:rsidR="00562808" w:rsidRPr="00610EF7" w:rsidRDefault="007C36E5">
            <w:pPr>
              <w:contextualSpacing w:val="0"/>
              <w:rPr>
                <w:color w:val="auto"/>
              </w:rPr>
            </w:pPr>
            <w:r w:rsidRPr="00610EF7">
              <w:rPr>
                <w:rFonts w:ascii="Arial" w:eastAsia="Arial" w:hAnsi="Arial" w:cs="Arial"/>
                <w:color w:val="auto"/>
                <w:sz w:val="22"/>
                <w:szCs w:val="22"/>
              </w:rPr>
              <w:t>$20</w:t>
            </w:r>
          </w:p>
        </w:tc>
        <w:tc>
          <w:tcPr>
            <w:tcW w:w="1580" w:type="dxa"/>
            <w:tcBorders>
              <w:top w:val="single" w:sz="4" w:space="0" w:color="5B9BD5"/>
              <w:left w:val="nil"/>
              <w:bottom w:val="nil"/>
              <w:right w:val="nil"/>
            </w:tcBorders>
          </w:tcPr>
          <w:p w:rsidR="00562808" w:rsidRDefault="00562808">
            <w:pPr>
              <w:contextualSpacing w:val="0"/>
              <w:jc w:val="right"/>
            </w:pP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$5,754.00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April 2016</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2015/2016 E-board pass off dinner</w:t>
            </w:r>
          </w:p>
        </w:tc>
        <w:tc>
          <w:tcPr>
            <w:tcW w:w="1640" w:type="dxa"/>
            <w:tcBorders>
              <w:top w:val="single" w:sz="4" w:space="0" w:color="5B9BD5"/>
              <w:left w:val="nil"/>
              <w:bottom w:val="nil"/>
              <w:right w:val="nil"/>
            </w:tcBorders>
          </w:tcPr>
          <w:p w:rsidR="00562808" w:rsidRPr="00610EF7" w:rsidRDefault="007C36E5">
            <w:pPr>
              <w:contextualSpacing w:val="0"/>
              <w:rPr>
                <w:color w:val="auto"/>
              </w:rPr>
            </w:pPr>
            <w:r w:rsidRPr="00610EF7">
              <w:rPr>
                <w:rFonts w:ascii="Arial" w:eastAsia="Arial" w:hAnsi="Arial" w:cs="Arial"/>
                <w:color w:val="auto"/>
                <w:sz w:val="22"/>
                <w:szCs w:val="22"/>
              </w:rPr>
              <w:t>$150</w:t>
            </w:r>
          </w:p>
        </w:tc>
        <w:tc>
          <w:tcPr>
            <w:tcW w:w="1580" w:type="dxa"/>
            <w:tcBorders>
              <w:top w:val="single" w:sz="4" w:space="0" w:color="5B9BD5"/>
              <w:left w:val="nil"/>
              <w:bottom w:val="nil"/>
              <w:right w:val="nil"/>
            </w:tcBorders>
          </w:tcPr>
          <w:p w:rsidR="00562808" w:rsidRDefault="00562808">
            <w:pPr>
              <w:contextualSpacing w:val="0"/>
              <w:jc w:val="right"/>
            </w:pP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$5,604.00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September 2015 Cheesecake Factory, 10 members</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MCPHS E-Board Collaboration</w:t>
            </w:r>
          </w:p>
        </w:tc>
        <w:tc>
          <w:tcPr>
            <w:tcW w:w="1640" w:type="dxa"/>
            <w:tcBorders>
              <w:top w:val="single" w:sz="4" w:space="0" w:color="5B9BD5"/>
              <w:left w:val="nil"/>
              <w:bottom w:val="nil"/>
              <w:right w:val="nil"/>
            </w:tcBorders>
          </w:tcPr>
          <w:p w:rsidR="00562808" w:rsidRPr="00610EF7" w:rsidRDefault="007C36E5">
            <w:pPr>
              <w:contextualSpacing w:val="0"/>
              <w:rPr>
                <w:color w:val="auto"/>
              </w:rPr>
            </w:pPr>
            <w:r w:rsidRPr="00610EF7">
              <w:rPr>
                <w:rFonts w:ascii="Arial" w:eastAsia="Arial" w:hAnsi="Arial" w:cs="Arial"/>
                <w:color w:val="auto"/>
                <w:sz w:val="22"/>
                <w:szCs w:val="22"/>
              </w:rPr>
              <w:t>$70</w:t>
            </w:r>
          </w:p>
        </w:tc>
        <w:tc>
          <w:tcPr>
            <w:tcW w:w="1580" w:type="dxa"/>
            <w:tcBorders>
              <w:top w:val="single" w:sz="4" w:space="0" w:color="5B9BD5"/>
              <w:left w:val="nil"/>
              <w:bottom w:val="nil"/>
              <w:right w:val="nil"/>
            </w:tcBorders>
          </w:tcPr>
          <w:p w:rsidR="00562808" w:rsidRDefault="00562808">
            <w:pPr>
              <w:contextualSpacing w:val="0"/>
              <w:jc w:val="right"/>
            </w:pP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$5,534.00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January 2015</w:t>
            </w:r>
          </w:p>
          <w:p w:rsidR="00562808" w:rsidRDefault="007C36E5">
            <w:pPr>
              <w:contextualSpacing w:val="0"/>
            </w:pPr>
            <w:r>
              <w:rPr>
                <w:rFonts w:ascii="Arial" w:eastAsia="Arial" w:hAnsi="Arial" w:cs="Arial"/>
                <w:sz w:val="22"/>
                <w:szCs w:val="22"/>
              </w:rPr>
              <w:t>TGI Fridays, 5 members</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November General Meeting Potluck</w:t>
            </w:r>
          </w:p>
        </w:tc>
        <w:tc>
          <w:tcPr>
            <w:tcW w:w="1640" w:type="dxa"/>
            <w:tcBorders>
              <w:top w:val="single" w:sz="4" w:space="0" w:color="5B9BD5"/>
              <w:left w:val="nil"/>
              <w:bottom w:val="nil"/>
              <w:right w:val="nil"/>
            </w:tcBorders>
          </w:tcPr>
          <w:p w:rsidR="00562808" w:rsidRPr="00610EF7" w:rsidRDefault="007C36E5">
            <w:pPr>
              <w:contextualSpacing w:val="0"/>
              <w:rPr>
                <w:color w:val="auto"/>
              </w:rPr>
            </w:pPr>
            <w:r w:rsidRPr="00610EF7">
              <w:rPr>
                <w:rFonts w:ascii="Arial" w:eastAsia="Arial" w:hAnsi="Arial" w:cs="Arial"/>
                <w:color w:val="auto"/>
                <w:sz w:val="22"/>
                <w:szCs w:val="22"/>
              </w:rPr>
              <w:t>$60</w:t>
            </w:r>
          </w:p>
        </w:tc>
        <w:tc>
          <w:tcPr>
            <w:tcW w:w="1580" w:type="dxa"/>
            <w:tcBorders>
              <w:top w:val="single" w:sz="4" w:space="0" w:color="5B9BD5"/>
              <w:left w:val="nil"/>
              <w:bottom w:val="nil"/>
              <w:right w:val="nil"/>
            </w:tcBorders>
          </w:tcPr>
          <w:p w:rsidR="00562808" w:rsidRDefault="00562808">
            <w:pPr>
              <w:contextualSpacing w:val="0"/>
              <w:jc w:val="right"/>
            </w:pP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$5,474.00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November 2015</w:t>
            </w:r>
          </w:p>
          <w:p w:rsidR="00562808" w:rsidRDefault="007C36E5">
            <w:pPr>
              <w:contextualSpacing w:val="0"/>
            </w:pPr>
            <w:r>
              <w:rPr>
                <w:rFonts w:ascii="Arial" w:eastAsia="Arial" w:hAnsi="Arial" w:cs="Arial"/>
                <w:sz w:val="22"/>
                <w:szCs w:val="22"/>
              </w:rPr>
              <w:t>Pizza</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Professional Speed Dating</w:t>
            </w:r>
          </w:p>
        </w:tc>
        <w:tc>
          <w:tcPr>
            <w:tcW w:w="1640" w:type="dxa"/>
            <w:tcBorders>
              <w:top w:val="single" w:sz="4" w:space="0" w:color="5B9BD5"/>
              <w:left w:val="nil"/>
              <w:bottom w:val="nil"/>
              <w:right w:val="nil"/>
            </w:tcBorders>
          </w:tcPr>
          <w:p w:rsidR="00562808" w:rsidRPr="00610EF7" w:rsidRDefault="007C36E5">
            <w:pPr>
              <w:contextualSpacing w:val="0"/>
              <w:rPr>
                <w:color w:val="auto"/>
              </w:rPr>
            </w:pPr>
            <w:r w:rsidRPr="00610EF7">
              <w:rPr>
                <w:rFonts w:ascii="Arial" w:eastAsia="Arial" w:hAnsi="Arial" w:cs="Arial"/>
                <w:color w:val="auto"/>
                <w:sz w:val="22"/>
                <w:szCs w:val="22"/>
              </w:rPr>
              <w:t>$200</w:t>
            </w:r>
          </w:p>
        </w:tc>
        <w:tc>
          <w:tcPr>
            <w:tcW w:w="1580" w:type="dxa"/>
            <w:tcBorders>
              <w:top w:val="single" w:sz="4" w:space="0" w:color="5B9BD5"/>
              <w:left w:val="nil"/>
              <w:bottom w:val="nil"/>
              <w:right w:val="nil"/>
            </w:tcBorders>
          </w:tcPr>
          <w:p w:rsidR="00562808" w:rsidRDefault="00562808">
            <w:pPr>
              <w:contextualSpacing w:val="0"/>
              <w:jc w:val="right"/>
            </w:pP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$5,274.00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January 2016</w:t>
            </w:r>
          </w:p>
          <w:p w:rsidR="00562808" w:rsidRDefault="007C36E5">
            <w:pPr>
              <w:contextualSpacing w:val="0"/>
            </w:pPr>
            <w:r>
              <w:rPr>
                <w:rFonts w:ascii="Arial" w:eastAsia="Arial" w:hAnsi="Arial" w:cs="Arial"/>
                <w:sz w:val="22"/>
                <w:szCs w:val="22"/>
              </w:rPr>
              <w:t>Light snacks</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Pharmacy Auction</w:t>
            </w:r>
          </w:p>
          <w:p w:rsidR="00562808" w:rsidRDefault="00562808">
            <w:pPr>
              <w:contextualSpacing w:val="0"/>
            </w:pPr>
          </w:p>
        </w:tc>
        <w:tc>
          <w:tcPr>
            <w:tcW w:w="1640" w:type="dxa"/>
            <w:tcBorders>
              <w:top w:val="single" w:sz="4" w:space="0" w:color="5B9BD5"/>
              <w:left w:val="nil"/>
              <w:bottom w:val="nil"/>
              <w:right w:val="nil"/>
            </w:tcBorders>
          </w:tcPr>
          <w:p w:rsidR="00562808" w:rsidRPr="00610EF7" w:rsidRDefault="007C36E5">
            <w:pPr>
              <w:contextualSpacing w:val="0"/>
              <w:rPr>
                <w:color w:val="auto"/>
              </w:rPr>
            </w:pPr>
            <w:r w:rsidRPr="00610EF7">
              <w:rPr>
                <w:rFonts w:ascii="Arial" w:eastAsia="Arial" w:hAnsi="Arial" w:cs="Arial"/>
                <w:color w:val="auto"/>
                <w:sz w:val="22"/>
                <w:szCs w:val="22"/>
              </w:rPr>
              <w:t>$200</w:t>
            </w:r>
          </w:p>
        </w:tc>
        <w:tc>
          <w:tcPr>
            <w:tcW w:w="1580" w:type="dxa"/>
            <w:tcBorders>
              <w:top w:val="single" w:sz="4" w:space="0" w:color="5B9BD5"/>
              <w:left w:val="nil"/>
              <w:bottom w:val="nil"/>
              <w:right w:val="nil"/>
            </w:tcBorders>
          </w:tcPr>
          <w:p w:rsidR="00562808" w:rsidRDefault="00562808">
            <w:pPr>
              <w:contextualSpacing w:val="0"/>
              <w:jc w:val="right"/>
            </w:pP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$5,074.00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March 2016</w:t>
            </w:r>
          </w:p>
          <w:p w:rsidR="00562808" w:rsidRDefault="007C36E5">
            <w:pPr>
              <w:contextualSpacing w:val="0"/>
            </w:pPr>
            <w:r>
              <w:rPr>
                <w:rFonts w:ascii="Arial" w:eastAsia="Arial" w:hAnsi="Arial" w:cs="Arial"/>
                <w:sz w:val="22"/>
                <w:szCs w:val="22"/>
              </w:rPr>
              <w:t>Light snacks</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SGA Funded</w:t>
            </w:r>
          </w:p>
          <w:p w:rsidR="00562808" w:rsidRDefault="007C36E5">
            <w:pPr>
              <w:contextualSpacing w:val="0"/>
            </w:pPr>
            <w:proofErr w:type="spellStart"/>
            <w:r>
              <w:rPr>
                <w:rFonts w:ascii="Arial" w:eastAsia="Arial" w:hAnsi="Arial" w:cs="Arial"/>
                <w:b/>
                <w:sz w:val="22"/>
                <w:szCs w:val="22"/>
              </w:rPr>
              <w:t>RxWars</w:t>
            </w:r>
            <w:proofErr w:type="spellEnd"/>
            <w:r>
              <w:rPr>
                <w:rFonts w:ascii="Arial" w:eastAsia="Arial" w:hAnsi="Arial" w:cs="Arial"/>
                <w:b/>
                <w:sz w:val="22"/>
                <w:szCs w:val="22"/>
              </w:rPr>
              <w:t>: Food/supplies</w:t>
            </w:r>
          </w:p>
        </w:tc>
        <w:tc>
          <w:tcPr>
            <w:tcW w:w="1640" w:type="dxa"/>
            <w:tcBorders>
              <w:top w:val="single" w:sz="4" w:space="0" w:color="5B9BD5"/>
              <w:left w:val="nil"/>
              <w:bottom w:val="nil"/>
              <w:right w:val="nil"/>
            </w:tcBorders>
          </w:tcPr>
          <w:p w:rsidR="00562808" w:rsidRDefault="007C36E5">
            <w:pPr>
              <w:contextualSpacing w:val="0"/>
            </w:pPr>
            <w:r>
              <w:rPr>
                <w:rFonts w:ascii="Arial" w:eastAsia="Arial" w:hAnsi="Arial" w:cs="Arial"/>
                <w:sz w:val="22"/>
                <w:szCs w:val="22"/>
              </w:rPr>
              <w:t>$670</w:t>
            </w:r>
          </w:p>
        </w:tc>
        <w:tc>
          <w:tcPr>
            <w:tcW w:w="1580" w:type="dxa"/>
            <w:tcBorders>
              <w:top w:val="single" w:sz="4" w:space="0" w:color="5B9BD5"/>
              <w:left w:val="nil"/>
              <w:bottom w:val="nil"/>
              <w:right w:val="nil"/>
            </w:tcBorders>
          </w:tcPr>
          <w:p w:rsidR="00562808" w:rsidRDefault="007C36E5">
            <w:pPr>
              <w:contextualSpacing w:val="0"/>
            </w:pPr>
            <w:r>
              <w:rPr>
                <w:rFonts w:ascii="Arial" w:eastAsia="Arial" w:hAnsi="Arial" w:cs="Arial"/>
                <w:sz w:val="22"/>
                <w:szCs w:val="22"/>
              </w:rPr>
              <w:t>$670</w:t>
            </w: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$5,074.00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Ordered pizza from Domino’s, miscellaneous supplies. Awards for participants</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SGA Funded</w:t>
            </w:r>
          </w:p>
          <w:p w:rsidR="00562808" w:rsidRDefault="007C36E5">
            <w:pPr>
              <w:contextualSpacing w:val="0"/>
            </w:pPr>
            <w:r>
              <w:rPr>
                <w:rFonts w:ascii="Arial" w:eastAsia="Arial" w:hAnsi="Arial" w:cs="Arial"/>
                <w:b/>
                <w:sz w:val="22"/>
                <w:szCs w:val="22"/>
              </w:rPr>
              <w:t>Annual Lecture: Food</w:t>
            </w:r>
          </w:p>
        </w:tc>
        <w:tc>
          <w:tcPr>
            <w:tcW w:w="1640" w:type="dxa"/>
            <w:tcBorders>
              <w:top w:val="single" w:sz="4" w:space="0" w:color="5B9BD5"/>
              <w:left w:val="nil"/>
              <w:bottom w:val="nil"/>
              <w:right w:val="nil"/>
            </w:tcBorders>
          </w:tcPr>
          <w:p w:rsidR="00562808" w:rsidRDefault="007C36E5">
            <w:pPr>
              <w:contextualSpacing w:val="0"/>
            </w:pPr>
            <w:r>
              <w:rPr>
                <w:rFonts w:ascii="Arial" w:eastAsia="Arial" w:hAnsi="Arial" w:cs="Arial"/>
                <w:sz w:val="22"/>
                <w:szCs w:val="22"/>
              </w:rPr>
              <w:t>$950</w:t>
            </w:r>
          </w:p>
        </w:tc>
        <w:tc>
          <w:tcPr>
            <w:tcW w:w="1580" w:type="dxa"/>
            <w:tcBorders>
              <w:top w:val="single" w:sz="4" w:space="0" w:color="5B9BD5"/>
              <w:left w:val="nil"/>
              <w:bottom w:val="nil"/>
              <w:right w:val="nil"/>
            </w:tcBorders>
          </w:tcPr>
          <w:p w:rsidR="00562808" w:rsidRDefault="007C36E5">
            <w:pPr>
              <w:contextualSpacing w:val="0"/>
            </w:pPr>
            <w:r>
              <w:rPr>
                <w:rFonts w:ascii="Arial" w:eastAsia="Arial" w:hAnsi="Arial" w:cs="Arial"/>
                <w:sz w:val="22"/>
                <w:szCs w:val="22"/>
              </w:rPr>
              <w:t>$930</w:t>
            </w: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$5,054.00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Catered by Rebecca’s Cafe</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SGA Funded</w:t>
            </w:r>
          </w:p>
          <w:p w:rsidR="00562808" w:rsidRDefault="007C36E5">
            <w:pPr>
              <w:contextualSpacing w:val="0"/>
            </w:pPr>
            <w:r>
              <w:rPr>
                <w:rFonts w:ascii="Arial" w:eastAsia="Arial" w:hAnsi="Arial" w:cs="Arial"/>
                <w:b/>
                <w:sz w:val="22"/>
                <w:szCs w:val="22"/>
              </w:rPr>
              <w:t>Rho Chi Annual Meeting</w:t>
            </w:r>
          </w:p>
        </w:tc>
        <w:tc>
          <w:tcPr>
            <w:tcW w:w="1640" w:type="dxa"/>
            <w:tcBorders>
              <w:top w:val="single" w:sz="4" w:space="0" w:color="5B9BD5"/>
              <w:left w:val="nil"/>
              <w:bottom w:val="nil"/>
              <w:right w:val="nil"/>
            </w:tcBorders>
          </w:tcPr>
          <w:p w:rsidR="00562808" w:rsidRDefault="007C36E5">
            <w:pPr>
              <w:contextualSpacing w:val="0"/>
            </w:pPr>
            <w:r>
              <w:rPr>
                <w:rFonts w:ascii="Arial" w:eastAsia="Arial" w:hAnsi="Arial" w:cs="Arial"/>
                <w:sz w:val="22"/>
                <w:szCs w:val="22"/>
              </w:rPr>
              <w:t>$470</w:t>
            </w:r>
          </w:p>
        </w:tc>
        <w:tc>
          <w:tcPr>
            <w:tcW w:w="1580" w:type="dxa"/>
            <w:tcBorders>
              <w:top w:val="single" w:sz="4" w:space="0" w:color="5B9BD5"/>
              <w:left w:val="nil"/>
              <w:bottom w:val="nil"/>
              <w:right w:val="nil"/>
            </w:tcBorders>
          </w:tcPr>
          <w:p w:rsidR="00562808" w:rsidRDefault="007C36E5">
            <w:pPr>
              <w:contextualSpacing w:val="0"/>
            </w:pPr>
            <w:r>
              <w:rPr>
                <w:rFonts w:ascii="Arial" w:eastAsia="Arial" w:hAnsi="Arial" w:cs="Arial"/>
                <w:sz w:val="22"/>
                <w:szCs w:val="22"/>
              </w:rPr>
              <w:t>$470</w:t>
            </w: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rPr>
              <w:t>$5,054.00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Conference admission for 2 Rho Chi members</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sz w:val="22"/>
                <w:szCs w:val="22"/>
              </w:rPr>
              <w:t>White Coat Fundraiser</w:t>
            </w:r>
          </w:p>
        </w:tc>
        <w:tc>
          <w:tcPr>
            <w:tcW w:w="1640" w:type="dxa"/>
            <w:tcBorders>
              <w:top w:val="single" w:sz="4" w:space="0" w:color="5B9BD5"/>
              <w:left w:val="nil"/>
              <w:bottom w:val="nil"/>
              <w:right w:val="nil"/>
            </w:tcBorders>
          </w:tcPr>
          <w:p w:rsidR="00562808" w:rsidRDefault="00562808">
            <w:pPr>
              <w:contextualSpacing w:val="0"/>
            </w:pPr>
          </w:p>
        </w:tc>
        <w:tc>
          <w:tcPr>
            <w:tcW w:w="1580" w:type="dxa"/>
            <w:tcBorders>
              <w:top w:val="single" w:sz="4" w:space="0" w:color="5B9BD5"/>
              <w:left w:val="nil"/>
              <w:bottom w:val="nil"/>
              <w:right w:val="nil"/>
            </w:tcBorders>
          </w:tcPr>
          <w:p w:rsidR="00562808" w:rsidRDefault="007C36E5">
            <w:pPr>
              <w:contextualSpacing w:val="0"/>
            </w:pPr>
            <w:r>
              <w:rPr>
                <w:rFonts w:ascii="Arial" w:eastAsia="Arial" w:hAnsi="Arial" w:cs="Arial"/>
                <w:sz w:val="22"/>
                <w:szCs w:val="22"/>
              </w:rPr>
              <w:t>$Pending</w:t>
            </w:r>
          </w:p>
          <w:p w:rsidR="00562808" w:rsidRDefault="007C36E5">
            <w:pPr>
              <w:contextualSpacing w:val="0"/>
            </w:pPr>
            <w:r>
              <w:rPr>
                <w:rFonts w:ascii="Arial" w:eastAsia="Arial" w:hAnsi="Arial" w:cs="Arial"/>
                <w:sz w:val="22"/>
                <w:szCs w:val="22"/>
              </w:rPr>
              <w:t>~$500</w:t>
            </w:r>
          </w:p>
        </w:tc>
        <w:tc>
          <w:tcPr>
            <w:tcW w:w="1440" w:type="dxa"/>
            <w:tcBorders>
              <w:top w:val="single" w:sz="4" w:space="0" w:color="5B9BD5"/>
              <w:left w:val="nil"/>
              <w:bottom w:val="nil"/>
              <w:right w:val="nil"/>
            </w:tcBorders>
          </w:tcPr>
          <w:p w:rsidR="00562808" w:rsidRDefault="00562808">
            <w:pPr>
              <w:contextualSpacing w:val="0"/>
            </w:pP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sz w:val="22"/>
                <w:szCs w:val="22"/>
              </w:rPr>
              <w:t>Sold 39 coats</w:t>
            </w:r>
          </w:p>
        </w:tc>
      </w:tr>
      <w:tr w:rsidR="00562808">
        <w:trPr>
          <w:trHeight w:val="300"/>
        </w:trPr>
        <w:tc>
          <w:tcPr>
            <w:tcW w:w="4360" w:type="dxa"/>
            <w:tcBorders>
              <w:top w:val="single" w:sz="4" w:space="0" w:color="5B9BD5"/>
              <w:left w:val="single" w:sz="4" w:space="0" w:color="5B9BD5"/>
              <w:bottom w:val="nil"/>
              <w:right w:val="nil"/>
            </w:tcBorders>
          </w:tcPr>
          <w:p w:rsidR="00562808" w:rsidRDefault="007C36E5">
            <w:pPr>
              <w:contextualSpacing w:val="0"/>
            </w:pPr>
            <w:r>
              <w:rPr>
                <w:rFonts w:ascii="Arial" w:eastAsia="Arial" w:hAnsi="Arial" w:cs="Arial"/>
                <w:b/>
              </w:rPr>
              <w:t>FINAL BALANCE</w:t>
            </w:r>
          </w:p>
        </w:tc>
        <w:tc>
          <w:tcPr>
            <w:tcW w:w="1640" w:type="dxa"/>
            <w:tcBorders>
              <w:top w:val="single" w:sz="4" w:space="0" w:color="5B9BD5"/>
              <w:left w:val="nil"/>
              <w:bottom w:val="nil"/>
              <w:right w:val="nil"/>
            </w:tcBorders>
          </w:tcPr>
          <w:p w:rsidR="00562808" w:rsidRDefault="00562808">
            <w:pPr>
              <w:contextualSpacing w:val="0"/>
              <w:jc w:val="center"/>
            </w:pPr>
          </w:p>
        </w:tc>
        <w:tc>
          <w:tcPr>
            <w:tcW w:w="1580" w:type="dxa"/>
            <w:tcBorders>
              <w:top w:val="single" w:sz="4" w:space="0" w:color="5B9BD5"/>
              <w:left w:val="nil"/>
              <w:bottom w:val="nil"/>
              <w:right w:val="nil"/>
            </w:tcBorders>
          </w:tcPr>
          <w:p w:rsidR="00562808" w:rsidRDefault="00562808">
            <w:pPr>
              <w:contextualSpacing w:val="0"/>
            </w:pPr>
          </w:p>
        </w:tc>
        <w:tc>
          <w:tcPr>
            <w:tcW w:w="1440" w:type="dxa"/>
            <w:tcBorders>
              <w:top w:val="single" w:sz="4" w:space="0" w:color="5B9BD5"/>
              <w:left w:val="nil"/>
              <w:bottom w:val="nil"/>
              <w:right w:val="nil"/>
            </w:tcBorders>
          </w:tcPr>
          <w:p w:rsidR="00562808" w:rsidRDefault="007C36E5">
            <w:pPr>
              <w:contextualSpacing w:val="0"/>
            </w:pPr>
            <w:r>
              <w:rPr>
                <w:rFonts w:ascii="Arial" w:eastAsia="Arial" w:hAnsi="Arial" w:cs="Arial"/>
                <w:sz w:val="22"/>
                <w:szCs w:val="22"/>
              </w:rPr>
              <w:t>$5,554.00</w:t>
            </w:r>
          </w:p>
        </w:tc>
        <w:tc>
          <w:tcPr>
            <w:tcW w:w="3000" w:type="dxa"/>
            <w:tcBorders>
              <w:top w:val="single" w:sz="4" w:space="0" w:color="5B9BD5"/>
              <w:left w:val="nil"/>
              <w:bottom w:val="nil"/>
              <w:right w:val="single" w:sz="4" w:space="0" w:color="5B9BD5"/>
            </w:tcBorders>
          </w:tcPr>
          <w:p w:rsidR="00562808" w:rsidRDefault="007C36E5">
            <w:pPr>
              <w:contextualSpacing w:val="0"/>
            </w:pPr>
            <w:r>
              <w:rPr>
                <w:rFonts w:ascii="Arial" w:eastAsia="Arial" w:hAnsi="Arial" w:cs="Arial"/>
              </w:rPr>
              <w:t>TBD (pending white coats)</w:t>
            </w:r>
          </w:p>
        </w:tc>
      </w:tr>
    </w:tbl>
    <w:p w:rsidR="00562808" w:rsidRDefault="00562808" w:rsidP="00610EF7"/>
    <w:p w:rsidR="00E8096A" w:rsidRDefault="00E8096A" w:rsidP="00610EF7"/>
    <w:p w:rsidR="00E8096A" w:rsidRDefault="00E8096A" w:rsidP="00610EF7"/>
    <w:p w:rsidR="00E8096A" w:rsidRDefault="00E8096A" w:rsidP="00610EF7">
      <w:pPr>
        <w:rPr>
          <w:b/>
          <w:sz w:val="28"/>
          <w:szCs w:val="28"/>
        </w:rPr>
      </w:pPr>
      <w:r w:rsidRPr="00E8096A">
        <w:rPr>
          <w:b/>
          <w:sz w:val="28"/>
          <w:szCs w:val="28"/>
        </w:rPr>
        <w:t>Most Improved Chapter Award</w:t>
      </w:r>
    </w:p>
    <w:p w:rsidR="00E8096A" w:rsidRPr="00E8096A" w:rsidRDefault="00E8096A" w:rsidP="00610EF7">
      <w:pPr>
        <w:rPr>
          <w:b/>
          <w:sz w:val="28"/>
          <w:szCs w:val="28"/>
        </w:rPr>
      </w:pPr>
      <w:bookmarkStart w:id="1" w:name="_GoBack"/>
      <w:bookmarkEnd w:id="1"/>
    </w:p>
    <w:p w:rsidR="00E8096A" w:rsidRDefault="00E8096A" w:rsidP="00E8096A">
      <w:pPr>
        <w:rPr>
          <w:color w:val="auto"/>
        </w:rPr>
      </w:pPr>
      <w:r w:rsidRPr="00610EF7">
        <w:rPr>
          <w:color w:val="auto"/>
        </w:rPr>
        <w:t>Chapter name and region: Beta Tau - Region I</w:t>
      </w:r>
    </w:p>
    <w:p w:rsidR="00E8096A" w:rsidRPr="00610EF7" w:rsidRDefault="00E8096A" w:rsidP="00E8096A">
      <w:pPr>
        <w:rPr>
          <w:color w:val="auto"/>
        </w:rPr>
      </w:pPr>
    </w:p>
    <w:p w:rsidR="00E8096A" w:rsidRPr="00610EF7" w:rsidRDefault="00E8096A" w:rsidP="00E8096A">
      <w:pPr>
        <w:rPr>
          <w:color w:val="auto"/>
        </w:rPr>
      </w:pPr>
      <w:r w:rsidRPr="00610EF7">
        <w:rPr>
          <w:color w:val="auto"/>
        </w:rPr>
        <w:t>Chapter advisor’s name and e-mail address: Michael Gonyeau - m.gonyeau@neu.edu</w:t>
      </w:r>
    </w:p>
    <w:p w:rsidR="00E8096A" w:rsidRDefault="00E8096A" w:rsidP="00610EF7"/>
    <w:p w:rsidR="00E8096A" w:rsidRDefault="00E8096A" w:rsidP="00E8096A">
      <w:r>
        <w:t>Beta Tau Chapter Improvements, 2015-2016:</w:t>
      </w:r>
    </w:p>
    <w:p w:rsidR="00E8096A" w:rsidRDefault="00E8096A" w:rsidP="00E8096A">
      <w:pPr>
        <w:ind w:firstLine="720"/>
      </w:pPr>
      <w:r>
        <w:t>The Beta Tau chapter of Rho Chi been more active than ever this academic year. The chapter started a public Facebook page to increase social media presence and promote our events. Additionally, our chapter has fostered our collaboration with other student groups and our neighboring chapter at MCPHS. The spring semester started with mock interviewing practice for second-year students co-programmed with Phi Lambda Sigma leadership society and a residency interview event co-programmed with the Northeastern University Society of Health-System Pharmacy. Spring was also the launch of our large group review sessions for the P1 students in the Comprehensive Disease Management 1 course. This year, the Beta Tau Chapter members went above and beyond to develop a patient case-based, interactive review series for the Comprehensive Disease 1 course. These review sessions were held in the week preceding each major exam, and were very well attended by the P1 students (around 100 students attended each of the first two sessions). This was also a great opportunity for Beta Tau members to practice their teaching skills and work closely with faculty to develop a well-aligned and comprehensive review in a short time allotment. To promote our new program, members put together short videos released before each review session, which also encouraged creativity and fellowship in our chapter.</w:t>
      </w:r>
    </w:p>
    <w:p w:rsidR="00E8096A" w:rsidRDefault="00E8096A" w:rsidP="00E8096A"/>
    <w:p w:rsidR="00E8096A" w:rsidRDefault="00E8096A" w:rsidP="00610EF7"/>
    <w:sectPr w:rsidR="00E8096A">
      <w:headerReference w:type="default" r:id="rId11"/>
      <w:footerReference w:type="default" r:id="rId12"/>
      <w:headerReference w:type="first" r:id="rId13"/>
      <w:footerReference w:type="first" r:id="rId14"/>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53" w:rsidRDefault="005B2C53">
      <w:r>
        <w:separator/>
      </w:r>
    </w:p>
  </w:endnote>
  <w:endnote w:type="continuationSeparator" w:id="0">
    <w:p w:rsidR="005B2C53" w:rsidRDefault="005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64" w:rsidRPr="00002764" w:rsidRDefault="00002764">
    <w:pPr>
      <w:tabs>
        <w:tab w:val="center" w:pos="4320"/>
        <w:tab w:val="right" w:pos="8640"/>
      </w:tabs>
      <w:spacing w:after="720"/>
      <w:rPr>
        <w:b/>
        <w:sz w:val="20"/>
        <w:szCs w:val="20"/>
      </w:rPr>
    </w:pPr>
    <w:r>
      <w:rPr>
        <w:b/>
        <w:sz w:val="20"/>
        <w:szCs w:val="20"/>
      </w:rPr>
      <w:t>Revised 05/04/2016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08" w:rsidRDefault="007C36E5">
    <w:pPr>
      <w:tabs>
        <w:tab w:val="center" w:pos="4320"/>
        <w:tab w:val="right" w:pos="8640"/>
      </w:tabs>
      <w:jc w:val="center"/>
    </w:pPr>
    <w:r>
      <w:rPr>
        <w:b/>
        <w:sz w:val="20"/>
        <w:szCs w:val="20"/>
      </w:rPr>
      <w:t>The Rho Chi Society</w:t>
    </w:r>
  </w:p>
  <w:p w:rsidR="00562808" w:rsidRDefault="007C36E5">
    <w:pPr>
      <w:tabs>
        <w:tab w:val="center" w:pos="4320"/>
        <w:tab w:val="right" w:pos="8640"/>
      </w:tabs>
      <w:jc w:val="center"/>
    </w:pPr>
    <w:r>
      <w:rPr>
        <w:b/>
        <w:sz w:val="20"/>
        <w:szCs w:val="20"/>
      </w:rPr>
      <w:t>National Office Contact Information:</w:t>
    </w:r>
  </w:p>
  <w:p w:rsidR="00562808" w:rsidRDefault="007C36E5">
    <w:pPr>
      <w:tabs>
        <w:tab w:val="center" w:pos="4320"/>
        <w:tab w:val="right" w:pos="8640"/>
      </w:tabs>
      <w:jc w:val="center"/>
    </w:pPr>
    <w:r>
      <w:rPr>
        <w:b/>
        <w:sz w:val="20"/>
        <w:szCs w:val="20"/>
      </w:rPr>
      <w:t>Email:  RhoChi@unc.edu</w:t>
    </w:r>
  </w:p>
  <w:p w:rsidR="00562808" w:rsidRDefault="007C36E5">
    <w:pPr>
      <w:tabs>
        <w:tab w:val="center" w:pos="4320"/>
        <w:tab w:val="right" w:pos="8640"/>
      </w:tabs>
      <w:jc w:val="center"/>
    </w:pPr>
    <w:r>
      <w:rPr>
        <w:b/>
        <w:sz w:val="20"/>
        <w:szCs w:val="20"/>
      </w:rPr>
      <w:t>Telephone:  (919) 843-9001</w:t>
    </w:r>
  </w:p>
  <w:p w:rsidR="00562808" w:rsidRDefault="007C36E5">
    <w:pPr>
      <w:tabs>
        <w:tab w:val="center" w:pos="4320"/>
        <w:tab w:val="right" w:pos="8640"/>
      </w:tabs>
      <w:spacing w:after="720"/>
      <w:jc w:val="cente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53" w:rsidRDefault="005B2C53">
      <w:r>
        <w:separator/>
      </w:r>
    </w:p>
  </w:footnote>
  <w:footnote w:type="continuationSeparator" w:id="0">
    <w:p w:rsidR="005B2C53" w:rsidRDefault="005B2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08" w:rsidRDefault="007C36E5">
    <w:pPr>
      <w:tabs>
        <w:tab w:val="center" w:pos="4320"/>
        <w:tab w:val="right" w:pos="8640"/>
      </w:tabs>
      <w:spacing w:before="720"/>
      <w:ind w:right="360"/>
    </w:pPr>
    <w:r>
      <w:rPr>
        <w:b/>
        <w:sz w:val="20"/>
        <w:szCs w:val="20"/>
      </w:rPr>
      <w:t>The Rho Chi Society</w:t>
    </w:r>
  </w:p>
  <w:p w:rsidR="00562808" w:rsidRDefault="007C36E5">
    <w:pPr>
      <w:tabs>
        <w:tab w:val="center" w:pos="4320"/>
        <w:tab w:val="right" w:pos="8640"/>
      </w:tabs>
      <w:ind w:right="360"/>
    </w:pPr>
    <w:r>
      <w:rPr>
        <w:b/>
        <w:sz w:val="20"/>
        <w:szCs w:val="20"/>
      </w:rPr>
      <w:t xml:space="preserve">Annual Chapter Report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08" w:rsidRDefault="007C36E5">
    <w:pPr>
      <w:tabs>
        <w:tab w:val="center" w:pos="4320"/>
        <w:tab w:val="right" w:pos="8640"/>
      </w:tabs>
      <w:spacing w:before="720"/>
      <w:jc w:val="center"/>
    </w:pPr>
    <w:r>
      <w:rPr>
        <w:noProof/>
      </w:rPr>
      <w:drawing>
        <wp:inline distT="0" distB="0" distL="114300" distR="114300">
          <wp:extent cx="1315085" cy="9137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562808" w:rsidRDefault="00562808">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08"/>
    <w:rsid w:val="00002764"/>
    <w:rsid w:val="001700EE"/>
    <w:rsid w:val="00286726"/>
    <w:rsid w:val="00562808"/>
    <w:rsid w:val="005B2C53"/>
    <w:rsid w:val="00610EF7"/>
    <w:rsid w:val="007C36E5"/>
    <w:rsid w:val="007E5C3E"/>
    <w:rsid w:val="008E6983"/>
    <w:rsid w:val="00AE430C"/>
    <w:rsid w:val="00E8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8E829-5044-45D3-AFAD-418E18B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pPr>
    <w:rPr>
      <w:b/>
      <w:i/>
      <w:color w:val="666666"/>
      <w:sz w:val="28"/>
      <w:szCs w:val="2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02764"/>
    <w:pPr>
      <w:tabs>
        <w:tab w:val="center" w:pos="4680"/>
        <w:tab w:val="right" w:pos="9360"/>
      </w:tabs>
    </w:pPr>
  </w:style>
  <w:style w:type="character" w:customStyle="1" w:styleId="HeaderChar">
    <w:name w:val="Header Char"/>
    <w:basedOn w:val="DefaultParagraphFont"/>
    <w:link w:val="Header"/>
    <w:uiPriority w:val="99"/>
    <w:rsid w:val="00002764"/>
  </w:style>
  <w:style w:type="paragraph" w:styleId="Footer">
    <w:name w:val="footer"/>
    <w:basedOn w:val="Normal"/>
    <w:link w:val="FooterChar"/>
    <w:uiPriority w:val="99"/>
    <w:unhideWhenUsed/>
    <w:rsid w:val="00002764"/>
    <w:pPr>
      <w:tabs>
        <w:tab w:val="center" w:pos="4680"/>
        <w:tab w:val="right" w:pos="9360"/>
      </w:tabs>
    </w:pPr>
  </w:style>
  <w:style w:type="character" w:customStyle="1" w:styleId="FooterChar">
    <w:name w:val="Footer Char"/>
    <w:basedOn w:val="DefaultParagraphFont"/>
    <w:link w:val="Footer"/>
    <w:uiPriority w:val="99"/>
    <w:rsid w:val="0000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9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tarski.b@husky.neu.ed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desai.ad@husky.neu.edu"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ang.ste@husky.neu.ed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kolwicz.a@husky.neu.edu" TargetMode="External"/><Relationship Id="rId4" Type="http://schemas.openxmlformats.org/officeDocument/2006/relationships/footnotes" Target="footnotes.xml"/><Relationship Id="rId9" Type="http://schemas.openxmlformats.org/officeDocument/2006/relationships/hyperlink" Target="mailto:pham.h@husky.neu.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dc:creator>
  <cp:lastModifiedBy>Moriarty, Gail R</cp:lastModifiedBy>
  <cp:revision>3</cp:revision>
  <dcterms:created xsi:type="dcterms:W3CDTF">2016-05-16T19:14:00Z</dcterms:created>
  <dcterms:modified xsi:type="dcterms:W3CDTF">2016-06-21T15:11:00Z</dcterms:modified>
</cp:coreProperties>
</file>